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60AD" w:rsidP="002660AD" w:rsidRDefault="74D453AA" w14:paraId="77B62306" w14:textId="77777777">
      <w:pPr>
        <w:pStyle w:val="Heading1"/>
        <w:rPr>
          <w:sz w:val="22"/>
          <w:szCs w:val="22"/>
        </w:rPr>
      </w:pPr>
      <w:r w:rsidRPr="3AB85D64">
        <w:rPr>
          <w:sz w:val="22"/>
          <w:szCs w:val="22"/>
        </w:rPr>
        <w:t>Earl</w:t>
      </w:r>
      <w:r w:rsidRPr="3AB85D64" w:rsidR="7662A36B">
        <w:rPr>
          <w:sz w:val="22"/>
          <w:szCs w:val="22"/>
        </w:rPr>
        <w:t>y</w:t>
      </w:r>
      <w:r w:rsidRPr="3AB85D64">
        <w:rPr>
          <w:sz w:val="22"/>
          <w:szCs w:val="22"/>
        </w:rPr>
        <w:t xml:space="preserve"> Y</w:t>
      </w:r>
      <w:r w:rsidRPr="3AB85D64" w:rsidR="7662A36B">
        <w:rPr>
          <w:sz w:val="22"/>
          <w:szCs w:val="22"/>
        </w:rPr>
        <w:t>ears provision and childcare</w:t>
      </w:r>
    </w:p>
    <w:p w:rsidR="00AC2CC0" w:rsidP="002660AD" w:rsidRDefault="7662A36B" w14:paraId="3684879F" w14:textId="39A12FDE">
      <w:pPr>
        <w:pStyle w:val="Heading1"/>
        <w:rPr>
          <w:sz w:val="22"/>
          <w:szCs w:val="22"/>
        </w:rPr>
      </w:pPr>
      <w:r w:rsidRPr="3AB85D64">
        <w:rPr>
          <w:sz w:val="22"/>
          <w:szCs w:val="22"/>
        </w:rPr>
        <w:t xml:space="preserve">Key local authority responsibilities </w:t>
      </w:r>
    </w:p>
    <w:p w:rsidR="00AC2CC0" w:rsidP="3AB85D64" w:rsidRDefault="78269F39" w14:paraId="368487A0" w14:textId="478C2238">
      <w:pPr>
        <w:pStyle w:val="ListParagraph"/>
        <w:rPr>
          <w:sz w:val="22"/>
          <w:szCs w:val="22"/>
        </w:rPr>
      </w:pPr>
      <w:r w:rsidRPr="3AB85D64">
        <w:rPr>
          <w:sz w:val="22"/>
          <w:szCs w:val="22"/>
        </w:rPr>
        <w:t xml:space="preserve">Hammersmith and Fulham (H&amp;F) </w:t>
      </w:r>
      <w:r w:rsidRPr="3AB85D64" w:rsidR="7662A36B">
        <w:rPr>
          <w:sz w:val="22"/>
          <w:szCs w:val="22"/>
        </w:rPr>
        <w:t xml:space="preserve">must secure a place for every eligible child in their area.  </w:t>
      </w:r>
    </w:p>
    <w:p w:rsidR="00AC2CC0" w:rsidP="3AB85D64" w:rsidRDefault="78269F39" w14:paraId="368487A1" w14:textId="46A65C92">
      <w:pPr>
        <w:pStyle w:val="ListParagraph"/>
        <w:rPr>
          <w:sz w:val="22"/>
          <w:szCs w:val="22"/>
        </w:rPr>
      </w:pPr>
      <w:r w:rsidRPr="3AB85D64">
        <w:rPr>
          <w:sz w:val="22"/>
          <w:szCs w:val="22"/>
        </w:rPr>
        <w:t xml:space="preserve">H&amp;F </w:t>
      </w:r>
      <w:r w:rsidRPr="3AB85D64" w:rsidR="7662A36B">
        <w:rPr>
          <w:sz w:val="22"/>
          <w:szCs w:val="22"/>
        </w:rPr>
        <w:t xml:space="preserve">should work in partnership with providers to agree on how to deliver places. </w:t>
      </w:r>
    </w:p>
    <w:p w:rsidR="00AC2CC0" w:rsidP="3AB85D64" w:rsidRDefault="19E88A10" w14:paraId="368487A2" w14:textId="1B159E30">
      <w:pPr>
        <w:pStyle w:val="ListParagraph"/>
        <w:rPr>
          <w:sz w:val="22"/>
          <w:szCs w:val="22"/>
        </w:rPr>
      </w:pPr>
      <w:r w:rsidRPr="3AB85D64">
        <w:rPr>
          <w:sz w:val="22"/>
          <w:szCs w:val="22"/>
        </w:rPr>
        <w:t>H&amp;F</w:t>
      </w:r>
      <w:r w:rsidRPr="3AB85D64" w:rsidR="7662A36B">
        <w:rPr>
          <w:sz w:val="22"/>
          <w:szCs w:val="22"/>
        </w:rPr>
        <w:t xml:space="preserve"> </w:t>
      </w:r>
      <w:r w:rsidRPr="3AB85D64">
        <w:rPr>
          <w:sz w:val="22"/>
          <w:szCs w:val="22"/>
        </w:rPr>
        <w:t>are</w:t>
      </w:r>
      <w:r w:rsidRPr="3AB85D64" w:rsidR="7662A36B">
        <w:rPr>
          <w:sz w:val="22"/>
          <w:szCs w:val="22"/>
        </w:rPr>
        <w:t xml:space="preserve"> clear about their role and the support on offer locally to meet the needs of children with special educational needs and/or disabilities (SEND) as well as their expectations of providers. </w:t>
      </w:r>
    </w:p>
    <w:p w:rsidR="00AC2CC0" w:rsidP="3AB85D64" w:rsidRDefault="19E88A10" w14:paraId="368487A3" w14:textId="4D7F3395">
      <w:pPr>
        <w:pStyle w:val="ListParagraph"/>
        <w:rPr>
          <w:sz w:val="22"/>
          <w:szCs w:val="22"/>
        </w:rPr>
      </w:pPr>
      <w:r w:rsidRPr="3AB85D64">
        <w:rPr>
          <w:sz w:val="22"/>
          <w:szCs w:val="22"/>
        </w:rPr>
        <w:t xml:space="preserve">H&amp;F </w:t>
      </w:r>
      <w:r w:rsidRPr="3AB85D64" w:rsidR="7662A36B">
        <w:rPr>
          <w:sz w:val="22"/>
          <w:szCs w:val="22"/>
        </w:rPr>
        <w:t xml:space="preserve">contribute to safeguarding and promoting the welfare of children and young people in their area. </w:t>
      </w:r>
    </w:p>
    <w:p w:rsidR="00AC2CC0" w:rsidP="3AB85D64" w:rsidRDefault="7662A36B" w14:paraId="368487A4" w14:textId="77777777">
      <w:pPr>
        <w:pStyle w:val="Heading2"/>
        <w:rPr>
          <w:sz w:val="22"/>
          <w:szCs w:val="22"/>
        </w:rPr>
      </w:pPr>
      <w:r w:rsidRPr="3AB85D64">
        <w:rPr>
          <w:sz w:val="22"/>
          <w:szCs w:val="22"/>
        </w:rPr>
        <w:t xml:space="preserve">Key provider responsibilities </w:t>
      </w:r>
    </w:p>
    <w:p w:rsidR="00AC2CC0" w:rsidP="3AB85D64" w:rsidRDefault="7662A36B" w14:paraId="368487A5" w14:textId="77777777">
      <w:pPr>
        <w:rPr>
          <w:sz w:val="22"/>
          <w:szCs w:val="22"/>
        </w:rPr>
      </w:pPr>
      <w:r w:rsidRPr="3AB85D64">
        <w:rPr>
          <w:sz w:val="22"/>
          <w:szCs w:val="22"/>
        </w:rPr>
        <w:t xml:space="preserve">The provider must comply with all relevant legislation and insurance requirements.  </w:t>
      </w:r>
    </w:p>
    <w:p w:rsidR="00AC2CC0" w:rsidP="3AB85D64" w:rsidRDefault="7662A36B" w14:paraId="368487A6" w14:textId="3E188202">
      <w:pPr>
        <w:rPr>
          <w:sz w:val="22"/>
          <w:szCs w:val="22"/>
        </w:rPr>
      </w:pPr>
      <w:r w:rsidRPr="3AB85D64">
        <w:rPr>
          <w:sz w:val="22"/>
          <w:szCs w:val="22"/>
        </w:rPr>
        <w:t xml:space="preserve">The provider should deliver </w:t>
      </w:r>
      <w:r w:rsidRPr="3AB85D64" w:rsidR="385AD513">
        <w:rPr>
          <w:sz w:val="22"/>
          <w:szCs w:val="22"/>
        </w:rPr>
        <w:t xml:space="preserve">funded </w:t>
      </w:r>
      <w:r w:rsidRPr="3AB85D64">
        <w:rPr>
          <w:sz w:val="22"/>
          <w:szCs w:val="22"/>
        </w:rPr>
        <w:t xml:space="preserve">entitlements consistently to all parents, whether in receipt of 15 or 30 hours and regardless of whether they opt to pay for optional services or consumables. This means that the provider should be </w:t>
      </w:r>
      <w:r w:rsidRPr="3AB85D64" w:rsidR="385AD513">
        <w:rPr>
          <w:sz w:val="22"/>
          <w:szCs w:val="22"/>
        </w:rPr>
        <w:t xml:space="preserve">very transparent </w:t>
      </w:r>
      <w:r w:rsidRPr="3AB85D64">
        <w:rPr>
          <w:sz w:val="22"/>
          <w:szCs w:val="22"/>
        </w:rPr>
        <w:t xml:space="preserve">and communicate </w:t>
      </w:r>
      <w:r w:rsidRPr="3AB85D64" w:rsidR="385AD513">
        <w:rPr>
          <w:sz w:val="22"/>
          <w:szCs w:val="22"/>
        </w:rPr>
        <w:t xml:space="preserve">clearly </w:t>
      </w:r>
      <w:r w:rsidRPr="3AB85D64">
        <w:rPr>
          <w:sz w:val="22"/>
          <w:szCs w:val="22"/>
        </w:rPr>
        <w:t xml:space="preserve">to </w:t>
      </w:r>
      <w:r w:rsidRPr="3AB85D64" w:rsidR="74D453AA">
        <w:rPr>
          <w:sz w:val="22"/>
          <w:szCs w:val="22"/>
        </w:rPr>
        <w:t>parent’s</w:t>
      </w:r>
      <w:r w:rsidRPr="3AB85D64">
        <w:rPr>
          <w:sz w:val="22"/>
          <w:szCs w:val="22"/>
        </w:rPr>
        <w:t xml:space="preserve"> details about the days and times that they offer </w:t>
      </w:r>
      <w:r w:rsidRPr="3AB85D64" w:rsidR="385AD513">
        <w:rPr>
          <w:sz w:val="22"/>
          <w:szCs w:val="22"/>
        </w:rPr>
        <w:t xml:space="preserve">funded </w:t>
      </w:r>
      <w:r w:rsidRPr="3AB85D64">
        <w:rPr>
          <w:sz w:val="22"/>
          <w:szCs w:val="22"/>
        </w:rPr>
        <w:t xml:space="preserve">places, along with their services and charges. Those children accessing the entitlements should receive the same quality and access to provision. </w:t>
      </w:r>
    </w:p>
    <w:p w:rsidR="00AC2CC0" w:rsidP="3AB85D64" w:rsidRDefault="7662A36B" w14:paraId="368487A7" w14:textId="5F7558B9">
      <w:pPr>
        <w:rPr>
          <w:sz w:val="22"/>
          <w:szCs w:val="22"/>
        </w:rPr>
      </w:pPr>
      <w:r w:rsidRPr="3AB85D64">
        <w:rPr>
          <w:sz w:val="22"/>
          <w:szCs w:val="22"/>
        </w:rPr>
        <w:t xml:space="preserve">The provider must follow the </w:t>
      </w:r>
      <w:hyperlink r:id="rId11">
        <w:r w:rsidRPr="3AB85D64" w:rsidR="5477340C">
          <w:rPr>
            <w:rStyle w:val="Hyperlink"/>
            <w:sz w:val="22"/>
            <w:szCs w:val="22"/>
          </w:rPr>
          <w:t>Early education and childcare statutory guidance</w:t>
        </w:r>
      </w:hyperlink>
      <w:r w:rsidRPr="3AB85D64" w:rsidR="5477340C">
        <w:rPr>
          <w:color w:val="000000" w:themeColor="text1"/>
          <w:sz w:val="22"/>
          <w:szCs w:val="22"/>
        </w:rPr>
        <w:t xml:space="preserve"> and the </w:t>
      </w:r>
      <w:hyperlink r:id="rId12">
        <w:r w:rsidRPr="3AB85D64" w:rsidR="5477340C">
          <w:rPr>
            <w:rStyle w:val="Hyperlink"/>
            <w:sz w:val="22"/>
            <w:szCs w:val="22"/>
          </w:rPr>
          <w:t>Early Years entitlements operational guidance</w:t>
        </w:r>
      </w:hyperlink>
      <w:r w:rsidRPr="3AB85D64" w:rsidR="5477340C">
        <w:rPr>
          <w:color w:val="000000" w:themeColor="text1"/>
          <w:sz w:val="22"/>
          <w:szCs w:val="22"/>
        </w:rPr>
        <w:t>.</w:t>
      </w:r>
      <w:r w:rsidRPr="3AB85D64">
        <w:rPr>
          <w:sz w:val="22"/>
          <w:szCs w:val="22"/>
        </w:rPr>
        <w:t xml:space="preserve"> and have clear safeguarding policies and procedures in place that link to the local authority’s guidance for recognising, responding, </w:t>
      </w:r>
      <w:r w:rsidRPr="3AB85D64" w:rsidR="74D453AA">
        <w:rPr>
          <w:sz w:val="22"/>
          <w:szCs w:val="22"/>
        </w:rPr>
        <w:t>reporting,</w:t>
      </w:r>
      <w:r w:rsidRPr="3AB85D64">
        <w:rPr>
          <w:sz w:val="22"/>
          <w:szCs w:val="22"/>
        </w:rPr>
        <w:t xml:space="preserve"> and recording suspected or actual abuse. </w:t>
      </w:r>
      <w:hyperlink r:id="rId13">
        <w:r w:rsidRPr="3AB85D64" w:rsidR="3D01F497">
          <w:rPr>
            <w:rStyle w:val="Hyperlink"/>
            <w:sz w:val="22"/>
            <w:szCs w:val="22"/>
          </w:rPr>
          <w:t>Regulation 13: Safeguarding service users from abuse and improper treatment - Care Quality Commission (cqc.org.uk)</w:t>
        </w:r>
      </w:hyperlink>
    </w:p>
    <w:p w:rsidR="00AC2CC0" w:rsidP="3AB85D64" w:rsidRDefault="7662A36B" w14:paraId="368487A8" w14:textId="663E5859">
      <w:pPr>
        <w:rPr>
          <w:sz w:val="22"/>
          <w:szCs w:val="22"/>
        </w:rPr>
      </w:pPr>
      <w:r w:rsidRPr="3AB85D64">
        <w:rPr>
          <w:sz w:val="22"/>
          <w:szCs w:val="22"/>
        </w:rPr>
        <w:t xml:space="preserve">The provider must have arrangements in place to support children with special educational needs and/or disabilities (SEND). These arrangements should include a clear approach to identifying and responding to SEND. Providers should utilise the </w:t>
      </w:r>
      <w:r w:rsidRPr="3AB85D64" w:rsidR="32F1183A">
        <w:rPr>
          <w:sz w:val="22"/>
          <w:szCs w:val="22"/>
        </w:rPr>
        <w:t>SEN (Special Education Needs)</w:t>
      </w:r>
      <w:r w:rsidRPr="3AB85D64">
        <w:rPr>
          <w:sz w:val="22"/>
          <w:szCs w:val="22"/>
        </w:rPr>
        <w:t xml:space="preserve"> inclusion fund and Disability Access Fund to deliver effective support, whilst making information available about their SEND offer to parents. </w:t>
      </w:r>
    </w:p>
    <w:p w:rsidR="00AC2CC0" w:rsidP="3AB85D64" w:rsidRDefault="00AC2CC0" w14:paraId="368487AC" w14:textId="2218DB94">
      <w:pPr>
        <w:rPr>
          <w:sz w:val="22"/>
          <w:szCs w:val="22"/>
        </w:rPr>
      </w:pPr>
    </w:p>
    <w:p w:rsidR="3AB85D64" w:rsidP="3AB85D64" w:rsidRDefault="3AB85D64" w14:paraId="10678555" w14:textId="08C7FDF8">
      <w:pPr>
        <w:rPr>
          <w:sz w:val="22"/>
          <w:szCs w:val="22"/>
        </w:rPr>
      </w:pPr>
    </w:p>
    <w:p w:rsidR="3AB85D64" w:rsidP="3AB85D64" w:rsidRDefault="3AB85D64" w14:paraId="5FA38A06" w14:textId="60A3AD64">
      <w:pPr>
        <w:rPr>
          <w:sz w:val="22"/>
          <w:szCs w:val="22"/>
        </w:rPr>
      </w:pPr>
    </w:p>
    <w:p w:rsidR="002660AD" w:rsidP="3AB85D64" w:rsidRDefault="002660AD" w14:paraId="1097DC33" w14:textId="77777777">
      <w:pPr>
        <w:rPr>
          <w:sz w:val="22"/>
          <w:szCs w:val="22"/>
        </w:rPr>
      </w:pPr>
    </w:p>
    <w:p w:rsidR="002660AD" w:rsidP="3AB85D64" w:rsidRDefault="002660AD" w14:paraId="72C06702" w14:textId="77777777">
      <w:pPr>
        <w:rPr>
          <w:sz w:val="22"/>
          <w:szCs w:val="22"/>
        </w:rPr>
      </w:pPr>
    </w:p>
    <w:p w:rsidR="00AC2CC0" w:rsidP="3AB85D64" w:rsidRDefault="7662A36B" w14:paraId="368487AD" w14:textId="4B8970FD">
      <w:pPr>
        <w:rPr>
          <w:sz w:val="22"/>
          <w:szCs w:val="22"/>
        </w:rPr>
      </w:pPr>
      <w:r w:rsidRPr="3AB85D64">
        <w:rPr>
          <w:b/>
          <w:bCs/>
          <w:color w:val="104F75"/>
          <w:sz w:val="22"/>
          <w:szCs w:val="22"/>
        </w:rPr>
        <w:t>Safeguarding</w:t>
      </w:r>
    </w:p>
    <w:p w:rsidR="00AC2CC0" w:rsidP="3AB85D64" w:rsidRDefault="297E71CF" w14:paraId="368487AE" w14:textId="680FA6D9">
      <w:pPr>
        <w:rPr>
          <w:sz w:val="22"/>
          <w:szCs w:val="22"/>
        </w:rPr>
      </w:pPr>
      <w:r w:rsidRPr="3AB85D64">
        <w:rPr>
          <w:sz w:val="22"/>
          <w:szCs w:val="22"/>
        </w:rPr>
        <w:t xml:space="preserve">H&amp;F </w:t>
      </w:r>
      <w:r w:rsidRPr="3AB85D64" w:rsidR="7662A36B">
        <w:rPr>
          <w:sz w:val="22"/>
          <w:szCs w:val="22"/>
        </w:rPr>
        <w:t>has an overarching responsibility for safeguarding and promoting the welfare of all children and young people in their area. They have a number of statutory functions under the 1989 and 2004 Children Acts which make this clear, and the ‘</w:t>
      </w:r>
      <w:hyperlink r:id="rId14">
        <w:r w:rsidRPr="3AB85D64" w:rsidR="7662A36B">
          <w:rPr>
            <w:color w:val="0000FF"/>
            <w:sz w:val="22"/>
            <w:szCs w:val="22"/>
            <w:u w:val="single"/>
          </w:rPr>
          <w:t>Working together to safeguard children’</w:t>
        </w:r>
      </w:hyperlink>
      <w:r w:rsidRPr="3AB85D64" w:rsidR="7662A36B">
        <w:rPr>
          <w:sz w:val="22"/>
          <w:szCs w:val="22"/>
        </w:rPr>
        <w:t xml:space="preserve"> </w:t>
      </w:r>
      <w:r w:rsidRPr="3AB85D64" w:rsidR="383F5C13">
        <w:rPr>
          <w:sz w:val="22"/>
          <w:szCs w:val="22"/>
        </w:rPr>
        <w:t>and ‘</w:t>
      </w:r>
      <w:hyperlink r:id="rId15">
        <w:r w:rsidRPr="3AB85D64" w:rsidR="383F5C13">
          <w:rPr>
            <w:rStyle w:val="Hyperlink"/>
            <w:sz w:val="22"/>
            <w:szCs w:val="22"/>
          </w:rPr>
          <w:t>Keeping Children Safe in Education</w:t>
        </w:r>
      </w:hyperlink>
      <w:r w:rsidRPr="3AB85D64" w:rsidR="383F5C13">
        <w:rPr>
          <w:sz w:val="22"/>
          <w:szCs w:val="22"/>
        </w:rPr>
        <w:t>’ statutory guidance documents</w:t>
      </w:r>
      <w:r w:rsidRPr="3AB85D64" w:rsidR="7662A36B">
        <w:rPr>
          <w:sz w:val="22"/>
          <w:szCs w:val="22"/>
        </w:rPr>
        <w:t xml:space="preserve"> set these out in detail.</w:t>
      </w:r>
    </w:p>
    <w:p w:rsidR="00AC2CC0" w:rsidP="3AB85D64" w:rsidRDefault="7662A36B" w14:paraId="368487AF" w14:textId="77777777">
      <w:pPr>
        <w:rPr>
          <w:sz w:val="22"/>
          <w:szCs w:val="22"/>
        </w:rPr>
      </w:pPr>
      <w:r w:rsidRPr="3AB85D64">
        <w:rPr>
          <w:sz w:val="22"/>
          <w:szCs w:val="22"/>
        </w:rPr>
        <w:t xml:space="preserve">The provider must follow the EYFS and have clear safeguarding policies and procedures in place that are in line with local guidance and procedures for responding to and reporting suspected or actual abuse and neglect. A lead practitioner must take responsibility for safeguarding and all staff must have training to identify signs of abuse and neglect. The provider must have regard to ‘Working Together to Safeguard Children’ guidance. </w:t>
      </w:r>
    </w:p>
    <w:p w:rsidRPr="00AE2FFD" w:rsidR="00AC2CC0" w:rsidP="3AB85D64" w:rsidRDefault="7662A36B" w14:paraId="368487B0" w14:textId="406E8EA9">
      <w:pPr>
        <w:pStyle w:val="Heading2"/>
        <w:rPr>
          <w:sz w:val="22"/>
          <w:szCs w:val="22"/>
          <w:u w:val="single"/>
        </w:rPr>
      </w:pPr>
      <w:bookmarkStart w:name="_heading=h.gjdgxs" w:id="0"/>
      <w:bookmarkEnd w:id="0"/>
      <w:r w:rsidRPr="3AB85D64">
        <w:rPr>
          <w:sz w:val="22"/>
          <w:szCs w:val="22"/>
          <w:u w:val="single"/>
        </w:rPr>
        <w:t>Eligibility</w:t>
      </w:r>
    </w:p>
    <w:p w:rsidRPr="00E145C3" w:rsidR="00E145C3" w:rsidP="3AB85D64" w:rsidRDefault="5C05DF3C" w14:paraId="6E9CAE9D" w14:textId="2B81A16B">
      <w:pPr>
        <w:rPr>
          <w:sz w:val="22"/>
          <w:szCs w:val="22"/>
          <w:u w:val="single"/>
        </w:rPr>
      </w:pPr>
      <w:r w:rsidRPr="3AB85D64">
        <w:rPr>
          <w:sz w:val="22"/>
          <w:szCs w:val="22"/>
        </w:rPr>
        <w:t xml:space="preserve">To offer the 9 months to 3- &amp; 4-year-old entitlements, you must be registered with Ofsted as an Early Years provider and </w:t>
      </w:r>
      <w:r w:rsidRPr="3AB85D64" w:rsidR="385AD513">
        <w:rPr>
          <w:b/>
          <w:bCs/>
          <w:sz w:val="22"/>
          <w:szCs w:val="22"/>
        </w:rPr>
        <w:t>MUST</w:t>
      </w:r>
      <w:r w:rsidRPr="3AB85D64" w:rsidR="385AD513">
        <w:rPr>
          <w:sz w:val="22"/>
          <w:szCs w:val="22"/>
        </w:rPr>
        <w:t xml:space="preserve"> have </w:t>
      </w:r>
      <w:r w:rsidRPr="3AB85D64">
        <w:rPr>
          <w:sz w:val="22"/>
          <w:szCs w:val="22"/>
        </w:rPr>
        <w:t xml:space="preserve">signed a H&amp;F Provider Agreement. The Provider Agreement builds on the guidance provided by the </w:t>
      </w:r>
      <w:r w:rsidRPr="3AB85D64" w:rsidR="00CB8ABD">
        <w:rPr>
          <w:sz w:val="22"/>
          <w:szCs w:val="22"/>
        </w:rPr>
        <w:t>DfE (Department of Education)</w:t>
      </w:r>
      <w:r w:rsidRPr="3AB85D64">
        <w:rPr>
          <w:sz w:val="22"/>
          <w:szCs w:val="22"/>
        </w:rPr>
        <w:t>. It is intended to enable providers and the Local Authority to understand their respective roles and to ensure that the early years free entitlements are delivered with the best outcomes for children and their families</w:t>
      </w:r>
      <w:r w:rsidRPr="3AB85D64">
        <w:rPr>
          <w:sz w:val="22"/>
          <w:szCs w:val="22"/>
          <w:u w:val="single"/>
        </w:rPr>
        <w:t>.</w:t>
      </w:r>
    </w:p>
    <w:p w:rsidR="00AC2CC0" w:rsidP="3AB85D64" w:rsidRDefault="7662A36B" w14:paraId="368487B1" w14:textId="68D9C3A0">
      <w:pPr>
        <w:rPr>
          <w:sz w:val="22"/>
          <w:szCs w:val="22"/>
        </w:rPr>
      </w:pPr>
      <w:r w:rsidRPr="3AB85D64">
        <w:rPr>
          <w:sz w:val="22"/>
          <w:szCs w:val="22"/>
        </w:rPr>
        <w:t xml:space="preserve">The provider should check original copies of documentation to confirm a child has reached the relevant age on initial registration for all entitlements. The provider can retain paper or digital copies of documentation to enable the local authority to carry out audits and </w:t>
      </w:r>
      <w:r w:rsidRPr="3AB85D64" w:rsidR="5D818135">
        <w:rPr>
          <w:sz w:val="22"/>
          <w:szCs w:val="22"/>
        </w:rPr>
        <w:t>fraud</w:t>
      </w:r>
      <w:r w:rsidRPr="3AB85D64">
        <w:rPr>
          <w:sz w:val="22"/>
          <w:szCs w:val="22"/>
        </w:rPr>
        <w:t xml:space="preserve"> investigations. Where a provider retains a copy of documentation this must be stored securely and deleted when there is no longer a good reason to keep the data. Please refer to the data privacy guidance set out in Annex A: Parent Declaration, part 6.</w:t>
      </w:r>
    </w:p>
    <w:p w:rsidRPr="004F6E8F" w:rsidR="00AC2CC0" w:rsidP="3AB85D64" w:rsidRDefault="7662A36B" w14:paraId="368487B2" w14:textId="505F8D71">
      <w:pPr>
        <w:rPr>
          <w:sz w:val="22"/>
          <w:szCs w:val="22"/>
          <w:highlight w:val="yellow"/>
        </w:rPr>
      </w:pPr>
      <w:r w:rsidRPr="004F6E8F">
        <w:rPr>
          <w:sz w:val="22"/>
          <w:szCs w:val="22"/>
        </w:rPr>
        <w:t>The provider should offer disadvantaged 2-year-old places on the understanding that the child remains eligible until they become eligible for the universal entitlement for 3</w:t>
      </w:r>
      <w:r w:rsidRPr="004F6E8F" w:rsidR="383F5C13">
        <w:rPr>
          <w:sz w:val="22"/>
          <w:szCs w:val="22"/>
        </w:rPr>
        <w:t xml:space="preserve"> </w:t>
      </w:r>
      <w:r w:rsidRPr="004F6E8F">
        <w:rPr>
          <w:sz w:val="22"/>
          <w:szCs w:val="22"/>
        </w:rPr>
        <w:t>and 4</w:t>
      </w:r>
      <w:r w:rsidRPr="004F6E8F" w:rsidR="383F5C13">
        <w:rPr>
          <w:sz w:val="22"/>
          <w:szCs w:val="22"/>
        </w:rPr>
        <w:t>-</w:t>
      </w:r>
      <w:r w:rsidRPr="004F6E8F">
        <w:rPr>
          <w:sz w:val="22"/>
          <w:szCs w:val="22"/>
        </w:rPr>
        <w:t xml:space="preserve">year-olds. </w:t>
      </w:r>
    </w:p>
    <w:p w:rsidR="00AC2CC0" w:rsidP="3AB85D64" w:rsidRDefault="02CC52B6" w14:paraId="368487B3" w14:textId="78DDFFB1">
      <w:pPr>
        <w:rPr>
          <w:sz w:val="22"/>
          <w:szCs w:val="22"/>
        </w:rPr>
      </w:pPr>
      <w:r w:rsidRPr="3AB85D64">
        <w:rPr>
          <w:sz w:val="22"/>
          <w:szCs w:val="22"/>
        </w:rPr>
        <w:t xml:space="preserve">H &amp;F </w:t>
      </w:r>
      <w:r w:rsidRPr="3AB85D64" w:rsidR="7662A36B">
        <w:rPr>
          <w:sz w:val="22"/>
          <w:szCs w:val="22"/>
        </w:rPr>
        <w:t>ensure</w:t>
      </w:r>
      <w:r w:rsidRPr="3AB85D64">
        <w:rPr>
          <w:sz w:val="22"/>
          <w:szCs w:val="22"/>
        </w:rPr>
        <w:t>s</w:t>
      </w:r>
      <w:r w:rsidRPr="3AB85D64" w:rsidR="7662A36B">
        <w:rPr>
          <w:sz w:val="22"/>
          <w:szCs w:val="22"/>
        </w:rPr>
        <w:t xml:space="preserve"> that a child has </w:t>
      </w:r>
      <w:r w:rsidRPr="3AB85D64" w:rsidR="4B0E76A6">
        <w:rPr>
          <w:sz w:val="22"/>
          <w:szCs w:val="22"/>
        </w:rPr>
        <w:t>a funded</w:t>
      </w:r>
      <w:r w:rsidRPr="3AB85D64" w:rsidR="7662A36B">
        <w:rPr>
          <w:sz w:val="22"/>
          <w:szCs w:val="22"/>
        </w:rPr>
        <w:t xml:space="preserve"> place no later than the beginning of the term following the child and the parent meeting the eligibility criteria for the</w:t>
      </w:r>
      <w:r w:rsidRPr="3AB85D64" w:rsidR="4B0E76A6">
        <w:rPr>
          <w:sz w:val="22"/>
          <w:szCs w:val="22"/>
        </w:rPr>
        <w:t xml:space="preserve"> funded</w:t>
      </w:r>
      <w:r w:rsidRPr="3AB85D64" w:rsidR="7662A36B">
        <w:rPr>
          <w:sz w:val="22"/>
          <w:szCs w:val="22"/>
        </w:rPr>
        <w:t xml:space="preserve"> entitlement</w:t>
      </w:r>
      <w:r w:rsidRPr="3AB85D64" w:rsidR="5ED61396">
        <w:rPr>
          <w:sz w:val="22"/>
          <w:szCs w:val="22"/>
        </w:rPr>
        <w:t xml:space="preserve"> here </w:t>
      </w:r>
      <w:hyperlink r:id="rId16">
        <w:r w:rsidRPr="3AB85D64" w:rsidR="5ED61396">
          <w:rPr>
            <w:rStyle w:val="Hyperlink"/>
            <w:sz w:val="22"/>
            <w:szCs w:val="22"/>
          </w:rPr>
          <w:t>The Family Hub | London Borough of Hammersmith &amp; Fulham (lbhf.gov.uk)</w:t>
        </w:r>
      </w:hyperlink>
    </w:p>
    <w:p w:rsidR="00AC2CC0" w:rsidP="3AB85D64" w:rsidRDefault="7662A36B" w14:paraId="368487B4" w14:textId="77777777">
      <w:pPr>
        <w:rPr>
          <w:sz w:val="22"/>
          <w:szCs w:val="22"/>
        </w:rPr>
      </w:pPr>
      <w:r w:rsidRPr="3AB85D64">
        <w:rPr>
          <w:sz w:val="22"/>
          <w:szCs w:val="22"/>
        </w:rPr>
        <w:t xml:space="preserve">Alongside the eligibility code, which is the child’s unique 11-digit number, and original copies of documentation (see 2.14), a provider must acquire written consent from, or on behalf of, the parent to be able to receive confirmation and future notifications from the local authority of the validity of the parent’s eligibility code.       </w:t>
      </w:r>
    </w:p>
    <w:p w:rsidR="004404BF" w:rsidP="3AB85D64" w:rsidRDefault="7662A36B" w14:paraId="239C2BB9" w14:textId="42D5D9D7">
      <w:pPr>
        <w:rPr>
          <w:b/>
          <w:bCs/>
          <w:sz w:val="22"/>
          <w:szCs w:val="22"/>
        </w:rPr>
      </w:pPr>
      <w:r w:rsidRPr="3AB85D64">
        <w:rPr>
          <w:sz w:val="22"/>
          <w:szCs w:val="22"/>
        </w:rPr>
        <w:t>Once a provider has received written consent from the parent, they should verify the eligibility code with the local authority.</w:t>
      </w:r>
    </w:p>
    <w:p w:rsidR="004F6E8F" w:rsidP="3AB85D64" w:rsidRDefault="2DBEC9DD" w14:paraId="181751C4" w14:textId="77777777">
      <w:r w:rsidRPr="004F6E8F">
        <w:rPr>
          <w:sz w:val="22"/>
          <w:szCs w:val="22"/>
        </w:rPr>
        <w:t>Once a provider has received an eligibility code from the parent, they should verify their eligibility code for eligible children aged 9 month and above usin</w:t>
      </w:r>
      <w:r w:rsidR="004F6E8F">
        <w:rPr>
          <w:sz w:val="22"/>
          <w:szCs w:val="22"/>
        </w:rPr>
        <w:t>g the Synergy Portal</w:t>
      </w:r>
      <w:r w:rsidRPr="004F6E8F" w:rsidR="002660AD">
        <w:t>.</w:t>
      </w:r>
    </w:p>
    <w:p w:rsidRPr="004F6E8F" w:rsidR="00BA5725" w:rsidP="3AB85D64" w:rsidRDefault="002660AD" w14:paraId="54CBD4B9" w14:textId="51A89808">
      <w:pPr>
        <w:rPr>
          <w:sz w:val="22"/>
          <w:szCs w:val="22"/>
        </w:rPr>
      </w:pPr>
      <w:r w:rsidRPr="004F6E8F">
        <w:t>To</w:t>
      </w:r>
      <w:r w:rsidRPr="004F6E8F" w:rsidR="6669AD94">
        <w:rPr>
          <w:sz w:val="22"/>
          <w:szCs w:val="22"/>
        </w:rPr>
        <w:t xml:space="preserve"> validate an eligibility code, </w:t>
      </w:r>
      <w:r w:rsidRPr="004F6E8F" w:rsidR="58A84009">
        <w:rPr>
          <w:sz w:val="22"/>
          <w:szCs w:val="22"/>
        </w:rPr>
        <w:t xml:space="preserve">the provider should log on the Synergy Provider Portal and type in the </w:t>
      </w:r>
      <w:r w:rsidRPr="004F6E8F" w:rsidR="59C302F4">
        <w:rPr>
          <w:sz w:val="22"/>
          <w:szCs w:val="22"/>
        </w:rPr>
        <w:t>parent’s</w:t>
      </w:r>
      <w:r w:rsidRPr="004F6E8F" w:rsidR="58A84009">
        <w:rPr>
          <w:sz w:val="22"/>
          <w:szCs w:val="22"/>
        </w:rPr>
        <w:t xml:space="preserve"> name, </w:t>
      </w:r>
      <w:r w:rsidRPr="004F6E8F" w:rsidR="59C302F4">
        <w:rPr>
          <w:sz w:val="22"/>
          <w:szCs w:val="22"/>
        </w:rPr>
        <w:t>child’s</w:t>
      </w:r>
      <w:r w:rsidRPr="004F6E8F" w:rsidR="58A84009">
        <w:rPr>
          <w:sz w:val="22"/>
          <w:szCs w:val="22"/>
        </w:rPr>
        <w:t xml:space="preserve"> DOB</w:t>
      </w:r>
      <w:r w:rsidRPr="004F6E8F" w:rsidR="562D5665">
        <w:rPr>
          <w:sz w:val="22"/>
          <w:szCs w:val="22"/>
        </w:rPr>
        <w:t xml:space="preserve">, National Insurance number and </w:t>
      </w:r>
      <w:r w:rsidRPr="004F6E8F" w:rsidR="58D9C383">
        <w:rPr>
          <w:sz w:val="22"/>
          <w:szCs w:val="22"/>
        </w:rPr>
        <w:t>11-digit</w:t>
      </w:r>
      <w:r w:rsidRPr="004F6E8F" w:rsidR="562D5665">
        <w:rPr>
          <w:sz w:val="22"/>
          <w:szCs w:val="22"/>
        </w:rPr>
        <w:t xml:space="preserve"> code. The provider </w:t>
      </w:r>
      <w:r w:rsidRPr="004F6E8F" w:rsidR="0E6B7384">
        <w:rPr>
          <w:sz w:val="22"/>
          <w:szCs w:val="22"/>
        </w:rPr>
        <w:t>will be able to see if the code is valid, the code start date, grace period and the code end date.</w:t>
      </w:r>
    </w:p>
    <w:p w:rsidRPr="00474CEB" w:rsidR="00054D14" w:rsidP="3AB85D64" w:rsidRDefault="10339047" w14:paraId="2C4242E3" w14:textId="1A19F72E">
      <w:pPr>
        <w:rPr>
          <w:b/>
          <w:bCs/>
          <w:sz w:val="22"/>
          <w:szCs w:val="22"/>
        </w:rPr>
      </w:pPr>
      <w:r w:rsidRPr="004F6E8F">
        <w:rPr>
          <w:sz w:val="22"/>
          <w:szCs w:val="22"/>
        </w:rPr>
        <w:t>Alternatively, H&amp;F Early Years Funding team can provide a validity checking service to providers to enable them to verify their eligibility code</w:t>
      </w:r>
      <w:r w:rsidRPr="3AB85D64">
        <w:rPr>
          <w:b/>
          <w:bCs/>
          <w:sz w:val="22"/>
          <w:szCs w:val="22"/>
        </w:rPr>
        <w:t xml:space="preserve">. </w:t>
      </w:r>
    </w:p>
    <w:p w:rsidR="00AC2CC0" w:rsidP="3AB85D64" w:rsidRDefault="2F9B6CE1" w14:paraId="368487B6" w14:textId="4C92ECED">
      <w:pPr>
        <w:rPr>
          <w:sz w:val="22"/>
          <w:szCs w:val="22"/>
        </w:rPr>
      </w:pPr>
      <w:r w:rsidRPr="3AB85D64">
        <w:rPr>
          <w:sz w:val="22"/>
          <w:szCs w:val="22"/>
        </w:rPr>
        <w:t xml:space="preserve">H&amp;F </w:t>
      </w:r>
      <w:r w:rsidRPr="3AB85D64" w:rsidR="7662A36B">
        <w:rPr>
          <w:sz w:val="22"/>
          <w:szCs w:val="22"/>
        </w:rPr>
        <w:t xml:space="preserve">will confirm the validity of eligibility codes to allow providers to offer free places for eligible children aged 9 months and above. </w:t>
      </w:r>
      <w:r w:rsidRPr="3AB85D64" w:rsidR="2FF76E19">
        <w:rPr>
          <w:sz w:val="22"/>
          <w:szCs w:val="22"/>
        </w:rPr>
        <w:t xml:space="preserve">H&amp;F </w:t>
      </w:r>
      <w:r w:rsidRPr="3AB85D64" w:rsidR="7662A36B">
        <w:rPr>
          <w:sz w:val="22"/>
          <w:szCs w:val="22"/>
        </w:rPr>
        <w:t xml:space="preserve">will provide a validity checking service to providers to enable them to verify the eligibility code. The Eligibility Checking Service (ECS) allows all local authorities to make instant checks for code validity. </w:t>
      </w:r>
    </w:p>
    <w:p w:rsidR="00AC2CC0" w:rsidP="3AB85D64" w:rsidRDefault="7662A36B" w14:paraId="368487B7" w14:textId="047EE8ED">
      <w:pPr>
        <w:rPr>
          <w:sz w:val="22"/>
          <w:szCs w:val="22"/>
        </w:rPr>
      </w:pPr>
      <w:r w:rsidRPr="3AB85D64">
        <w:rPr>
          <w:sz w:val="22"/>
          <w:szCs w:val="22"/>
        </w:rPr>
        <w:t xml:space="preserve">Thereafter, the </w:t>
      </w:r>
      <w:r w:rsidRPr="3AB85D64" w:rsidR="2FF76E19">
        <w:rPr>
          <w:sz w:val="22"/>
          <w:szCs w:val="22"/>
        </w:rPr>
        <w:t xml:space="preserve">H&amp;F will </w:t>
      </w:r>
      <w:r w:rsidRPr="3AB85D64">
        <w:rPr>
          <w:sz w:val="22"/>
          <w:szCs w:val="22"/>
        </w:rPr>
        <w:t xml:space="preserve">complete audit checks to review the validity of eligibility codes for children who qualify for the working parent entitlement at 6 fixed points in the year, both at half-term and at the end of term across the year (in line with the dates as listed at table A below). It is </w:t>
      </w:r>
      <w:r w:rsidRPr="3AB85D64" w:rsidR="2FF76E19">
        <w:rPr>
          <w:sz w:val="22"/>
          <w:szCs w:val="22"/>
        </w:rPr>
        <w:t xml:space="preserve">H&amp;F’s </w:t>
      </w:r>
      <w:r w:rsidRPr="3AB85D64">
        <w:rPr>
          <w:sz w:val="22"/>
          <w:szCs w:val="22"/>
        </w:rPr>
        <w:t xml:space="preserve">responsibility to notify a provider where a parent has fallen out of eligibility and inform them of the grace period end date. </w:t>
      </w:r>
    </w:p>
    <w:p w:rsidR="00AC2CC0" w:rsidP="3AB85D64" w:rsidRDefault="7662A36B" w14:paraId="368487B8" w14:textId="77777777">
      <w:pPr>
        <w:rPr>
          <w:b/>
          <w:bCs/>
          <w:color w:val="104F75"/>
          <w:sz w:val="22"/>
          <w:szCs w:val="22"/>
        </w:rPr>
      </w:pPr>
      <w:r w:rsidRPr="3AB85D64">
        <w:rPr>
          <w:b/>
          <w:bCs/>
          <w:color w:val="104F75"/>
          <w:sz w:val="22"/>
          <w:szCs w:val="22"/>
        </w:rPr>
        <w:t>Table A: Audit and Grace Period Dates</w:t>
      </w:r>
    </w:p>
    <w:tbl>
      <w:tblPr>
        <w:tblStyle w:val="4"/>
        <w:tblW w:w="97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47"/>
        <w:gridCol w:w="3247"/>
        <w:gridCol w:w="3248"/>
      </w:tblGrid>
      <w:tr w:rsidR="00AC2CC0" w:rsidTr="3AB85D64" w14:paraId="368487BC" w14:textId="77777777">
        <w:tc>
          <w:tcPr>
            <w:tcW w:w="3247" w:type="dxa"/>
            <w:shd w:val="clear" w:color="auto" w:fill="CFDCE3"/>
          </w:tcPr>
          <w:p w:rsidR="00AC2CC0" w:rsidP="3AB85D64" w:rsidRDefault="7662A36B" w14:paraId="368487B9" w14:textId="77777777">
            <w:pPr>
              <w:spacing w:after="0" w:line="240" w:lineRule="auto"/>
              <w:rPr>
                <w:b/>
                <w:bCs/>
                <w:sz w:val="22"/>
                <w:szCs w:val="22"/>
              </w:rPr>
            </w:pPr>
            <w:r w:rsidRPr="3AB85D64">
              <w:rPr>
                <w:b/>
                <w:bCs/>
                <w:sz w:val="22"/>
                <w:szCs w:val="22"/>
              </w:rPr>
              <w:t xml:space="preserve">Date Parent receives ineligible decision on reconfirmation: </w:t>
            </w:r>
          </w:p>
        </w:tc>
        <w:tc>
          <w:tcPr>
            <w:tcW w:w="3247" w:type="dxa"/>
            <w:shd w:val="clear" w:color="auto" w:fill="CFDCE3"/>
          </w:tcPr>
          <w:p w:rsidR="00AC2CC0" w:rsidP="3AB85D64" w:rsidRDefault="11EB2FE2" w14:paraId="368487BA" w14:textId="1144DEBD">
            <w:pPr>
              <w:spacing w:after="0" w:line="240" w:lineRule="auto"/>
              <w:rPr>
                <w:b/>
                <w:bCs/>
                <w:sz w:val="22"/>
                <w:szCs w:val="22"/>
              </w:rPr>
            </w:pPr>
            <w:r w:rsidRPr="3AB85D64">
              <w:rPr>
                <w:b/>
                <w:bCs/>
                <w:sz w:val="22"/>
                <w:szCs w:val="22"/>
              </w:rPr>
              <w:t>LA (Local Authorities)</w:t>
            </w:r>
            <w:r w:rsidRPr="3AB85D64" w:rsidR="7662A36B">
              <w:rPr>
                <w:b/>
                <w:bCs/>
                <w:sz w:val="22"/>
                <w:szCs w:val="22"/>
              </w:rPr>
              <w:t xml:space="preserve"> audit date: </w:t>
            </w:r>
          </w:p>
        </w:tc>
        <w:tc>
          <w:tcPr>
            <w:tcW w:w="3248" w:type="dxa"/>
            <w:shd w:val="clear" w:color="auto" w:fill="CFDCE3"/>
          </w:tcPr>
          <w:p w:rsidR="00AC2CC0" w:rsidP="3AB85D64" w:rsidRDefault="7662A36B" w14:paraId="368487BB" w14:textId="77777777">
            <w:pPr>
              <w:spacing w:after="0" w:line="240" w:lineRule="auto"/>
              <w:rPr>
                <w:b/>
                <w:bCs/>
                <w:sz w:val="22"/>
                <w:szCs w:val="22"/>
              </w:rPr>
            </w:pPr>
            <w:r w:rsidRPr="3AB85D64">
              <w:rPr>
                <w:b/>
                <w:bCs/>
                <w:sz w:val="22"/>
                <w:szCs w:val="22"/>
              </w:rPr>
              <w:t xml:space="preserve">Grace Period End date: </w:t>
            </w:r>
          </w:p>
        </w:tc>
      </w:tr>
      <w:tr w:rsidR="00AC2CC0" w:rsidTr="3AB85D64" w14:paraId="368487C0" w14:textId="77777777">
        <w:tc>
          <w:tcPr>
            <w:tcW w:w="3247" w:type="dxa"/>
            <w:shd w:val="clear" w:color="auto" w:fill="auto"/>
          </w:tcPr>
          <w:p w:rsidR="00AC2CC0" w:rsidP="3AB85D64" w:rsidRDefault="7662A36B" w14:paraId="368487BD" w14:textId="77777777">
            <w:pPr>
              <w:spacing w:after="0" w:line="240" w:lineRule="auto"/>
              <w:rPr>
                <w:b/>
                <w:bCs/>
                <w:sz w:val="22"/>
                <w:szCs w:val="22"/>
              </w:rPr>
            </w:pPr>
            <w:r w:rsidRPr="3AB85D64">
              <w:rPr>
                <w:sz w:val="22"/>
                <w:szCs w:val="22"/>
              </w:rPr>
              <w:t xml:space="preserve">1 Jan – 10 Feb </w:t>
            </w:r>
          </w:p>
        </w:tc>
        <w:tc>
          <w:tcPr>
            <w:tcW w:w="3247" w:type="dxa"/>
          </w:tcPr>
          <w:p w:rsidR="00AC2CC0" w:rsidP="3AB85D64" w:rsidRDefault="7662A36B" w14:paraId="368487BE" w14:textId="77777777">
            <w:pPr>
              <w:spacing w:after="0" w:line="240" w:lineRule="auto"/>
              <w:rPr>
                <w:sz w:val="22"/>
                <w:szCs w:val="22"/>
              </w:rPr>
            </w:pPr>
            <w:r w:rsidRPr="3AB85D64">
              <w:rPr>
                <w:sz w:val="22"/>
                <w:szCs w:val="22"/>
              </w:rPr>
              <w:t xml:space="preserve">11 February </w:t>
            </w:r>
          </w:p>
        </w:tc>
        <w:tc>
          <w:tcPr>
            <w:tcW w:w="3248" w:type="dxa"/>
          </w:tcPr>
          <w:p w:rsidR="00AC2CC0" w:rsidP="3AB85D64" w:rsidRDefault="7662A36B" w14:paraId="368487BF" w14:textId="77777777">
            <w:pPr>
              <w:spacing w:after="0" w:line="240" w:lineRule="auto"/>
              <w:rPr>
                <w:sz w:val="22"/>
                <w:szCs w:val="22"/>
              </w:rPr>
            </w:pPr>
            <w:r w:rsidRPr="3AB85D64">
              <w:rPr>
                <w:sz w:val="22"/>
                <w:szCs w:val="22"/>
              </w:rPr>
              <w:t xml:space="preserve">31 March </w:t>
            </w:r>
          </w:p>
        </w:tc>
      </w:tr>
      <w:tr w:rsidR="00AC2CC0" w:rsidTr="3AB85D64" w14:paraId="368487C4" w14:textId="77777777">
        <w:tc>
          <w:tcPr>
            <w:tcW w:w="3247" w:type="dxa"/>
            <w:shd w:val="clear" w:color="auto" w:fill="auto"/>
          </w:tcPr>
          <w:p w:rsidR="00AC2CC0" w:rsidP="3AB85D64" w:rsidRDefault="7662A36B" w14:paraId="368487C1" w14:textId="77777777">
            <w:pPr>
              <w:spacing w:after="0" w:line="240" w:lineRule="auto"/>
              <w:rPr>
                <w:b/>
                <w:bCs/>
                <w:sz w:val="22"/>
                <w:szCs w:val="22"/>
              </w:rPr>
            </w:pPr>
            <w:r w:rsidRPr="3AB85D64">
              <w:rPr>
                <w:sz w:val="22"/>
                <w:szCs w:val="22"/>
              </w:rPr>
              <w:t xml:space="preserve">11 Feb – 31 March </w:t>
            </w:r>
          </w:p>
        </w:tc>
        <w:tc>
          <w:tcPr>
            <w:tcW w:w="3247" w:type="dxa"/>
          </w:tcPr>
          <w:p w:rsidR="00AC2CC0" w:rsidP="3AB85D64" w:rsidRDefault="7662A36B" w14:paraId="368487C2" w14:textId="77777777">
            <w:pPr>
              <w:spacing w:after="0" w:line="240" w:lineRule="auto"/>
              <w:rPr>
                <w:sz w:val="22"/>
                <w:szCs w:val="22"/>
              </w:rPr>
            </w:pPr>
            <w:r w:rsidRPr="3AB85D64">
              <w:rPr>
                <w:sz w:val="22"/>
                <w:szCs w:val="22"/>
              </w:rPr>
              <w:t xml:space="preserve">1 April </w:t>
            </w:r>
          </w:p>
        </w:tc>
        <w:tc>
          <w:tcPr>
            <w:tcW w:w="3248" w:type="dxa"/>
          </w:tcPr>
          <w:p w:rsidR="00AC2CC0" w:rsidP="3AB85D64" w:rsidRDefault="7662A36B" w14:paraId="368487C3" w14:textId="77777777">
            <w:pPr>
              <w:spacing w:after="0" w:line="240" w:lineRule="auto"/>
              <w:rPr>
                <w:sz w:val="22"/>
                <w:szCs w:val="22"/>
              </w:rPr>
            </w:pPr>
            <w:r w:rsidRPr="3AB85D64">
              <w:rPr>
                <w:sz w:val="22"/>
                <w:szCs w:val="22"/>
              </w:rPr>
              <w:t xml:space="preserve">31 August </w:t>
            </w:r>
          </w:p>
        </w:tc>
      </w:tr>
      <w:tr w:rsidR="00AC2CC0" w:rsidTr="3AB85D64" w14:paraId="368487C8" w14:textId="77777777">
        <w:tc>
          <w:tcPr>
            <w:tcW w:w="3247" w:type="dxa"/>
            <w:shd w:val="clear" w:color="auto" w:fill="auto"/>
          </w:tcPr>
          <w:p w:rsidR="00AC2CC0" w:rsidP="3AB85D64" w:rsidRDefault="7662A36B" w14:paraId="368487C5" w14:textId="77777777">
            <w:pPr>
              <w:spacing w:after="0" w:line="240" w:lineRule="auto"/>
              <w:rPr>
                <w:b/>
                <w:bCs/>
                <w:sz w:val="22"/>
                <w:szCs w:val="22"/>
              </w:rPr>
            </w:pPr>
            <w:r w:rsidRPr="3AB85D64">
              <w:rPr>
                <w:sz w:val="22"/>
                <w:szCs w:val="22"/>
              </w:rPr>
              <w:t xml:space="preserve">1 April – 26 May </w:t>
            </w:r>
          </w:p>
        </w:tc>
        <w:tc>
          <w:tcPr>
            <w:tcW w:w="3247" w:type="dxa"/>
          </w:tcPr>
          <w:p w:rsidR="00AC2CC0" w:rsidP="3AB85D64" w:rsidRDefault="7662A36B" w14:paraId="368487C6" w14:textId="77777777">
            <w:pPr>
              <w:spacing w:after="0" w:line="240" w:lineRule="auto"/>
              <w:rPr>
                <w:sz w:val="22"/>
                <w:szCs w:val="22"/>
              </w:rPr>
            </w:pPr>
            <w:r w:rsidRPr="3AB85D64">
              <w:rPr>
                <w:sz w:val="22"/>
                <w:szCs w:val="22"/>
              </w:rPr>
              <w:t xml:space="preserve">27 May </w:t>
            </w:r>
          </w:p>
        </w:tc>
        <w:tc>
          <w:tcPr>
            <w:tcW w:w="3248" w:type="dxa"/>
          </w:tcPr>
          <w:p w:rsidR="00AC2CC0" w:rsidP="3AB85D64" w:rsidRDefault="7662A36B" w14:paraId="368487C7" w14:textId="77777777">
            <w:pPr>
              <w:spacing w:after="0" w:line="240" w:lineRule="auto"/>
              <w:rPr>
                <w:sz w:val="22"/>
                <w:szCs w:val="22"/>
              </w:rPr>
            </w:pPr>
            <w:r w:rsidRPr="3AB85D64">
              <w:rPr>
                <w:sz w:val="22"/>
                <w:szCs w:val="22"/>
              </w:rPr>
              <w:t xml:space="preserve">31 August </w:t>
            </w:r>
          </w:p>
        </w:tc>
      </w:tr>
      <w:tr w:rsidR="00AC2CC0" w:rsidTr="3AB85D64" w14:paraId="368487CC" w14:textId="77777777">
        <w:trPr>
          <w:trHeight w:val="219"/>
        </w:trPr>
        <w:tc>
          <w:tcPr>
            <w:tcW w:w="3247" w:type="dxa"/>
            <w:shd w:val="clear" w:color="auto" w:fill="auto"/>
          </w:tcPr>
          <w:p w:rsidR="00AC2CC0" w:rsidP="3AB85D64" w:rsidRDefault="7662A36B" w14:paraId="368487C9" w14:textId="77777777">
            <w:pPr>
              <w:spacing w:after="0" w:line="240" w:lineRule="auto"/>
              <w:rPr>
                <w:b/>
                <w:bCs/>
                <w:sz w:val="22"/>
                <w:szCs w:val="22"/>
              </w:rPr>
            </w:pPr>
            <w:r w:rsidRPr="3AB85D64">
              <w:rPr>
                <w:sz w:val="22"/>
                <w:szCs w:val="22"/>
              </w:rPr>
              <w:t xml:space="preserve">27 May – 31 August </w:t>
            </w:r>
          </w:p>
        </w:tc>
        <w:tc>
          <w:tcPr>
            <w:tcW w:w="3247" w:type="dxa"/>
          </w:tcPr>
          <w:p w:rsidR="00AC2CC0" w:rsidP="3AB85D64" w:rsidRDefault="7662A36B" w14:paraId="368487CA" w14:textId="77777777">
            <w:pPr>
              <w:spacing w:after="0" w:line="240" w:lineRule="auto"/>
              <w:rPr>
                <w:sz w:val="22"/>
                <w:szCs w:val="22"/>
              </w:rPr>
            </w:pPr>
            <w:r w:rsidRPr="3AB85D64">
              <w:rPr>
                <w:sz w:val="22"/>
                <w:szCs w:val="22"/>
              </w:rPr>
              <w:t xml:space="preserve">1 September </w:t>
            </w:r>
          </w:p>
        </w:tc>
        <w:tc>
          <w:tcPr>
            <w:tcW w:w="3248" w:type="dxa"/>
          </w:tcPr>
          <w:p w:rsidR="00AC2CC0" w:rsidP="3AB85D64" w:rsidRDefault="7662A36B" w14:paraId="368487CB" w14:textId="77777777">
            <w:pPr>
              <w:spacing w:after="0" w:line="240" w:lineRule="auto"/>
              <w:rPr>
                <w:sz w:val="22"/>
                <w:szCs w:val="22"/>
              </w:rPr>
            </w:pPr>
            <w:r w:rsidRPr="3AB85D64">
              <w:rPr>
                <w:sz w:val="22"/>
                <w:szCs w:val="22"/>
              </w:rPr>
              <w:t xml:space="preserve">31 December </w:t>
            </w:r>
          </w:p>
        </w:tc>
      </w:tr>
      <w:tr w:rsidR="00AC2CC0" w:rsidTr="3AB85D64" w14:paraId="368487D0" w14:textId="77777777">
        <w:tc>
          <w:tcPr>
            <w:tcW w:w="3247" w:type="dxa"/>
            <w:shd w:val="clear" w:color="auto" w:fill="auto"/>
          </w:tcPr>
          <w:p w:rsidR="00AC2CC0" w:rsidP="3AB85D64" w:rsidRDefault="7662A36B" w14:paraId="368487CD" w14:textId="77777777">
            <w:pPr>
              <w:spacing w:after="0" w:line="240" w:lineRule="auto"/>
              <w:rPr>
                <w:b/>
                <w:bCs/>
                <w:sz w:val="22"/>
                <w:szCs w:val="22"/>
              </w:rPr>
            </w:pPr>
            <w:r w:rsidRPr="3AB85D64">
              <w:rPr>
                <w:sz w:val="22"/>
                <w:szCs w:val="22"/>
              </w:rPr>
              <w:t xml:space="preserve">1 September – 21 October  </w:t>
            </w:r>
          </w:p>
        </w:tc>
        <w:tc>
          <w:tcPr>
            <w:tcW w:w="3247" w:type="dxa"/>
          </w:tcPr>
          <w:p w:rsidR="00AC2CC0" w:rsidP="3AB85D64" w:rsidRDefault="7662A36B" w14:paraId="368487CE" w14:textId="77777777">
            <w:pPr>
              <w:spacing w:after="0" w:line="240" w:lineRule="auto"/>
              <w:rPr>
                <w:sz w:val="22"/>
                <w:szCs w:val="22"/>
              </w:rPr>
            </w:pPr>
            <w:r w:rsidRPr="3AB85D64">
              <w:rPr>
                <w:sz w:val="22"/>
                <w:szCs w:val="22"/>
              </w:rPr>
              <w:t xml:space="preserve">22 October  </w:t>
            </w:r>
          </w:p>
        </w:tc>
        <w:tc>
          <w:tcPr>
            <w:tcW w:w="3248" w:type="dxa"/>
          </w:tcPr>
          <w:p w:rsidR="00AC2CC0" w:rsidP="3AB85D64" w:rsidRDefault="7662A36B" w14:paraId="368487CF" w14:textId="77777777">
            <w:pPr>
              <w:spacing w:after="0" w:line="240" w:lineRule="auto"/>
              <w:rPr>
                <w:sz w:val="22"/>
                <w:szCs w:val="22"/>
              </w:rPr>
            </w:pPr>
            <w:r w:rsidRPr="3AB85D64">
              <w:rPr>
                <w:sz w:val="22"/>
                <w:szCs w:val="22"/>
              </w:rPr>
              <w:t xml:space="preserve">31 December </w:t>
            </w:r>
          </w:p>
        </w:tc>
      </w:tr>
      <w:tr w:rsidR="00AC2CC0" w:rsidTr="3AB85D64" w14:paraId="368487D4" w14:textId="77777777">
        <w:tc>
          <w:tcPr>
            <w:tcW w:w="3247" w:type="dxa"/>
            <w:shd w:val="clear" w:color="auto" w:fill="auto"/>
          </w:tcPr>
          <w:p w:rsidR="00AC2CC0" w:rsidP="3AB85D64" w:rsidRDefault="7662A36B" w14:paraId="368487D1" w14:textId="77777777">
            <w:pPr>
              <w:spacing w:after="0" w:line="240" w:lineRule="auto"/>
              <w:rPr>
                <w:sz w:val="22"/>
                <w:szCs w:val="22"/>
              </w:rPr>
            </w:pPr>
            <w:r w:rsidRPr="3AB85D64">
              <w:rPr>
                <w:sz w:val="22"/>
                <w:szCs w:val="22"/>
              </w:rPr>
              <w:t xml:space="preserve">22 October – 31 December  </w:t>
            </w:r>
          </w:p>
        </w:tc>
        <w:tc>
          <w:tcPr>
            <w:tcW w:w="3247" w:type="dxa"/>
          </w:tcPr>
          <w:p w:rsidR="00AC2CC0" w:rsidP="3AB85D64" w:rsidRDefault="7662A36B" w14:paraId="368487D2" w14:textId="77777777">
            <w:pPr>
              <w:spacing w:after="0" w:line="240" w:lineRule="auto"/>
              <w:rPr>
                <w:sz w:val="22"/>
                <w:szCs w:val="22"/>
              </w:rPr>
            </w:pPr>
            <w:r w:rsidRPr="3AB85D64">
              <w:rPr>
                <w:sz w:val="22"/>
                <w:szCs w:val="22"/>
              </w:rPr>
              <w:t xml:space="preserve">1 January </w:t>
            </w:r>
          </w:p>
        </w:tc>
        <w:tc>
          <w:tcPr>
            <w:tcW w:w="3248" w:type="dxa"/>
          </w:tcPr>
          <w:p w:rsidR="00AC2CC0" w:rsidP="3AB85D64" w:rsidRDefault="7662A36B" w14:paraId="368487D3" w14:textId="77777777">
            <w:pPr>
              <w:spacing w:after="0" w:line="240" w:lineRule="auto"/>
              <w:rPr>
                <w:sz w:val="22"/>
                <w:szCs w:val="22"/>
              </w:rPr>
            </w:pPr>
            <w:r w:rsidRPr="3AB85D64">
              <w:rPr>
                <w:sz w:val="22"/>
                <w:szCs w:val="22"/>
              </w:rPr>
              <w:t xml:space="preserve">31 March  </w:t>
            </w:r>
          </w:p>
        </w:tc>
      </w:tr>
    </w:tbl>
    <w:p w:rsidR="00DD25B5" w:rsidP="3AB85D64" w:rsidRDefault="00DD25B5" w14:paraId="4012F8FF" w14:textId="77777777">
      <w:pPr>
        <w:rPr>
          <w:b/>
          <w:bCs/>
          <w:i/>
          <w:iCs/>
          <w:sz w:val="22"/>
          <w:szCs w:val="22"/>
        </w:rPr>
      </w:pPr>
      <w:bookmarkStart w:name="_heading=h.30j0zll" w:id="1"/>
      <w:bookmarkEnd w:id="1"/>
    </w:p>
    <w:p w:rsidR="00AC2CC0" w:rsidP="3AB85D64" w:rsidRDefault="7662A36B" w14:paraId="368487D5" w14:textId="70030CE7">
      <w:pPr>
        <w:rPr>
          <w:sz w:val="22"/>
          <w:szCs w:val="22"/>
        </w:rPr>
      </w:pPr>
      <w:r w:rsidRPr="3AB85D64">
        <w:rPr>
          <w:b/>
          <w:bCs/>
          <w:i/>
          <w:iCs/>
          <w:sz w:val="22"/>
          <w:szCs w:val="22"/>
        </w:rPr>
        <w:t>Please note, that a child may not start a new setting whilst in the grace period.</w:t>
      </w:r>
      <w:r w:rsidRPr="3AB85D64">
        <w:rPr>
          <w:sz w:val="22"/>
          <w:szCs w:val="22"/>
        </w:rPr>
        <w:t xml:space="preserve"> </w:t>
      </w:r>
    </w:p>
    <w:p w:rsidR="00AC2CC0" w:rsidP="3AB85D64" w:rsidRDefault="7662A36B" w14:paraId="368487D6" w14:textId="77777777">
      <w:pPr>
        <w:pStyle w:val="Heading2"/>
        <w:rPr>
          <w:sz w:val="22"/>
          <w:szCs w:val="22"/>
        </w:rPr>
      </w:pPr>
      <w:r w:rsidRPr="3AB85D64">
        <w:rPr>
          <w:sz w:val="22"/>
          <w:szCs w:val="22"/>
        </w:rPr>
        <w:t xml:space="preserve">The Grace Period </w:t>
      </w:r>
    </w:p>
    <w:p w:rsidR="00AC2CC0" w:rsidP="3AB85D64" w:rsidRDefault="7662A36B" w14:paraId="368487D7" w14:textId="77777777">
      <w:pPr>
        <w:rPr>
          <w:sz w:val="22"/>
          <w:szCs w:val="22"/>
        </w:rPr>
      </w:pPr>
      <w:r w:rsidRPr="3AB85D64">
        <w:rPr>
          <w:sz w:val="22"/>
          <w:szCs w:val="22"/>
        </w:rPr>
        <w:t xml:space="preserve">A child will enter the grace period when the child’s parents cease to meet the eligibility criteria set out in the Childcare (Free of Charge for Working Parents) (England) Regulations 2022 as determined by HMRC (or where the child is in foster care, the responsible local authority) or a First Tier Tribunal in the case of an appeal. </w:t>
      </w:r>
    </w:p>
    <w:p w:rsidR="00AC2CC0" w:rsidP="3AB85D64" w:rsidRDefault="158E58B9" w14:paraId="368487D8" w14:textId="02E1C6F5">
      <w:pPr>
        <w:rPr>
          <w:sz w:val="22"/>
          <w:szCs w:val="22"/>
        </w:rPr>
      </w:pPr>
      <w:r w:rsidRPr="3AB85D64">
        <w:rPr>
          <w:sz w:val="22"/>
          <w:szCs w:val="22"/>
        </w:rPr>
        <w:t xml:space="preserve">H&amp;F </w:t>
      </w:r>
      <w:r w:rsidRPr="3AB85D64" w:rsidR="4583A93E">
        <w:rPr>
          <w:sz w:val="22"/>
          <w:szCs w:val="22"/>
        </w:rPr>
        <w:t xml:space="preserve">Early years Funding officer/team </w:t>
      </w:r>
      <w:r w:rsidRPr="3AB85D64">
        <w:rPr>
          <w:sz w:val="22"/>
          <w:szCs w:val="22"/>
        </w:rPr>
        <w:t>has</w:t>
      </w:r>
      <w:r w:rsidRPr="3AB85D64" w:rsidR="7662A36B">
        <w:rPr>
          <w:sz w:val="22"/>
          <w:szCs w:val="22"/>
        </w:rPr>
        <w:t xml:space="preserve"> access information about whether a child has ceased to meet the eligibility criteria and entered the grace period via the ECS. The grace period end date will automatically be applied to eligibility codes. </w:t>
      </w:r>
    </w:p>
    <w:p w:rsidR="00AC2CC0" w:rsidP="3AB85D64" w:rsidRDefault="158E58B9" w14:paraId="368487D9" w14:textId="5C2179E7">
      <w:pPr>
        <w:rPr>
          <w:sz w:val="22"/>
          <w:szCs w:val="22"/>
        </w:rPr>
      </w:pPr>
      <w:r w:rsidRPr="3AB85D64">
        <w:rPr>
          <w:sz w:val="22"/>
          <w:szCs w:val="22"/>
        </w:rPr>
        <w:t xml:space="preserve">H&amp;F </w:t>
      </w:r>
      <w:r w:rsidRPr="3AB85D64" w:rsidR="7662A36B">
        <w:rPr>
          <w:sz w:val="22"/>
          <w:szCs w:val="22"/>
        </w:rPr>
        <w:t xml:space="preserve">continue to fund a place for a child who enters the grace period as set out in the Early Education and Childcare Statutory Guidance for Local Authorities 2023.  </w:t>
      </w:r>
    </w:p>
    <w:p w:rsidR="00AC2CC0" w:rsidP="3AB85D64" w:rsidRDefault="7662A36B" w14:paraId="368487DB" w14:textId="4DB587D8">
      <w:pPr>
        <w:rPr>
          <w:b/>
          <w:bCs/>
          <w:sz w:val="22"/>
          <w:szCs w:val="22"/>
        </w:rPr>
      </w:pPr>
      <w:r w:rsidRPr="3AB85D64">
        <w:rPr>
          <w:i/>
          <w:iCs/>
          <w:sz w:val="22"/>
          <w:szCs w:val="22"/>
        </w:rPr>
        <w:t>NB: Valid codes will have a start date of at least one day before the start of the term. Codes can take several days to come through, hence it is advised for parents to apply in advance of the term starting to ensure a valid code can be obtained for the new term. The provider will check the validity of the code on the</w:t>
      </w:r>
      <w:r w:rsidRPr="3AB85D64" w:rsidR="29BBA25F">
        <w:rPr>
          <w:i/>
          <w:iCs/>
          <w:sz w:val="22"/>
          <w:szCs w:val="22"/>
        </w:rPr>
        <w:t xml:space="preserve"> </w:t>
      </w:r>
      <w:hyperlink r:id="rId17">
        <w:r w:rsidRPr="3AB85D64" w:rsidR="29BBA25F">
          <w:rPr>
            <w:rStyle w:val="Hyperlink"/>
            <w:b/>
            <w:bCs/>
            <w:i/>
            <w:iCs/>
            <w:sz w:val="22"/>
            <w:szCs w:val="22"/>
          </w:rPr>
          <w:t>H&amp;F Synergy Portal.</w:t>
        </w:r>
      </w:hyperlink>
    </w:p>
    <w:p w:rsidR="00AC2CC0" w:rsidP="3AB85D64" w:rsidRDefault="00AC2CC0" w14:paraId="368487DC" w14:textId="77777777">
      <w:pPr>
        <w:rPr>
          <w:i/>
          <w:iCs/>
          <w:sz w:val="22"/>
          <w:szCs w:val="22"/>
        </w:rPr>
      </w:pPr>
    </w:p>
    <w:p w:rsidR="00AC2CC0" w:rsidP="3AB85D64" w:rsidRDefault="502F6968" w14:paraId="368487DD" w14:textId="2A636416">
      <w:pPr>
        <w:rPr>
          <w:i/>
          <w:iCs/>
          <w:sz w:val="22"/>
          <w:szCs w:val="22"/>
        </w:rPr>
      </w:pPr>
      <w:r w:rsidRPr="3AB85D64">
        <w:rPr>
          <w:i/>
          <w:iCs/>
          <w:sz w:val="22"/>
          <w:szCs w:val="22"/>
        </w:rPr>
        <w:t>H&amp;F</w:t>
      </w:r>
      <w:r w:rsidRPr="3AB85D64" w:rsidR="7662A36B">
        <w:rPr>
          <w:i/>
          <w:iCs/>
          <w:sz w:val="22"/>
          <w:szCs w:val="22"/>
        </w:rPr>
        <w:t xml:space="preserve"> have a grace period of 14 days for parents who have applied for the funding slightly late. The Early Years Funding Officer will be able to manually add this code for you however any codes showing start dates of more than 14 days after the beginning of the term, will not be valid for that current term.</w:t>
      </w:r>
    </w:p>
    <w:p w:rsidR="00AC2CC0" w:rsidP="3AB85D64" w:rsidRDefault="00AC2CC0" w14:paraId="368487DE" w14:textId="77777777">
      <w:pPr>
        <w:rPr>
          <w:i/>
          <w:iCs/>
          <w:sz w:val="22"/>
          <w:szCs w:val="22"/>
        </w:rPr>
      </w:pPr>
    </w:p>
    <w:p w:rsidR="00AC2CC0" w:rsidP="36A7FBAF" w:rsidRDefault="7662A36B" w14:paraId="368487DF" w14:textId="6E7812A1">
      <w:pPr>
        <w:rPr>
          <w:i/>
          <w:iCs/>
          <w:sz w:val="22"/>
          <w:szCs w:val="22"/>
        </w:rPr>
      </w:pPr>
      <w:r w:rsidRPr="36A7FBAF">
        <w:rPr>
          <w:i/>
          <w:iCs/>
          <w:sz w:val="22"/>
          <w:szCs w:val="22"/>
        </w:rPr>
        <w:t xml:space="preserve">NB: Parents can apply for a code up to 12 weeks before the child turns </w:t>
      </w:r>
      <w:r w:rsidRPr="36A7FBAF" w:rsidR="21B55BA4">
        <w:rPr>
          <w:i/>
          <w:iCs/>
          <w:sz w:val="22"/>
          <w:szCs w:val="22"/>
        </w:rPr>
        <w:t>the qualifying age.</w:t>
      </w:r>
      <w:r w:rsidRPr="36A7FBAF">
        <w:rPr>
          <w:i/>
          <w:iCs/>
          <w:sz w:val="22"/>
          <w:szCs w:val="22"/>
        </w:rPr>
        <w:t xml:space="preserve"> However, they must reconfirm the code if it expires prior to starting a funded place or it will not be valid.</w:t>
      </w:r>
    </w:p>
    <w:p w:rsidR="00AC2CC0" w:rsidP="3AB85D64" w:rsidRDefault="7662A36B" w14:paraId="368487E0" w14:textId="77777777">
      <w:pPr>
        <w:rPr>
          <w:b/>
          <w:bCs/>
          <w:i/>
          <w:iCs/>
          <w:sz w:val="22"/>
          <w:szCs w:val="22"/>
        </w:rPr>
      </w:pPr>
      <w:r w:rsidRPr="3AB85D64">
        <w:rPr>
          <w:b/>
          <w:bCs/>
          <w:i/>
          <w:iCs/>
          <w:sz w:val="22"/>
          <w:szCs w:val="22"/>
        </w:rPr>
        <w:t>Deadline for re-confirming codes</w:t>
      </w:r>
    </w:p>
    <w:p w:rsidR="00AC2CC0" w:rsidP="3AB85D64" w:rsidRDefault="7662A36B" w14:paraId="368487E2" w14:textId="5408A32A">
      <w:pPr>
        <w:rPr>
          <w:i/>
          <w:iCs/>
          <w:sz w:val="22"/>
          <w:szCs w:val="22"/>
        </w:rPr>
      </w:pPr>
      <w:r w:rsidRPr="3AB85D64">
        <w:rPr>
          <w:i/>
          <w:iCs/>
          <w:sz w:val="22"/>
          <w:szCs w:val="22"/>
        </w:rPr>
        <w:t xml:space="preserve">Parents are required to reconfirm their eligibility for the funding every 3 months. This is done through their childcare account on </w:t>
      </w:r>
      <w:hyperlink r:id="rId18">
        <w:r w:rsidRPr="3AB85D64">
          <w:rPr>
            <w:i/>
            <w:iCs/>
            <w:color w:val="0000FF"/>
            <w:sz w:val="22"/>
            <w:szCs w:val="22"/>
            <w:u w:val="single"/>
          </w:rPr>
          <w:t>30 hours free childcare - GOV.UK (www.gov.uk)</w:t>
        </w:r>
      </w:hyperlink>
      <w:r w:rsidRPr="3AB85D64">
        <w:rPr>
          <w:i/>
          <w:iCs/>
          <w:sz w:val="22"/>
          <w:szCs w:val="22"/>
        </w:rPr>
        <w:t>. HMRC will prompt parents when they need to reconfirm their eligibility however this is also their responsibility.</w:t>
      </w:r>
    </w:p>
    <w:p w:rsidR="002C154E" w:rsidP="3AB85D64" w:rsidRDefault="7662A36B" w14:paraId="5C9060B1" w14:textId="5F17E0C4">
      <w:pPr>
        <w:rPr>
          <w:b/>
          <w:bCs/>
          <w:i/>
          <w:iCs/>
          <w:sz w:val="22"/>
          <w:szCs w:val="22"/>
        </w:rPr>
      </w:pPr>
      <w:r w:rsidRPr="3AB85D64">
        <w:rPr>
          <w:i/>
          <w:iCs/>
          <w:sz w:val="22"/>
          <w:szCs w:val="22"/>
        </w:rPr>
        <w:t xml:space="preserve">If a parent misses the reconfirmation deadline, they will receive an email telling them that their eligibility has lapsed. Although they are no longer eligible, if their child is already in a 30-hour place, they will be able to retain their childcare place for a short period; this is known as the grace period. </w:t>
      </w:r>
    </w:p>
    <w:p w:rsidR="00AC2CC0" w:rsidP="3AB85D64" w:rsidRDefault="7662A36B" w14:paraId="368487E4" w14:textId="56AD9740">
      <w:pPr>
        <w:rPr>
          <w:b/>
          <w:bCs/>
          <w:i/>
          <w:iCs/>
          <w:sz w:val="22"/>
          <w:szCs w:val="22"/>
        </w:rPr>
      </w:pPr>
      <w:r w:rsidRPr="3AB85D64">
        <w:rPr>
          <w:b/>
          <w:bCs/>
          <w:i/>
          <w:iCs/>
          <w:sz w:val="22"/>
          <w:szCs w:val="22"/>
        </w:rPr>
        <w:t>Parent's change of circumstances</w:t>
      </w:r>
    </w:p>
    <w:p w:rsidR="00AC2CC0" w:rsidP="3AB85D64" w:rsidRDefault="7662A36B" w14:paraId="368487E5" w14:textId="77777777">
      <w:pPr>
        <w:rPr>
          <w:i/>
          <w:iCs/>
          <w:sz w:val="22"/>
          <w:szCs w:val="22"/>
        </w:rPr>
      </w:pPr>
      <w:r w:rsidRPr="3AB85D64">
        <w:rPr>
          <w:i/>
          <w:iCs/>
          <w:sz w:val="22"/>
          <w:szCs w:val="22"/>
        </w:rPr>
        <w:t>If a parent has a change in circumstances and is no longer eligible for a 30-hour place, they will enter a grace period, where they can retain their place at that provider for a short period.</w:t>
      </w:r>
    </w:p>
    <w:p w:rsidR="00AC2CC0" w:rsidP="3AB85D64" w:rsidRDefault="7662A36B" w14:paraId="368487E6" w14:textId="77777777">
      <w:pPr>
        <w:rPr>
          <w:b/>
          <w:bCs/>
          <w:i/>
          <w:iCs/>
          <w:sz w:val="22"/>
          <w:szCs w:val="22"/>
        </w:rPr>
      </w:pPr>
      <w:r w:rsidRPr="3AB85D64">
        <w:rPr>
          <w:b/>
          <w:bCs/>
          <w:i/>
          <w:iCs/>
          <w:sz w:val="22"/>
          <w:szCs w:val="22"/>
        </w:rPr>
        <w:t>Not Eligible status at Application</w:t>
      </w:r>
    </w:p>
    <w:p w:rsidR="00AC2CC0" w:rsidP="3AB85D64" w:rsidRDefault="7662A36B" w14:paraId="368487E7" w14:textId="365FD7D0">
      <w:pPr>
        <w:rPr>
          <w:i/>
          <w:iCs/>
          <w:sz w:val="22"/>
          <w:szCs w:val="22"/>
        </w:rPr>
      </w:pPr>
      <w:r w:rsidRPr="3AB85D64">
        <w:rPr>
          <w:i/>
          <w:iCs/>
          <w:sz w:val="22"/>
          <w:szCs w:val="22"/>
        </w:rPr>
        <w:t xml:space="preserve">If a parent is </w:t>
      </w:r>
      <w:r w:rsidRPr="3AB85D64" w:rsidR="4583A93E">
        <w:rPr>
          <w:i/>
          <w:iCs/>
          <w:sz w:val="22"/>
          <w:szCs w:val="22"/>
        </w:rPr>
        <w:t>informed,</w:t>
      </w:r>
      <w:r w:rsidRPr="3AB85D64">
        <w:rPr>
          <w:i/>
          <w:iCs/>
          <w:sz w:val="22"/>
          <w:szCs w:val="22"/>
        </w:rPr>
        <w:t xml:space="preserve"> they are not entitled to 30-hour funding, but feel they should be, they will need to discuss this with HMRC directly and can contact them by telephone on 0300 123 4097.</w:t>
      </w:r>
    </w:p>
    <w:p w:rsidR="004F6E8F" w:rsidP="3AB85D64" w:rsidRDefault="004F6E8F" w14:paraId="2983DAF4" w14:textId="77777777">
      <w:pPr>
        <w:rPr>
          <w:i/>
          <w:iCs/>
          <w:sz w:val="22"/>
          <w:szCs w:val="22"/>
        </w:rPr>
      </w:pPr>
    </w:p>
    <w:p w:rsidR="00AC2CC0" w:rsidP="3AB85D64" w:rsidRDefault="7662A36B" w14:paraId="368487E8" w14:textId="77777777">
      <w:pPr>
        <w:pStyle w:val="Heading2"/>
        <w:rPr>
          <w:sz w:val="22"/>
          <w:szCs w:val="22"/>
        </w:rPr>
      </w:pPr>
      <w:bookmarkStart w:name="_heading=h.1fob9te" w:id="2"/>
      <w:bookmarkEnd w:id="2"/>
      <w:r w:rsidRPr="3AB85D64">
        <w:rPr>
          <w:sz w:val="22"/>
          <w:szCs w:val="22"/>
        </w:rPr>
        <w:t xml:space="preserve">Flexibility  </w:t>
      </w:r>
    </w:p>
    <w:p w:rsidR="00AC2CC0" w:rsidP="3AB85D64" w:rsidRDefault="7662A36B" w14:paraId="368487E9" w14:textId="77777777">
      <w:pPr>
        <w:rPr>
          <w:sz w:val="22"/>
          <w:szCs w:val="22"/>
        </w:rPr>
      </w:pPr>
      <w:r w:rsidRPr="3AB85D64">
        <w:rPr>
          <w:sz w:val="22"/>
          <w:szCs w:val="22"/>
        </w:rPr>
        <w:t xml:space="preserve">Provision must be offered within the national parameters on flexibility as set out in Section A2 of Early Education and Childcare </w:t>
      </w:r>
      <w:hyperlink r:id="rId19">
        <w:r w:rsidRPr="3AB85D64">
          <w:rPr>
            <w:color w:val="0000FF"/>
            <w:sz w:val="22"/>
            <w:szCs w:val="22"/>
            <w:u w:val="single"/>
          </w:rPr>
          <w:t xml:space="preserve">Statutory </w:t>
        </w:r>
      </w:hyperlink>
      <w:hyperlink r:id="rId20">
        <w:r w:rsidRPr="3AB85D64">
          <w:rPr>
            <w:color w:val="0000FF"/>
            <w:sz w:val="22"/>
            <w:szCs w:val="22"/>
            <w:u w:val="single"/>
          </w:rPr>
          <w:t>Guidance</w:t>
        </w:r>
      </w:hyperlink>
      <w:hyperlink r:id="rId21">
        <w:r w:rsidRPr="3AB85D64">
          <w:rPr>
            <w:color w:val="0000FF"/>
            <w:sz w:val="22"/>
            <w:szCs w:val="22"/>
            <w:u w:val="single"/>
          </w:rPr>
          <w:t xml:space="preserve"> for Local Authorities</w:t>
        </w:r>
      </w:hyperlink>
      <w:r w:rsidRPr="3AB85D64">
        <w:rPr>
          <w:sz w:val="22"/>
          <w:szCs w:val="22"/>
        </w:rPr>
        <w:t xml:space="preserve">. </w:t>
      </w:r>
    </w:p>
    <w:p w:rsidR="00190861" w:rsidP="3AB85D64" w:rsidRDefault="7662A36B" w14:paraId="26D50AA7" w14:textId="489ABA71">
      <w:pPr>
        <w:spacing w:after="0" w:line="240" w:lineRule="auto"/>
        <w:rPr>
          <w:b/>
          <w:bCs/>
          <w:i/>
          <w:iCs/>
          <w:sz w:val="22"/>
          <w:szCs w:val="22"/>
        </w:rPr>
      </w:pPr>
      <w:r w:rsidRPr="3AB85D64">
        <w:rPr>
          <w:sz w:val="22"/>
          <w:szCs w:val="22"/>
        </w:rPr>
        <w:t xml:space="preserve">The provider should work with the local authority and share information about the times and periods at which they are able to offer </w:t>
      </w:r>
      <w:r w:rsidRPr="3AB85D64" w:rsidR="4583A93E">
        <w:rPr>
          <w:sz w:val="22"/>
          <w:szCs w:val="22"/>
        </w:rPr>
        <w:t xml:space="preserve">funded </w:t>
      </w:r>
      <w:r w:rsidRPr="3AB85D64">
        <w:rPr>
          <w:sz w:val="22"/>
          <w:szCs w:val="22"/>
        </w:rPr>
        <w:t xml:space="preserve">entitlements to support the local authority in securing sufficient stretched and flexible places to meet parental demand in the local authority. </w:t>
      </w:r>
      <w:r w:rsidRPr="3AB85D64">
        <w:rPr>
          <w:b/>
          <w:bCs/>
          <w:i/>
          <w:iCs/>
          <w:sz w:val="22"/>
          <w:szCs w:val="22"/>
        </w:rPr>
        <w:t xml:space="preserve">The provider should also </w:t>
      </w:r>
      <w:r w:rsidRPr="3AB85D64" w:rsidR="44FB3EB7">
        <w:rPr>
          <w:b/>
          <w:bCs/>
          <w:i/>
          <w:iCs/>
          <w:sz w:val="22"/>
          <w:szCs w:val="22"/>
        </w:rPr>
        <w:t xml:space="preserve">provide </w:t>
      </w:r>
      <w:r w:rsidRPr="3AB85D64">
        <w:rPr>
          <w:b/>
          <w:bCs/>
          <w:i/>
          <w:iCs/>
          <w:sz w:val="22"/>
          <w:szCs w:val="22"/>
        </w:rPr>
        <w:t xml:space="preserve">information about their offer and admissions criteria available to parents at the point the child first accesses provision at their setting.   </w:t>
      </w:r>
    </w:p>
    <w:p w:rsidR="00190861" w:rsidP="3AB85D64" w:rsidRDefault="00190861" w14:paraId="4F6B2DB2" w14:textId="77777777">
      <w:pPr>
        <w:spacing w:after="0" w:line="240" w:lineRule="auto"/>
        <w:ind w:left="720" w:hanging="720"/>
        <w:rPr>
          <w:b/>
          <w:bCs/>
          <w:sz w:val="22"/>
          <w:szCs w:val="22"/>
        </w:rPr>
      </w:pPr>
    </w:p>
    <w:p w:rsidRPr="00DD25B5" w:rsidR="00AC2CC0" w:rsidP="3AB85D64" w:rsidRDefault="7662A36B" w14:paraId="368487EC" w14:textId="3D73C170">
      <w:pPr>
        <w:spacing w:after="0" w:line="240" w:lineRule="auto"/>
        <w:ind w:left="720" w:hanging="720"/>
        <w:rPr>
          <w:i/>
          <w:iCs/>
          <w:sz w:val="22"/>
          <w:szCs w:val="22"/>
        </w:rPr>
      </w:pPr>
      <w:r w:rsidRPr="3AB85D64">
        <w:rPr>
          <w:b/>
          <w:bCs/>
          <w:i/>
          <w:iCs/>
          <w:sz w:val="22"/>
          <w:szCs w:val="22"/>
        </w:rPr>
        <w:t>Children receivin</w:t>
      </w:r>
      <w:r w:rsidRPr="3AB85D64" w:rsidR="4B0E76A6">
        <w:rPr>
          <w:b/>
          <w:bCs/>
          <w:i/>
          <w:iCs/>
          <w:sz w:val="22"/>
          <w:szCs w:val="22"/>
        </w:rPr>
        <w:t>g funded</w:t>
      </w:r>
      <w:r w:rsidRPr="3AB85D64" w:rsidR="44FB3EB7">
        <w:rPr>
          <w:b/>
          <w:bCs/>
          <w:i/>
          <w:iCs/>
          <w:sz w:val="22"/>
          <w:szCs w:val="22"/>
        </w:rPr>
        <w:t xml:space="preserve"> </w:t>
      </w:r>
      <w:r w:rsidRPr="3AB85D64">
        <w:rPr>
          <w:b/>
          <w:bCs/>
          <w:i/>
          <w:iCs/>
          <w:sz w:val="22"/>
          <w:szCs w:val="22"/>
        </w:rPr>
        <w:t>entitlement at multiple providers</w:t>
      </w:r>
      <w:r w:rsidRPr="3AB85D64">
        <w:rPr>
          <w:i/>
          <w:iCs/>
          <w:sz w:val="22"/>
          <w:szCs w:val="22"/>
        </w:rPr>
        <w:t xml:space="preserve">: </w:t>
      </w:r>
    </w:p>
    <w:p w:rsidR="00D02506" w:rsidP="3AB85D64" w:rsidRDefault="00D02506" w14:paraId="49A6EC7C" w14:textId="77777777">
      <w:pPr>
        <w:spacing w:after="0" w:line="240" w:lineRule="auto"/>
        <w:ind w:left="720" w:hanging="720"/>
        <w:rPr>
          <w:sz w:val="22"/>
          <w:szCs w:val="22"/>
        </w:rPr>
      </w:pPr>
    </w:p>
    <w:p w:rsidR="00AC2CC0" w:rsidP="3AB85D64" w:rsidRDefault="7662A36B" w14:paraId="368487ED" w14:textId="75A7CB2B">
      <w:pPr>
        <w:spacing w:after="0" w:line="240" w:lineRule="auto"/>
        <w:rPr>
          <w:sz w:val="22"/>
          <w:szCs w:val="22"/>
        </w:rPr>
      </w:pPr>
      <w:r w:rsidRPr="36A7FBAF">
        <w:rPr>
          <w:sz w:val="22"/>
          <w:szCs w:val="22"/>
        </w:rPr>
        <w:t xml:space="preserve">The </w:t>
      </w:r>
      <w:r w:rsidRPr="36A7FBAF" w:rsidR="3817B090">
        <w:rPr>
          <w:sz w:val="22"/>
          <w:szCs w:val="22"/>
        </w:rPr>
        <w:t>p</w:t>
      </w:r>
      <w:r w:rsidRPr="36A7FBAF">
        <w:rPr>
          <w:sz w:val="22"/>
          <w:szCs w:val="22"/>
        </w:rPr>
        <w:t>rovider</w:t>
      </w:r>
      <w:r w:rsidRPr="36A7FBAF">
        <w:rPr>
          <w:b/>
          <w:bCs/>
          <w:sz w:val="22"/>
          <w:szCs w:val="22"/>
          <w:u w:val="single"/>
        </w:rPr>
        <w:t xml:space="preserve"> </w:t>
      </w:r>
      <w:r w:rsidRPr="36A7FBAF" w:rsidR="44FB3EB7">
        <w:rPr>
          <w:b/>
          <w:bCs/>
          <w:sz w:val="22"/>
          <w:szCs w:val="22"/>
          <w:u w:val="single"/>
        </w:rPr>
        <w:t>MUST</w:t>
      </w:r>
      <w:r w:rsidRPr="36A7FBAF" w:rsidR="44FB3EB7">
        <w:rPr>
          <w:sz w:val="22"/>
          <w:szCs w:val="22"/>
        </w:rPr>
        <w:t xml:space="preserve"> </w:t>
      </w:r>
      <w:r w:rsidRPr="36A7FBAF">
        <w:rPr>
          <w:sz w:val="22"/>
          <w:szCs w:val="22"/>
        </w:rPr>
        <w:t>ensure that each parent signs and returns a ‘Parent Declaration’ form. This form needs to be completed for all children attending from Autumn 2017 and will now cover the duration of their time at your setting, up to the end of the terms in which they turn five.  It should thereafter be completed for new children and where information needs to be updated for existing children e.g. attending more than one provider.  The completed form should then be retrained by the setting for audit purposes.</w:t>
      </w:r>
    </w:p>
    <w:p w:rsidR="00AC2CC0" w:rsidP="3AB85D64" w:rsidRDefault="00AC2CC0" w14:paraId="368487EE" w14:textId="77777777">
      <w:pPr>
        <w:spacing w:after="0" w:line="240" w:lineRule="auto"/>
        <w:rPr>
          <w:sz w:val="22"/>
          <w:szCs w:val="22"/>
        </w:rPr>
      </w:pPr>
    </w:p>
    <w:p w:rsidR="00AC2CC0" w:rsidP="3AB85D64" w:rsidRDefault="7662A36B" w14:paraId="368487EF" w14:textId="4A4D720F">
      <w:pPr>
        <w:rPr>
          <w:sz w:val="22"/>
          <w:szCs w:val="22"/>
        </w:rPr>
      </w:pPr>
      <w:r w:rsidRPr="3AB85D64">
        <w:rPr>
          <w:sz w:val="22"/>
          <w:szCs w:val="22"/>
        </w:rPr>
        <w:t xml:space="preserve">The entitlement can be delivered through two providers and funding will be apportioned accordingly.  The only exception to this is if the child is accessing 15 hours or more at a maintained school (being a school which is in receipt of other funding (i.e. targeted Entitlement or Universal Entitlement funding) from the Local Authority (a” Maintained School”) The funding will not be split so the maintained school will receive the full funding.  Providers in the </w:t>
      </w:r>
      <w:r w:rsidRPr="3AB85D64" w:rsidR="44C84A9B">
        <w:rPr>
          <w:sz w:val="22"/>
          <w:szCs w:val="22"/>
        </w:rPr>
        <w:t>PVI (Private, Voluntary &amp; Independent)</w:t>
      </w:r>
      <w:r w:rsidRPr="3AB85D64">
        <w:rPr>
          <w:sz w:val="22"/>
          <w:szCs w:val="22"/>
        </w:rPr>
        <w:t xml:space="preserve"> Sector should therefore invoice parents for the total number of hours used at their setting.</w:t>
      </w:r>
    </w:p>
    <w:p w:rsidR="00AC2CC0" w:rsidP="3AB85D64" w:rsidRDefault="00AC2CC0" w14:paraId="368487F0" w14:textId="77777777">
      <w:pPr>
        <w:rPr>
          <w:sz w:val="22"/>
          <w:szCs w:val="22"/>
        </w:rPr>
      </w:pPr>
    </w:p>
    <w:p w:rsidR="00AC2CC0" w:rsidP="3AB85D64" w:rsidRDefault="7662A36B" w14:paraId="368487F1" w14:textId="77777777">
      <w:pPr>
        <w:pStyle w:val="Heading2"/>
        <w:rPr>
          <w:sz w:val="22"/>
          <w:szCs w:val="22"/>
        </w:rPr>
      </w:pPr>
      <w:bookmarkStart w:name="_heading=h.3znysh7" w:id="3"/>
      <w:bookmarkEnd w:id="3"/>
      <w:r w:rsidRPr="3AB85D64">
        <w:rPr>
          <w:sz w:val="22"/>
          <w:szCs w:val="22"/>
        </w:rPr>
        <w:t xml:space="preserve">Partnership working </w:t>
      </w:r>
    </w:p>
    <w:p w:rsidR="00AC2CC0" w:rsidP="3AB85D64" w:rsidRDefault="7662A36B" w14:paraId="368487F2" w14:textId="77777777">
      <w:pPr>
        <w:rPr>
          <w:sz w:val="22"/>
          <w:szCs w:val="22"/>
        </w:rPr>
      </w:pPr>
      <w:r w:rsidRPr="3AB85D64">
        <w:rPr>
          <w:sz w:val="22"/>
          <w:szCs w:val="22"/>
        </w:rPr>
        <w:t xml:space="preserve">Partnerships should be supported by local authorities on four levels between: </w:t>
      </w:r>
    </w:p>
    <w:p w:rsidR="00AC2CC0" w:rsidP="3AB85D64" w:rsidRDefault="7662A36B" w14:paraId="368487F3" w14:textId="77777777">
      <w:pPr>
        <w:numPr>
          <w:ilvl w:val="0"/>
          <w:numId w:val="3"/>
        </w:numPr>
        <w:spacing w:after="91" w:line="266" w:lineRule="auto"/>
        <w:ind w:right="58" w:hanging="420"/>
        <w:rPr>
          <w:sz w:val="22"/>
          <w:szCs w:val="22"/>
        </w:rPr>
      </w:pPr>
      <w:r w:rsidRPr="3AB85D64">
        <w:rPr>
          <w:sz w:val="22"/>
          <w:szCs w:val="22"/>
        </w:rPr>
        <w:t xml:space="preserve">Local authorities and providers </w:t>
      </w:r>
    </w:p>
    <w:p w:rsidR="00AC2CC0" w:rsidP="3AB85D64" w:rsidRDefault="7662A36B" w14:paraId="368487F4" w14:textId="77777777">
      <w:pPr>
        <w:numPr>
          <w:ilvl w:val="0"/>
          <w:numId w:val="3"/>
        </w:numPr>
        <w:spacing w:after="91" w:line="266" w:lineRule="auto"/>
        <w:ind w:right="58" w:hanging="420"/>
        <w:rPr>
          <w:sz w:val="22"/>
          <w:szCs w:val="22"/>
        </w:rPr>
      </w:pPr>
      <w:r w:rsidRPr="3AB85D64">
        <w:rPr>
          <w:sz w:val="22"/>
          <w:szCs w:val="22"/>
        </w:rPr>
        <w:t xml:space="preserve">Providers working with other providers, including childminders, schools and organisations </w:t>
      </w:r>
    </w:p>
    <w:p w:rsidR="00AC2CC0" w:rsidP="3AB85D64" w:rsidRDefault="7662A36B" w14:paraId="368487F5" w14:textId="77777777">
      <w:pPr>
        <w:numPr>
          <w:ilvl w:val="0"/>
          <w:numId w:val="3"/>
        </w:numPr>
        <w:spacing w:after="92" w:line="266" w:lineRule="auto"/>
        <w:ind w:right="58" w:hanging="420"/>
        <w:rPr>
          <w:sz w:val="22"/>
          <w:szCs w:val="22"/>
        </w:rPr>
      </w:pPr>
      <w:r w:rsidRPr="3AB85D64">
        <w:rPr>
          <w:sz w:val="22"/>
          <w:szCs w:val="22"/>
        </w:rPr>
        <w:t xml:space="preserve">Providers and parents </w:t>
      </w:r>
    </w:p>
    <w:p w:rsidR="00AC2CC0" w:rsidP="3AB85D64" w:rsidRDefault="7662A36B" w14:paraId="368487F6" w14:textId="77777777">
      <w:pPr>
        <w:numPr>
          <w:ilvl w:val="0"/>
          <w:numId w:val="3"/>
        </w:numPr>
        <w:spacing w:after="91" w:line="266" w:lineRule="auto"/>
        <w:ind w:right="58" w:hanging="420"/>
        <w:rPr>
          <w:sz w:val="22"/>
          <w:szCs w:val="22"/>
        </w:rPr>
      </w:pPr>
      <w:r w:rsidRPr="3AB85D64">
        <w:rPr>
          <w:sz w:val="22"/>
          <w:szCs w:val="22"/>
        </w:rPr>
        <w:t xml:space="preserve">Local authorities and parents  </w:t>
      </w:r>
    </w:p>
    <w:p w:rsidR="00AC2CC0" w:rsidP="3AB85D64" w:rsidRDefault="71EE575C" w14:paraId="368487F7" w14:textId="3D333E04">
      <w:pPr>
        <w:rPr>
          <w:sz w:val="22"/>
          <w:szCs w:val="22"/>
        </w:rPr>
      </w:pPr>
      <w:r w:rsidRPr="3AB85D64">
        <w:rPr>
          <w:sz w:val="22"/>
          <w:szCs w:val="22"/>
        </w:rPr>
        <w:t xml:space="preserve">H&amp;F </w:t>
      </w:r>
      <w:r w:rsidRPr="3AB85D64" w:rsidR="7662A36B">
        <w:rPr>
          <w:sz w:val="22"/>
          <w:szCs w:val="22"/>
        </w:rPr>
        <w:t xml:space="preserve">promote partnership working between different types of providers, including childminders, across all sectors and encourage more providers to offer flexible provision, alongside other providers.  </w:t>
      </w:r>
    </w:p>
    <w:p w:rsidR="004F6E8F" w:rsidP="3AB85D64" w:rsidRDefault="7662A36B" w14:paraId="6416BC98" w14:textId="77777777">
      <w:pPr>
        <w:rPr>
          <w:sz w:val="22"/>
          <w:szCs w:val="22"/>
        </w:rPr>
      </w:pPr>
      <w:r w:rsidRPr="3AB85D64">
        <w:rPr>
          <w:sz w:val="22"/>
          <w:szCs w:val="22"/>
        </w:rPr>
        <w:t>The provider should work in partnership with parents, carers and other providers to improve provision and outcomes for children in their setting.</w:t>
      </w:r>
      <w:r w:rsidRPr="3AB85D64" w:rsidR="4777D3D4">
        <w:rPr>
          <w:sz w:val="22"/>
          <w:szCs w:val="22"/>
        </w:rPr>
        <w:t xml:space="preserve"> </w:t>
      </w:r>
    </w:p>
    <w:p w:rsidR="00AC2CC0" w:rsidP="3AB85D64" w:rsidRDefault="4777D3D4" w14:paraId="368487F8" w14:textId="42738088">
      <w:pPr>
        <w:rPr>
          <w:sz w:val="22"/>
          <w:szCs w:val="22"/>
        </w:rPr>
      </w:pPr>
      <w:hyperlink r:id="rId22">
        <w:r w:rsidRPr="3AB85D64">
          <w:rPr>
            <w:rStyle w:val="Hyperlink"/>
            <w:sz w:val="22"/>
            <w:szCs w:val="22"/>
          </w:rPr>
          <w:t>HUB Early Years - childcareworks.org.uk</w:t>
        </w:r>
      </w:hyperlink>
      <w:r w:rsidRPr="3AB85D64">
        <w:rPr>
          <w:sz w:val="22"/>
          <w:szCs w:val="22"/>
        </w:rPr>
        <w:t xml:space="preserve"> </w:t>
      </w:r>
      <w:r w:rsidRPr="3AB85D64" w:rsidR="7662A36B">
        <w:rPr>
          <w:sz w:val="22"/>
          <w:szCs w:val="22"/>
        </w:rPr>
        <w:t xml:space="preserve">has been developed to help providers set up or join a partnership, maximise the benefits of working together and tackle the challenges joint working can bring. </w:t>
      </w:r>
    </w:p>
    <w:p w:rsidR="00AC2CC0" w:rsidP="3AB85D64" w:rsidRDefault="7662A36B" w14:paraId="368487F9" w14:textId="77777777">
      <w:pPr>
        <w:rPr>
          <w:sz w:val="22"/>
          <w:szCs w:val="22"/>
        </w:rPr>
      </w:pPr>
      <w:r w:rsidRPr="3AB85D64">
        <w:rPr>
          <w:sz w:val="22"/>
          <w:szCs w:val="22"/>
        </w:rPr>
        <w:t>The provider should discuss and work closely with parents to agree on how a child’s overall care will work in practice when their free entitlement is split across different providers, such as at a maintained setting and childminder, to ensure a smooth transition for the child.</w:t>
      </w:r>
    </w:p>
    <w:p w:rsidR="00AC2CC0" w:rsidP="3AB85D64" w:rsidRDefault="7662A36B" w14:paraId="368487FA" w14:textId="77777777">
      <w:pPr>
        <w:pStyle w:val="Heading2"/>
        <w:rPr>
          <w:sz w:val="22"/>
          <w:szCs w:val="22"/>
        </w:rPr>
      </w:pPr>
      <w:bookmarkStart w:name="_heading=h.2et92p0" w:id="4"/>
      <w:bookmarkEnd w:id="4"/>
      <w:r w:rsidRPr="3AB85D64">
        <w:rPr>
          <w:sz w:val="22"/>
          <w:szCs w:val="22"/>
        </w:rPr>
        <w:t xml:space="preserve">Special educational needs and disabilities </w:t>
      </w:r>
    </w:p>
    <w:p w:rsidR="00AC2CC0" w:rsidP="3AB85D64" w:rsidRDefault="4FF38896" w14:paraId="368487FB" w14:textId="2EABD4C7">
      <w:pPr>
        <w:rPr>
          <w:sz w:val="22"/>
          <w:szCs w:val="22"/>
        </w:rPr>
      </w:pPr>
      <w:r w:rsidRPr="3AB85D64">
        <w:rPr>
          <w:color w:val="242424"/>
          <w:sz w:val="22"/>
          <w:szCs w:val="22"/>
          <w:shd w:val="clear" w:color="auto" w:fill="FFFFFF"/>
        </w:rPr>
        <w:t>H&amp;F aim to ensure that all children with SEND in Hammersmith and Fulham are able to gain high quality and fully inclusive teaching and learning when attending a setting.</w:t>
      </w:r>
      <w:r w:rsidRPr="3AB85D64">
        <w:rPr>
          <w:b/>
          <w:bCs/>
          <w:i/>
          <w:iCs/>
          <w:color w:val="242424"/>
          <w:sz w:val="22"/>
          <w:szCs w:val="22"/>
          <w:shd w:val="clear" w:color="auto" w:fill="FFFFFF"/>
        </w:rPr>
        <w:t xml:space="preserve"> </w:t>
      </w:r>
      <w:r w:rsidRPr="3AB85D64" w:rsidR="7FF6FB33">
        <w:rPr>
          <w:sz w:val="22"/>
          <w:szCs w:val="22"/>
        </w:rPr>
        <w:t xml:space="preserve">H&amp;F </w:t>
      </w:r>
      <w:r w:rsidRPr="3AB85D64" w:rsidR="7662A36B">
        <w:rPr>
          <w:sz w:val="22"/>
          <w:szCs w:val="22"/>
        </w:rPr>
        <w:t xml:space="preserve">strategically plan support for children with special educational needs and/or disabilities (SEND) to meet the needs of all children in their local area as per the </w:t>
      </w:r>
      <w:hyperlink r:id="rId23">
        <w:r w:rsidRPr="3AB85D64" w:rsidR="7662A36B">
          <w:rPr>
            <w:color w:val="0000FF"/>
            <w:sz w:val="22"/>
            <w:szCs w:val="22"/>
            <w:u w:val="single"/>
          </w:rPr>
          <w:t xml:space="preserve">Special Educational Needs and Disability </w:t>
        </w:r>
      </w:hyperlink>
      <w:hyperlink r:id="rId24">
        <w:r w:rsidRPr="3AB85D64" w:rsidR="7662A36B">
          <w:rPr>
            <w:color w:val="0000FF"/>
            <w:sz w:val="22"/>
            <w:szCs w:val="22"/>
            <w:u w:val="single"/>
          </w:rPr>
          <w:t>Code</w:t>
        </w:r>
      </w:hyperlink>
      <w:hyperlink r:id="rId25">
        <w:r w:rsidRPr="3AB85D64" w:rsidR="7662A36B">
          <w:rPr>
            <w:color w:val="0000FF"/>
            <w:sz w:val="22"/>
            <w:szCs w:val="22"/>
            <w:u w:val="single"/>
          </w:rPr>
          <w:t xml:space="preserve"> of </w:t>
        </w:r>
      </w:hyperlink>
      <w:hyperlink r:id="rId26">
        <w:r w:rsidRPr="3AB85D64" w:rsidR="7662A36B">
          <w:rPr>
            <w:color w:val="0000FF"/>
            <w:sz w:val="22"/>
            <w:szCs w:val="22"/>
            <w:u w:val="single"/>
          </w:rPr>
          <w:t>Practice</w:t>
        </w:r>
      </w:hyperlink>
      <w:hyperlink r:id="rId27">
        <w:r w:rsidRPr="3AB85D64" w:rsidR="7662A36B">
          <w:rPr>
            <w:color w:val="0000FF"/>
            <w:sz w:val="22"/>
            <w:szCs w:val="22"/>
            <w:u w:val="single"/>
          </w:rPr>
          <w:t>: 0 to 25 years</w:t>
        </w:r>
      </w:hyperlink>
      <w:r w:rsidRPr="3AB85D64" w:rsidR="7662A36B">
        <w:rPr>
          <w:sz w:val="22"/>
          <w:szCs w:val="22"/>
        </w:rPr>
        <w:t xml:space="preserve">.  </w:t>
      </w:r>
    </w:p>
    <w:p w:rsidR="00AC2CC0" w:rsidP="3AB85D64" w:rsidRDefault="7662A36B" w14:paraId="368487FC" w14:textId="21AA0AB2">
      <w:pPr>
        <w:rPr>
          <w:sz w:val="22"/>
          <w:szCs w:val="22"/>
        </w:rPr>
      </w:pPr>
      <w:r w:rsidRPr="3AB85D64">
        <w:rPr>
          <w:sz w:val="22"/>
          <w:szCs w:val="22"/>
        </w:rPr>
        <w:t xml:space="preserve">The provider must ensure owners and all staff members are aware of their duties in relation to </w:t>
      </w:r>
      <w:hyperlink r:id="rId28">
        <w:r w:rsidRPr="3AB85D64">
          <w:rPr>
            <w:rStyle w:val="Hyperlink"/>
            <w:sz w:val="22"/>
            <w:szCs w:val="22"/>
          </w:rPr>
          <w:t>the SEND Code of Practice 2014</w:t>
        </w:r>
      </w:hyperlink>
      <w:r w:rsidRPr="3AB85D64">
        <w:rPr>
          <w:sz w:val="22"/>
          <w:szCs w:val="22"/>
        </w:rPr>
        <w:t xml:space="preserve"> and </w:t>
      </w:r>
      <w:hyperlink r:id="rId29">
        <w:r w:rsidRPr="3AB85D64">
          <w:rPr>
            <w:rStyle w:val="Hyperlink"/>
            <w:sz w:val="22"/>
            <w:szCs w:val="22"/>
          </w:rPr>
          <w:t>the Equality Act 2010</w:t>
        </w:r>
      </w:hyperlink>
      <w:r w:rsidRPr="3AB85D64">
        <w:rPr>
          <w:sz w:val="22"/>
          <w:szCs w:val="22"/>
        </w:rPr>
        <w:t xml:space="preserve">. </w:t>
      </w:r>
      <w:r w:rsidR="004F17F6">
        <w:t xml:space="preserve"> </w:t>
      </w:r>
    </w:p>
    <w:p w:rsidR="00AC2CC0" w:rsidP="4A16C82B" w:rsidRDefault="7FF6FB33" w14:paraId="368487FD" w14:textId="6C653A2A">
      <w:pPr>
        <w:pStyle w:val="Normal"/>
        <w:rPr>
          <w:rFonts w:ascii="Arial" w:hAnsi="Arial" w:eastAsia="Arial" w:cs="Arial"/>
          <w:noProof w:val="0"/>
          <w:sz w:val="22"/>
          <w:szCs w:val="22"/>
          <w:lang w:val="en-GB"/>
        </w:rPr>
      </w:pPr>
      <w:r w:rsidRPr="4A16C82B" w:rsidR="7FF6FB33">
        <w:rPr>
          <w:sz w:val="22"/>
          <w:szCs w:val="22"/>
        </w:rPr>
        <w:t xml:space="preserve">H&amp;F </w:t>
      </w:r>
      <w:r w:rsidRPr="4A16C82B" w:rsidR="37626D1F">
        <w:rPr>
          <w:sz w:val="22"/>
          <w:szCs w:val="22"/>
        </w:rPr>
        <w:t>has to</w:t>
      </w:r>
      <w:r w:rsidRPr="4A16C82B" w:rsidR="37626D1F">
        <w:rPr>
          <w:sz w:val="22"/>
          <w:szCs w:val="22"/>
        </w:rPr>
        <w:t xml:space="preserve"> </w:t>
      </w:r>
      <w:r w:rsidRPr="4A16C82B" w:rsidR="7662A36B">
        <w:rPr>
          <w:sz w:val="22"/>
          <w:szCs w:val="22"/>
        </w:rPr>
        <w:t xml:space="preserve">be clear and transparent about the support on offer in their area, through their </w:t>
      </w:r>
      <w:r w:rsidRPr="4A16C82B" w:rsidR="7662A36B">
        <w:rPr>
          <w:sz w:val="22"/>
          <w:szCs w:val="22"/>
        </w:rPr>
        <w:t>local off</w:t>
      </w:r>
      <w:r w:rsidRPr="4A16C82B" w:rsidR="7662A36B">
        <w:rPr>
          <w:sz w:val="22"/>
          <w:szCs w:val="22"/>
        </w:rPr>
        <w:t>er, so parents and providers can access that support.</w:t>
      </w:r>
      <w:r w:rsidRPr="4A16C82B" w:rsidR="42486D89">
        <w:rPr>
          <w:sz w:val="22"/>
          <w:szCs w:val="22"/>
        </w:rPr>
        <w:t xml:space="preserve"> More information </w:t>
      </w:r>
      <w:r w:rsidRPr="4A16C82B" w:rsidR="42486D89">
        <w:rPr>
          <w:sz w:val="22"/>
          <w:szCs w:val="22"/>
        </w:rPr>
        <w:t>regarding</w:t>
      </w:r>
      <w:r w:rsidRPr="4A16C82B" w:rsidR="42486D89">
        <w:rPr>
          <w:sz w:val="22"/>
          <w:szCs w:val="22"/>
        </w:rPr>
        <w:t xml:space="preserve"> the services and the support available </w:t>
      </w:r>
      <w:r w:rsidRPr="4A16C82B" w:rsidR="5C95B95C">
        <w:rPr>
          <w:sz w:val="22"/>
          <w:szCs w:val="22"/>
        </w:rPr>
        <w:t>can be found at</w:t>
      </w:r>
      <w:r w:rsidRPr="4A16C82B" w:rsidR="42486D89">
        <w:rPr>
          <w:sz w:val="22"/>
          <w:szCs w:val="22"/>
        </w:rPr>
        <w:t xml:space="preserve"> </w:t>
      </w:r>
      <w:hyperlink r:id="R5dd3f65cc3434fcb">
        <w:r w:rsidRPr="4A16C82B" w:rsidR="01750621">
          <w:rPr>
            <w:rStyle w:val="Hyperlink"/>
            <w:rFonts w:ascii="Arial" w:hAnsi="Arial" w:eastAsia="Arial" w:cs="Arial"/>
            <w:strike w:val="0"/>
            <w:dstrike w:val="0"/>
            <w:noProof w:val="0"/>
            <w:color w:val="4A6EE0"/>
            <w:sz w:val="24"/>
            <w:szCs w:val="24"/>
            <w:u w:val="single"/>
            <w:lang w:val="en-GB"/>
          </w:rPr>
          <w:t>Local Off</w:t>
        </w:r>
        <w:r w:rsidRPr="4A16C82B" w:rsidR="01750621">
          <w:rPr>
            <w:rStyle w:val="Hyperlink"/>
            <w:rFonts w:ascii="Arial" w:hAnsi="Arial" w:eastAsia="Arial" w:cs="Arial"/>
            <w:strike w:val="0"/>
            <w:dstrike w:val="0"/>
            <w:noProof w:val="0"/>
            <w:color w:val="4A6EE0"/>
            <w:sz w:val="24"/>
            <w:szCs w:val="24"/>
            <w:u w:val="single"/>
            <w:lang w:val="en-GB"/>
          </w:rPr>
          <w:t>er for SEND</w:t>
        </w:r>
      </w:hyperlink>
    </w:p>
    <w:p w:rsidR="00AC2CC0" w:rsidP="3AB85D64" w:rsidRDefault="7662A36B" w14:paraId="368487FE" w14:textId="77777777">
      <w:pPr>
        <w:rPr>
          <w:sz w:val="22"/>
          <w:szCs w:val="22"/>
        </w:rPr>
      </w:pPr>
      <w:r w:rsidRPr="3AB85D64">
        <w:rPr>
          <w:sz w:val="22"/>
          <w:szCs w:val="22"/>
        </w:rPr>
        <w:t>The provider should be clear and transparent about the SEND support on offer at their setting and make information available about their offer to support parents in choosing the right setting for their child with SEND.</w:t>
      </w:r>
    </w:p>
    <w:p w:rsidR="00AC2CC0" w:rsidP="3AB85D64" w:rsidRDefault="7662A36B" w14:paraId="368487FF" w14:textId="77777777">
      <w:pPr>
        <w:pStyle w:val="Heading2"/>
        <w:rPr>
          <w:sz w:val="22"/>
          <w:szCs w:val="22"/>
        </w:rPr>
      </w:pPr>
      <w:r w:rsidRPr="3AB85D64">
        <w:rPr>
          <w:sz w:val="22"/>
          <w:szCs w:val="22"/>
        </w:rPr>
        <w:t>Supporting disadvantaged children</w:t>
      </w:r>
    </w:p>
    <w:p w:rsidR="00AC2CC0" w:rsidP="3AB85D64" w:rsidRDefault="37626D1F" w14:paraId="36848800" w14:textId="43BDF2B9">
      <w:pPr>
        <w:rPr>
          <w:sz w:val="22"/>
          <w:szCs w:val="22"/>
        </w:rPr>
      </w:pPr>
      <w:r w:rsidRPr="3AB85D64">
        <w:rPr>
          <w:sz w:val="22"/>
          <w:szCs w:val="22"/>
        </w:rPr>
        <w:t xml:space="preserve">H&amp;F </w:t>
      </w:r>
      <w:r w:rsidRPr="3AB85D64" w:rsidR="7662A36B">
        <w:rPr>
          <w:sz w:val="22"/>
          <w:szCs w:val="22"/>
        </w:rPr>
        <w:t>promote</w:t>
      </w:r>
      <w:r w:rsidRPr="3AB85D64">
        <w:rPr>
          <w:sz w:val="22"/>
          <w:szCs w:val="22"/>
        </w:rPr>
        <w:t>s</w:t>
      </w:r>
      <w:r w:rsidRPr="3AB85D64" w:rsidR="7662A36B">
        <w:rPr>
          <w:sz w:val="22"/>
          <w:szCs w:val="22"/>
        </w:rPr>
        <w:t xml:space="preserve"> equality and inclusion, particularly for disadvantaged families, look after children and children in need by removing barriers of access to places and working with parents to give each child support to fulfil their potential. </w:t>
      </w:r>
    </w:p>
    <w:p w:rsidR="00AC2CC0" w:rsidP="3AB85D64" w:rsidRDefault="7662A36B" w14:paraId="36848801" w14:textId="77777777">
      <w:pPr>
        <w:rPr>
          <w:sz w:val="22"/>
          <w:szCs w:val="22"/>
        </w:rPr>
      </w:pPr>
      <w:r w:rsidRPr="3AB85D64">
        <w:rPr>
          <w:sz w:val="22"/>
          <w:szCs w:val="22"/>
        </w:rPr>
        <w:t xml:space="preserve">The provider should ensure that they have identified the disadvantaged children in their setting as part of the process for checking EYPP eligibility. They will also use EYPP and any locally available funding streams or support to improve outcomes for this group. </w:t>
      </w:r>
    </w:p>
    <w:p w:rsidR="00AC2CC0" w:rsidP="3AB85D64" w:rsidRDefault="7C7E758C" w14:paraId="36848803" w14:textId="027598B5">
      <w:pPr>
        <w:rPr>
          <w:sz w:val="22"/>
          <w:szCs w:val="22"/>
        </w:rPr>
      </w:pPr>
      <w:r w:rsidRPr="3AB85D64">
        <w:rPr>
          <w:sz w:val="22"/>
          <w:szCs w:val="22"/>
        </w:rPr>
        <w:t>As f</w:t>
      </w:r>
      <w:r w:rsidRPr="3AB85D64" w:rsidR="7662A36B">
        <w:rPr>
          <w:sz w:val="22"/>
          <w:szCs w:val="22"/>
        </w:rPr>
        <w:t>rom April 2024, there may be some circumstances where households meet the eligibility criteria for both the disadvantaged two-year-old entitlement and the working parent entitlement. In these circumstances, childcare should be provided under the disadvantaged 2-year-old entitlement. The child will remain on the disadvantage entitlement until they become eligible for the universal entitlement for 3</w:t>
      </w:r>
      <w:r w:rsidRPr="3AB85D64" w:rsidR="383F5C13">
        <w:rPr>
          <w:sz w:val="22"/>
          <w:szCs w:val="22"/>
        </w:rPr>
        <w:t xml:space="preserve"> </w:t>
      </w:r>
      <w:r w:rsidRPr="3AB85D64" w:rsidR="7662A36B">
        <w:rPr>
          <w:sz w:val="22"/>
          <w:szCs w:val="22"/>
        </w:rPr>
        <w:t>and 4-year-olds or 30 hours free childcare for 3</w:t>
      </w:r>
      <w:r w:rsidRPr="3AB85D64" w:rsidR="383F5C13">
        <w:rPr>
          <w:sz w:val="22"/>
          <w:szCs w:val="22"/>
        </w:rPr>
        <w:t xml:space="preserve"> </w:t>
      </w:r>
      <w:r w:rsidRPr="3AB85D64" w:rsidR="7662A36B">
        <w:rPr>
          <w:sz w:val="22"/>
          <w:szCs w:val="22"/>
        </w:rPr>
        <w:t>and 4-year-olds if they meet the eligibility criteria. Therefore, households will not lose eligibility for their 15 hours free early education, as is currently the case for the disadvantage entitlement. From September 2025, when the working parent entitlement increases to 30 hours, where households meet the eligibility criteria for both 2-year-old entitlements, they should be recorded as taking up 15 hours of the disadvantage entitlement and 15 hours of the working parent entitlement. They will need to reconfirm eligibility every 3 months for the working parent entitlement and from September 2025, they will not be defaulted automatically onto the disadvantage entitlement should they lose eligibility for the working parent entitlement</w:t>
      </w:r>
    </w:p>
    <w:p w:rsidR="00AC2CC0" w:rsidP="3AB85D64" w:rsidRDefault="7662A36B" w14:paraId="36848804" w14:textId="22FC8FB0">
      <w:pPr>
        <w:rPr>
          <w:sz w:val="22"/>
          <w:szCs w:val="22"/>
        </w:rPr>
      </w:pPr>
      <w:r w:rsidRPr="3AB85D64">
        <w:rPr>
          <w:sz w:val="22"/>
          <w:szCs w:val="22"/>
        </w:rPr>
        <w:t xml:space="preserve">The </w:t>
      </w:r>
      <w:hyperlink r:id="rId30">
        <w:r w:rsidRPr="3AB85D64">
          <w:rPr>
            <w:color w:val="0000FF"/>
            <w:sz w:val="22"/>
            <w:szCs w:val="22"/>
            <w:u w:val="single"/>
          </w:rPr>
          <w:t>Early Years Foundation Stage (EYFS) statutory framework</w:t>
        </w:r>
      </w:hyperlink>
      <w:r w:rsidRPr="3AB85D64">
        <w:rPr>
          <w:sz w:val="22"/>
          <w:szCs w:val="22"/>
        </w:rPr>
        <w:t xml:space="preserve"> is mandatory for all schools that provide early years provision and early years providers registered with Ofsted or with an Ofsted-registered Childminder Agency in England. The EYFS sets the standards that all </w:t>
      </w:r>
      <w:r w:rsidR="00D30A21">
        <w:rPr>
          <w:sz w:val="22"/>
          <w:szCs w:val="22"/>
        </w:rPr>
        <w:t>E</w:t>
      </w:r>
      <w:r w:rsidRPr="3AB85D64">
        <w:rPr>
          <w:sz w:val="22"/>
          <w:szCs w:val="22"/>
        </w:rPr>
        <w:t xml:space="preserve">arly years providers must meet to ensure that children learn and develop well and are kept healthy and safe.  </w:t>
      </w:r>
    </w:p>
    <w:p w:rsidR="00AC2CC0" w:rsidP="3AB85D64" w:rsidRDefault="7662A36B" w14:paraId="36848805" w14:textId="2DBCF517">
      <w:pPr>
        <w:rPr>
          <w:sz w:val="22"/>
          <w:szCs w:val="22"/>
        </w:rPr>
      </w:pPr>
      <w:r w:rsidRPr="3AB85D64">
        <w:rPr>
          <w:sz w:val="22"/>
          <w:szCs w:val="22"/>
        </w:rPr>
        <w:t xml:space="preserve">Ofsted is the sole arbiter of quality for all childcare entitlements and Ofsted and inspectorates of independent schools have regard to the EYFS in carrying out inspections and report on the quality and standards of provision. </w:t>
      </w:r>
      <w:hyperlink r:id="rId31">
        <w:r w:rsidRPr="3AB85D64">
          <w:rPr>
            <w:rStyle w:val="Hyperlink"/>
            <w:sz w:val="22"/>
            <w:szCs w:val="22"/>
          </w:rPr>
          <w:t>Childminder agencies (CMAs) are organisations that can register and quality assure childminders as an alternative to registering with Ofsted.</w:t>
        </w:r>
      </w:hyperlink>
      <w:r w:rsidRPr="00D526F0" w:rsidR="004F17F6">
        <w:t>.</w:t>
      </w:r>
    </w:p>
    <w:p w:rsidR="00AC2CC0" w:rsidP="3AB85D64" w:rsidRDefault="1D29A165" w14:paraId="36848806" w14:textId="4BFDD997">
      <w:pPr>
        <w:rPr>
          <w:sz w:val="22"/>
          <w:szCs w:val="22"/>
        </w:rPr>
      </w:pPr>
      <w:r w:rsidRPr="3AB85D64">
        <w:rPr>
          <w:sz w:val="22"/>
          <w:szCs w:val="22"/>
        </w:rPr>
        <w:t xml:space="preserve">H&amp;F </w:t>
      </w:r>
      <w:r w:rsidRPr="3AB85D64" w:rsidR="7662A36B">
        <w:rPr>
          <w:sz w:val="22"/>
          <w:szCs w:val="22"/>
        </w:rPr>
        <w:t xml:space="preserve">have a legal duty to provide information, advice and training on meeting the requirements of the EYFS, meeting the needs of children with SEND and on effective safeguarding and child protection for providers who are rated less than ‘Good’ by Ofsted or newly registered providers. </w:t>
      </w:r>
    </w:p>
    <w:p w:rsidR="00AC2CC0" w:rsidP="3AB85D64" w:rsidRDefault="7662A36B" w14:paraId="36848807" w14:textId="56E3F94A">
      <w:pPr>
        <w:rPr>
          <w:sz w:val="22"/>
          <w:szCs w:val="22"/>
        </w:rPr>
      </w:pPr>
      <w:r w:rsidRPr="3AB85D64">
        <w:rPr>
          <w:sz w:val="22"/>
          <w:szCs w:val="22"/>
        </w:rPr>
        <w:t xml:space="preserve">Provision must be offered in accordance with the national parameters on quality as set out in </w:t>
      </w:r>
      <w:hyperlink r:id="rId32">
        <w:r w:rsidRPr="3AB85D64">
          <w:rPr>
            <w:rStyle w:val="Hyperlink"/>
            <w:sz w:val="22"/>
            <w:szCs w:val="22"/>
          </w:rPr>
          <w:t>Section A3 of Early Education and Childcare Statutory Guidance for Local Authorities 2023</w:t>
        </w:r>
      </w:hyperlink>
      <w:r w:rsidRPr="3AB85D64">
        <w:rPr>
          <w:sz w:val="22"/>
          <w:szCs w:val="22"/>
        </w:rPr>
        <w:t xml:space="preserve"> and the </w:t>
      </w:r>
      <w:hyperlink r:id="rId33">
        <w:r w:rsidRPr="3AB85D64">
          <w:rPr>
            <w:rStyle w:val="Hyperlink"/>
            <w:sz w:val="22"/>
            <w:szCs w:val="22"/>
          </w:rPr>
          <w:t>EYFS statutory framework</w:t>
        </w:r>
      </w:hyperlink>
      <w:r w:rsidRPr="3AB85D64">
        <w:rPr>
          <w:sz w:val="22"/>
          <w:szCs w:val="22"/>
        </w:rPr>
        <w:t xml:space="preserve">. </w:t>
      </w:r>
      <w:r w:rsidR="004F17F6">
        <w:t xml:space="preserve">. </w:t>
      </w:r>
    </w:p>
    <w:p w:rsidR="00AC2CC0" w:rsidP="3AB85D64" w:rsidRDefault="7662A36B" w14:paraId="36848808" w14:textId="77777777">
      <w:pPr>
        <w:pStyle w:val="Heading2"/>
        <w:rPr>
          <w:sz w:val="22"/>
          <w:szCs w:val="22"/>
        </w:rPr>
      </w:pPr>
      <w:bookmarkStart w:name="_heading=h.3dy6vkm" w:id="5"/>
      <w:bookmarkEnd w:id="5"/>
      <w:r w:rsidRPr="3AB85D64">
        <w:rPr>
          <w:sz w:val="22"/>
          <w:szCs w:val="22"/>
        </w:rPr>
        <w:t xml:space="preserve">Business planning </w:t>
      </w:r>
    </w:p>
    <w:p w:rsidR="00AC2CC0" w:rsidP="3AB85D64" w:rsidRDefault="1D29A165" w14:paraId="36848809" w14:textId="59EDA009">
      <w:pPr>
        <w:rPr>
          <w:sz w:val="22"/>
          <w:szCs w:val="22"/>
        </w:rPr>
      </w:pPr>
      <w:r w:rsidRPr="3AB85D64">
        <w:rPr>
          <w:sz w:val="22"/>
          <w:szCs w:val="22"/>
        </w:rPr>
        <w:t xml:space="preserve">H&amp;F </w:t>
      </w:r>
      <w:r w:rsidRPr="3AB85D64" w:rsidR="7662A36B">
        <w:rPr>
          <w:sz w:val="22"/>
          <w:szCs w:val="22"/>
        </w:rPr>
        <w:t xml:space="preserve">clearly set out the documentation that they need to receive from providers to support payment and delivery of the free entitlements and the timetable that providers should follow when submitting their documentation, this includes setting out the importance of timely and accurate census returns. </w:t>
      </w:r>
    </w:p>
    <w:p w:rsidR="00AC2CC0" w:rsidP="3AB85D64" w:rsidRDefault="601F00F6" w14:paraId="3684880A" w14:textId="608E80D8">
      <w:pPr>
        <w:rPr>
          <w:sz w:val="22"/>
          <w:szCs w:val="22"/>
        </w:rPr>
      </w:pPr>
      <w:r w:rsidRPr="3AB85D64">
        <w:rPr>
          <w:sz w:val="22"/>
          <w:szCs w:val="22"/>
        </w:rPr>
        <w:t xml:space="preserve">H&amp;F will </w:t>
      </w:r>
      <w:r w:rsidRPr="3AB85D64" w:rsidR="7662A36B">
        <w:rPr>
          <w:sz w:val="22"/>
          <w:szCs w:val="22"/>
        </w:rPr>
        <w:t xml:space="preserve">not charge providers disproportionate penalties for providing late or incomplete information leading to additional administration in the processing of free entitlements. Any charges should be reasonable and proportionate to the inconvenience or costs incurred to the local authority </w:t>
      </w:r>
      <w:r w:rsidRPr="3AB85D64" w:rsidR="67E4689E">
        <w:rPr>
          <w:sz w:val="22"/>
          <w:szCs w:val="22"/>
        </w:rPr>
        <w:t>because of</w:t>
      </w:r>
      <w:r w:rsidRPr="3AB85D64" w:rsidR="7662A36B">
        <w:rPr>
          <w:sz w:val="22"/>
          <w:szCs w:val="22"/>
        </w:rPr>
        <w:t xml:space="preserve"> the lateness and local</w:t>
      </w:r>
      <w:r w:rsidRPr="3AB85D64" w:rsidR="63896292">
        <w:rPr>
          <w:sz w:val="22"/>
          <w:szCs w:val="22"/>
        </w:rPr>
        <w:t xml:space="preserve"> H&amp;F </w:t>
      </w:r>
      <w:r w:rsidRPr="3AB85D64" w:rsidR="7662A36B">
        <w:rPr>
          <w:sz w:val="22"/>
          <w:szCs w:val="22"/>
        </w:rPr>
        <w:t xml:space="preserve">will ensure charges are clearly communicated to providers. </w:t>
      </w:r>
    </w:p>
    <w:p w:rsidR="00AC2CC0" w:rsidP="3AB85D64" w:rsidRDefault="601F00F6" w14:paraId="3684880B" w14:textId="0A6B1ADE">
      <w:pPr>
        <w:rPr>
          <w:sz w:val="22"/>
          <w:szCs w:val="22"/>
        </w:rPr>
      </w:pPr>
      <w:r w:rsidRPr="3AB85D64">
        <w:rPr>
          <w:sz w:val="22"/>
          <w:szCs w:val="22"/>
        </w:rPr>
        <w:t xml:space="preserve">H&amp;F will </w:t>
      </w:r>
      <w:r w:rsidRPr="3AB85D64" w:rsidR="7662A36B">
        <w:rPr>
          <w:sz w:val="22"/>
          <w:szCs w:val="22"/>
        </w:rPr>
        <w:t xml:space="preserve">not carry out audit regimes which are disproportionate or unnecessarily burdensome to providers. </w:t>
      </w:r>
    </w:p>
    <w:p w:rsidR="00AC2CC0" w:rsidP="3AB85D64" w:rsidRDefault="7662A36B" w14:paraId="3684880C" w14:textId="77777777">
      <w:pPr>
        <w:rPr>
          <w:sz w:val="22"/>
          <w:szCs w:val="22"/>
        </w:rPr>
      </w:pPr>
      <w:r w:rsidRPr="3AB85D64">
        <w:rPr>
          <w:sz w:val="22"/>
          <w:szCs w:val="22"/>
        </w:rPr>
        <w:t xml:space="preserve">The provider should ensure they submit timely and accurate information, including, but not limited to, headcount data, census data, parental declarations and invoices, as per the financial guidelines of their local authority. Failure to do so may result in </w:t>
      </w:r>
      <w:r w:rsidRPr="3AB85D64">
        <w:rPr>
          <w:b/>
          <w:bCs/>
          <w:i/>
          <w:iCs/>
          <w:sz w:val="22"/>
          <w:szCs w:val="22"/>
        </w:rPr>
        <w:t>inaccurate, delayed or suspended funding.</w:t>
      </w:r>
      <w:r w:rsidRPr="3AB85D64">
        <w:rPr>
          <w:sz w:val="22"/>
          <w:szCs w:val="22"/>
        </w:rPr>
        <w:t xml:space="preserve"> </w:t>
      </w:r>
    </w:p>
    <w:p w:rsidR="00AC2CC0" w:rsidP="3AB85D64" w:rsidRDefault="7662A36B" w14:paraId="3684880D" w14:textId="258FD804">
      <w:pPr>
        <w:rPr>
          <w:sz w:val="22"/>
          <w:szCs w:val="22"/>
        </w:rPr>
      </w:pPr>
      <w:r w:rsidRPr="3AB85D64">
        <w:rPr>
          <w:sz w:val="22"/>
          <w:szCs w:val="22"/>
        </w:rPr>
        <w:t xml:space="preserve">The provider should maintain accurate financial and non-financial records relating to free entitlement places and should give the local authority access on reasonable notice to all financial and non-financial records relating to </w:t>
      </w:r>
      <w:r w:rsidRPr="3AB85D64" w:rsidR="36BBA118">
        <w:rPr>
          <w:sz w:val="22"/>
          <w:szCs w:val="22"/>
        </w:rPr>
        <w:t xml:space="preserve">funded </w:t>
      </w:r>
      <w:r w:rsidRPr="3AB85D64">
        <w:rPr>
          <w:sz w:val="22"/>
          <w:szCs w:val="22"/>
        </w:rPr>
        <w:t>entitlement places funded under the provider agreement, subject to confidentiality restrictions.</w:t>
      </w:r>
    </w:p>
    <w:p w:rsidR="005178D2" w:rsidP="3AB85D64" w:rsidRDefault="7662A36B" w14:paraId="16777AC2" w14:textId="7720AAA4">
      <w:pPr>
        <w:pStyle w:val="Heading2"/>
        <w:rPr>
          <w:sz w:val="22"/>
          <w:szCs w:val="22"/>
        </w:rPr>
      </w:pPr>
      <w:bookmarkStart w:name="_heading=h.1t3h5sf" w:id="6"/>
      <w:bookmarkEnd w:id="6"/>
      <w:r w:rsidRPr="3AB85D64">
        <w:rPr>
          <w:sz w:val="22"/>
          <w:szCs w:val="22"/>
        </w:rPr>
        <w:t xml:space="preserve">Charging </w:t>
      </w:r>
    </w:p>
    <w:p w:rsidR="00AC2CC0" w:rsidP="3AB85D64" w:rsidRDefault="7662A36B" w14:paraId="3684880F" w14:textId="5537B1FF">
      <w:pPr>
        <w:rPr>
          <w:sz w:val="22"/>
          <w:szCs w:val="22"/>
        </w:rPr>
      </w:pPr>
      <w:r w:rsidRPr="3AB85D64">
        <w:rPr>
          <w:sz w:val="22"/>
          <w:szCs w:val="22"/>
        </w:rPr>
        <w:t xml:space="preserve">Government funding is intended to deliver </w:t>
      </w:r>
      <w:r w:rsidRPr="3AB85D64" w:rsidR="25431BCB">
        <w:rPr>
          <w:sz w:val="22"/>
          <w:szCs w:val="22"/>
        </w:rPr>
        <w:t>15 to 30 hours</w:t>
      </w:r>
      <w:r w:rsidRPr="3AB85D64">
        <w:rPr>
          <w:sz w:val="22"/>
          <w:szCs w:val="22"/>
        </w:rPr>
        <w:t xml:space="preserve">, high-quality, flexible childcare. It is not intended to cover the cost of meals, other consumables, additional </w:t>
      </w:r>
      <w:r w:rsidRPr="3AB85D64" w:rsidR="5871F330">
        <w:rPr>
          <w:sz w:val="22"/>
          <w:szCs w:val="22"/>
        </w:rPr>
        <w:t>hours,</w:t>
      </w:r>
      <w:r w:rsidRPr="3AB85D64">
        <w:rPr>
          <w:sz w:val="22"/>
          <w:szCs w:val="22"/>
        </w:rPr>
        <w:t xml:space="preserve"> or additional services. </w:t>
      </w:r>
    </w:p>
    <w:p w:rsidR="00AC2CC0" w:rsidP="3AB85D64" w:rsidRDefault="7662A36B" w14:paraId="36848810" w14:textId="7811EC38">
      <w:pPr>
        <w:rPr>
          <w:sz w:val="22"/>
          <w:szCs w:val="22"/>
        </w:rPr>
      </w:pPr>
      <w:r w:rsidRPr="3AB85D64">
        <w:rPr>
          <w:sz w:val="22"/>
          <w:szCs w:val="22"/>
        </w:rPr>
        <w:t xml:space="preserve">The provider can charge for meals and snacks as part of a </w:t>
      </w:r>
      <w:r w:rsidRPr="3AB85D64" w:rsidR="36BBA118">
        <w:rPr>
          <w:sz w:val="22"/>
          <w:szCs w:val="22"/>
        </w:rPr>
        <w:t xml:space="preserve">funded </w:t>
      </w:r>
      <w:r w:rsidRPr="3AB85D64">
        <w:rPr>
          <w:sz w:val="22"/>
          <w:szCs w:val="22"/>
        </w:rPr>
        <w:t>entitlement place and they can also charge for consumables such as nappies or sun cream and for services such as trips and musical tuition. Providers should be mindful of the impact of additional charges, especially on the most disadvantaged parents. Where parents are unable to pay for meals and consumables, providers who choose to offer the f</w:t>
      </w:r>
      <w:r w:rsidRPr="3AB85D64" w:rsidR="36BBA118">
        <w:rPr>
          <w:sz w:val="22"/>
          <w:szCs w:val="22"/>
        </w:rPr>
        <w:t>unded</w:t>
      </w:r>
      <w:r w:rsidRPr="3AB85D64">
        <w:rPr>
          <w:sz w:val="22"/>
          <w:szCs w:val="22"/>
        </w:rPr>
        <w:t xml:space="preserve"> entitlements are responsible for setting their own policy on providing parents with options for alternatives to additional charges, including waiving or reducing the cost of</w:t>
      </w:r>
      <w:r w:rsidRPr="3AB85D64" w:rsidR="36BBA118">
        <w:rPr>
          <w:sz w:val="22"/>
          <w:szCs w:val="22"/>
        </w:rPr>
        <w:t xml:space="preserve"> registration fees,</w:t>
      </w:r>
      <w:r w:rsidRPr="3AB85D64">
        <w:rPr>
          <w:sz w:val="22"/>
          <w:szCs w:val="22"/>
        </w:rPr>
        <w:t xml:space="preserve"> meals and snacks or allowing parents to supply their own meals. </w:t>
      </w:r>
    </w:p>
    <w:p w:rsidR="00AC2CC0" w:rsidP="3AB85D64" w:rsidRDefault="7662A36B" w14:paraId="36848811" w14:textId="50371CDE">
      <w:pPr>
        <w:rPr>
          <w:sz w:val="22"/>
          <w:szCs w:val="22"/>
        </w:rPr>
      </w:pPr>
      <w:r w:rsidRPr="3AB85D64">
        <w:rPr>
          <w:sz w:val="22"/>
          <w:szCs w:val="22"/>
        </w:rPr>
        <w:t xml:space="preserve">The provider should deliver the </w:t>
      </w:r>
      <w:r w:rsidRPr="3AB85D64" w:rsidR="36BBA118">
        <w:rPr>
          <w:sz w:val="22"/>
          <w:szCs w:val="22"/>
        </w:rPr>
        <w:t xml:space="preserve">funded </w:t>
      </w:r>
      <w:r w:rsidRPr="3AB85D64">
        <w:rPr>
          <w:sz w:val="22"/>
          <w:szCs w:val="22"/>
        </w:rPr>
        <w:t xml:space="preserve">entitlements consistently so that eligible children accessing them will receive the same quality and access to provision, regardless of whether they opt to pay for optional </w:t>
      </w:r>
      <w:r w:rsidRPr="3AB85D64">
        <w:rPr>
          <w:color w:val="000000" w:themeColor="text1"/>
          <w:sz w:val="22"/>
          <w:szCs w:val="22"/>
        </w:rPr>
        <w:t>hours, services, meals or consumables</w:t>
      </w:r>
      <w:r w:rsidRPr="3AB85D64">
        <w:rPr>
          <w:sz w:val="22"/>
          <w:szCs w:val="22"/>
        </w:rPr>
        <w:t xml:space="preserve">.  </w:t>
      </w:r>
      <w:r w:rsidRPr="3AB85D64" w:rsidR="110FB15C">
        <w:rPr>
          <w:sz w:val="22"/>
          <w:szCs w:val="22"/>
        </w:rPr>
        <w:t>Providers should also ensure they have clear invoicing structures in place for parents.</w:t>
      </w:r>
    </w:p>
    <w:p w:rsidR="00AC2CC0" w:rsidP="3AB85D64" w:rsidRDefault="58D91705" w14:paraId="36848812" w14:textId="6D5B4D7C">
      <w:pPr>
        <w:rPr>
          <w:sz w:val="22"/>
          <w:szCs w:val="22"/>
        </w:rPr>
      </w:pPr>
      <w:r w:rsidRPr="3AB85D64">
        <w:rPr>
          <w:sz w:val="22"/>
          <w:szCs w:val="22"/>
        </w:rPr>
        <w:t xml:space="preserve">H&amp;F will </w:t>
      </w:r>
      <w:r w:rsidRPr="3AB85D64" w:rsidR="7662A36B">
        <w:rPr>
          <w:sz w:val="22"/>
          <w:szCs w:val="22"/>
        </w:rPr>
        <w:t xml:space="preserve">not intervene where parents choose to purchase additional hours of provision or additional services, provided that this is not a condition of accessing the </w:t>
      </w:r>
      <w:r w:rsidRPr="3AB85D64" w:rsidR="36BBA118">
        <w:rPr>
          <w:sz w:val="22"/>
          <w:szCs w:val="22"/>
        </w:rPr>
        <w:t xml:space="preserve">funded </w:t>
      </w:r>
      <w:r w:rsidRPr="3AB85D64" w:rsidR="7662A36B">
        <w:rPr>
          <w:sz w:val="22"/>
          <w:szCs w:val="22"/>
        </w:rPr>
        <w:t xml:space="preserve">entitlement. </w:t>
      </w:r>
    </w:p>
    <w:p w:rsidR="00AC2CC0" w:rsidP="3AB85D64" w:rsidRDefault="7662A36B" w14:paraId="36848813" w14:textId="6648FB44">
      <w:pPr>
        <w:rPr>
          <w:sz w:val="22"/>
          <w:szCs w:val="22"/>
        </w:rPr>
      </w:pPr>
      <w:r w:rsidRPr="3AB85D64">
        <w:rPr>
          <w:sz w:val="22"/>
          <w:szCs w:val="22"/>
        </w:rPr>
        <w:t xml:space="preserve">The provider should publish their admissions criteria and ensure parents understand which hours/sessions can be taken as </w:t>
      </w:r>
      <w:r w:rsidRPr="3AB85D64" w:rsidR="67FAACDD">
        <w:rPr>
          <w:sz w:val="22"/>
          <w:szCs w:val="22"/>
        </w:rPr>
        <w:t xml:space="preserve">funded </w:t>
      </w:r>
      <w:r w:rsidRPr="3AB85D64">
        <w:rPr>
          <w:sz w:val="22"/>
          <w:szCs w:val="22"/>
        </w:rPr>
        <w:t>provision. Not all providers will be able to offer fully flexible places, but providers should work with parents to ensure that as far as possible the pattern of hours is convenient for parents’ working hours.</w:t>
      </w:r>
    </w:p>
    <w:p w:rsidR="00AC2CC0" w:rsidP="3AB85D64" w:rsidRDefault="7662A36B" w14:paraId="36848815" w14:textId="15FC912F">
      <w:pPr>
        <w:rPr>
          <w:sz w:val="22"/>
          <w:szCs w:val="22"/>
        </w:rPr>
      </w:pPr>
      <w:r w:rsidRPr="36A7FBAF">
        <w:rPr>
          <w:sz w:val="22"/>
          <w:szCs w:val="22"/>
        </w:rPr>
        <w:t xml:space="preserve">The provider can charge parents a deposit to secure their child’s free place but should </w:t>
      </w:r>
      <w:r w:rsidRPr="36A7FBAF">
        <w:rPr>
          <w:color w:val="000000" w:themeColor="text1"/>
          <w:sz w:val="22"/>
          <w:szCs w:val="22"/>
        </w:rPr>
        <w:t>refund the deposit in full to parents within a reasonable time scale.</w:t>
      </w:r>
      <w:r w:rsidRPr="36A7FBAF">
        <w:rPr>
          <w:sz w:val="22"/>
          <w:szCs w:val="22"/>
        </w:rPr>
        <w:t xml:space="preserve">The provider cannot charge parents “top-up” fees (any difference between a provider’s normal charge to parents and the funding they receive from the local authority to deliver free places) or require parents to pay a registration fee as a condition of taking up their child’s </w:t>
      </w:r>
      <w:r w:rsidRPr="36A7FBAF" w:rsidR="0E161861">
        <w:rPr>
          <w:sz w:val="22"/>
          <w:szCs w:val="22"/>
        </w:rPr>
        <w:t>funded</w:t>
      </w:r>
      <w:r w:rsidRPr="36A7FBAF">
        <w:rPr>
          <w:sz w:val="22"/>
          <w:szCs w:val="22"/>
        </w:rPr>
        <w:t xml:space="preserve"> place. </w:t>
      </w:r>
    </w:p>
    <w:p w:rsidR="00AC2CC0" w:rsidP="3AB85D64" w:rsidRDefault="7662A36B" w14:paraId="36848816" w14:textId="51B57727">
      <w:pPr>
        <w:rPr>
          <w:sz w:val="22"/>
          <w:szCs w:val="22"/>
        </w:rPr>
      </w:pPr>
      <w:r w:rsidRPr="3AB85D64">
        <w:rPr>
          <w:sz w:val="22"/>
          <w:szCs w:val="22"/>
        </w:rPr>
        <w:t xml:space="preserve">The provider should ensure their invoices and receipts are clear, </w:t>
      </w:r>
      <w:r w:rsidRPr="3AB85D64" w:rsidR="40604ECA">
        <w:rPr>
          <w:sz w:val="22"/>
          <w:szCs w:val="22"/>
        </w:rPr>
        <w:t>transparent,</w:t>
      </w:r>
      <w:r w:rsidRPr="3AB85D64">
        <w:rPr>
          <w:sz w:val="22"/>
          <w:szCs w:val="22"/>
        </w:rPr>
        <w:t xml:space="preserve"> and itemised, allowing parents to see that they have received their</w:t>
      </w:r>
      <w:r w:rsidRPr="3AB85D64" w:rsidR="02110A6A">
        <w:rPr>
          <w:sz w:val="22"/>
          <w:szCs w:val="22"/>
        </w:rPr>
        <w:t xml:space="preserve"> </w:t>
      </w:r>
      <w:r w:rsidRPr="3AB85D64" w:rsidR="0E161861">
        <w:rPr>
          <w:sz w:val="22"/>
          <w:szCs w:val="22"/>
        </w:rPr>
        <w:t xml:space="preserve">funded </w:t>
      </w:r>
      <w:r w:rsidRPr="3AB85D64">
        <w:rPr>
          <w:sz w:val="22"/>
          <w:szCs w:val="22"/>
        </w:rPr>
        <w:t>entitlement completely of charge and understand fees paid for additional hours. The provider will also ensure that receipts contain their full details so that they can be identified as coming from a specific provider.</w:t>
      </w:r>
    </w:p>
    <w:p w:rsidR="00C14B99" w:rsidP="3AB85D64" w:rsidRDefault="3BF318BA" w14:paraId="741F09E9" w14:textId="66E8AC80">
      <w:pPr>
        <w:rPr>
          <w:sz w:val="22"/>
          <w:szCs w:val="22"/>
        </w:rPr>
      </w:pPr>
      <w:r w:rsidRPr="3AB85D64">
        <w:rPr>
          <w:sz w:val="22"/>
          <w:szCs w:val="22"/>
        </w:rPr>
        <w:t>H&amp;F will conduct an audit to ensure all providers are transparent in explaining costs to parents</w:t>
      </w:r>
      <w:r w:rsidRPr="3AB85D64" w:rsidR="540DA7C7">
        <w:rPr>
          <w:sz w:val="22"/>
          <w:szCs w:val="22"/>
        </w:rPr>
        <w:t>.</w:t>
      </w:r>
    </w:p>
    <w:p w:rsidR="00AC2CC0" w:rsidP="3AB85D64" w:rsidRDefault="7662A36B" w14:paraId="36848817" w14:textId="77777777">
      <w:pPr>
        <w:pStyle w:val="Heading2"/>
        <w:rPr>
          <w:sz w:val="22"/>
          <w:szCs w:val="22"/>
        </w:rPr>
      </w:pPr>
      <w:bookmarkStart w:name="_heading=h.4d34og8" w:id="7"/>
      <w:bookmarkEnd w:id="7"/>
      <w:r w:rsidRPr="3AB85D64">
        <w:rPr>
          <w:sz w:val="22"/>
          <w:szCs w:val="22"/>
        </w:rPr>
        <w:t xml:space="preserve">Funding </w:t>
      </w:r>
    </w:p>
    <w:p w:rsidRPr="001F5B9E" w:rsidR="00AC2CC0" w:rsidP="3AB85D64" w:rsidRDefault="58D91705" w14:paraId="36848818" w14:textId="71261815">
      <w:pPr>
        <w:rPr>
          <w:sz w:val="22"/>
          <w:szCs w:val="22"/>
        </w:rPr>
      </w:pPr>
      <w:r w:rsidRPr="3AB85D64">
        <w:rPr>
          <w:sz w:val="22"/>
          <w:szCs w:val="22"/>
        </w:rPr>
        <w:t xml:space="preserve">H&amp;F will </w:t>
      </w:r>
      <w:r w:rsidRPr="3AB85D64" w:rsidR="7662A36B">
        <w:rPr>
          <w:sz w:val="22"/>
          <w:szCs w:val="22"/>
        </w:rPr>
        <w:t xml:space="preserve">pay all providers </w:t>
      </w:r>
      <w:r w:rsidRPr="3AB85D64" w:rsidR="0E161861">
        <w:rPr>
          <w:sz w:val="22"/>
          <w:szCs w:val="22"/>
        </w:rPr>
        <w:t>termly including</w:t>
      </w:r>
      <w:r w:rsidRPr="3AB85D64" w:rsidR="7662A36B">
        <w:rPr>
          <w:sz w:val="22"/>
          <w:szCs w:val="22"/>
        </w:rPr>
        <w:t xml:space="preserve"> </w:t>
      </w:r>
      <w:r w:rsidRPr="3AB85D64" w:rsidR="48D46DA3">
        <w:rPr>
          <w:sz w:val="22"/>
          <w:szCs w:val="22"/>
        </w:rPr>
        <w:t>childminders unless</w:t>
      </w:r>
      <w:r w:rsidRPr="3AB85D64" w:rsidR="7662A36B">
        <w:rPr>
          <w:sz w:val="22"/>
          <w:szCs w:val="22"/>
        </w:rPr>
        <w:t xml:space="preserve"> a provider requests and the local authority agrees to continue an existing alternative sustainable method of payment. </w:t>
      </w:r>
    </w:p>
    <w:p w:rsidR="00AC2CC0" w:rsidP="3AB85D64" w:rsidRDefault="7662A36B" w14:paraId="36848819" w14:textId="77777777">
      <w:pPr>
        <w:rPr>
          <w:sz w:val="22"/>
          <w:szCs w:val="22"/>
        </w:rPr>
      </w:pPr>
      <w:r w:rsidRPr="3AB85D64">
        <w:rPr>
          <w:sz w:val="22"/>
          <w:szCs w:val="22"/>
        </w:rPr>
        <w:t xml:space="preserve">The provider should accurately complete and submit headcount and other necessary data returns by the agreed date to support the local authority in making a payment. </w:t>
      </w:r>
    </w:p>
    <w:p w:rsidR="00AC2CC0" w:rsidP="3AB85D64" w:rsidRDefault="7662A36B" w14:paraId="3684881B" w14:textId="77777777">
      <w:pPr>
        <w:rPr>
          <w:sz w:val="22"/>
          <w:szCs w:val="22"/>
        </w:rPr>
      </w:pPr>
      <w:r w:rsidRPr="3AB85D64">
        <w:rPr>
          <w:sz w:val="22"/>
          <w:szCs w:val="22"/>
        </w:rPr>
        <w:t xml:space="preserve">H&amp;F is required to fund early education places in all sectors using a locally determined, transparent single funding formula (“EYSFF”). This rate is set by the H&amp;F after consultation with the Schools Forum for each financial year. </w:t>
      </w:r>
    </w:p>
    <w:p w:rsidR="3AB85D64" w:rsidP="3AB85D64" w:rsidRDefault="3AB85D64" w14:paraId="45FD3BA4" w14:textId="13DF8901">
      <w:pPr>
        <w:spacing w:after="0" w:line="240" w:lineRule="auto"/>
        <w:rPr>
          <w:sz w:val="22"/>
          <w:szCs w:val="22"/>
        </w:rPr>
      </w:pPr>
    </w:p>
    <w:p w:rsidR="00AC2CC0" w:rsidP="3AB85D64" w:rsidRDefault="006F19CD" w14:paraId="3684883D" w14:textId="4ED680F5">
      <w:pPr>
        <w:spacing w:after="0" w:line="240" w:lineRule="auto"/>
        <w:rPr>
          <w:sz w:val="22"/>
          <w:szCs w:val="22"/>
        </w:rPr>
      </w:pPr>
      <w:r>
        <w:rPr>
          <w:sz w:val="22"/>
          <w:szCs w:val="22"/>
        </w:rPr>
        <w:t xml:space="preserve">H&amp;F </w:t>
      </w:r>
      <w:r w:rsidRPr="3AB85D64" w:rsidR="5534706A">
        <w:rPr>
          <w:sz w:val="22"/>
          <w:szCs w:val="22"/>
        </w:rPr>
        <w:t>F</w:t>
      </w:r>
      <w:r w:rsidRPr="3AB85D64" w:rsidR="7662A36B">
        <w:rPr>
          <w:sz w:val="22"/>
          <w:szCs w:val="22"/>
        </w:rPr>
        <w:t xml:space="preserve">unding </w:t>
      </w:r>
      <w:r w:rsidRPr="3AB85D64" w:rsidR="5534706A">
        <w:rPr>
          <w:sz w:val="22"/>
          <w:szCs w:val="22"/>
        </w:rPr>
        <w:t>R</w:t>
      </w:r>
      <w:r w:rsidRPr="3AB85D64" w:rsidR="7662A36B">
        <w:rPr>
          <w:sz w:val="22"/>
          <w:szCs w:val="22"/>
        </w:rPr>
        <w:t xml:space="preserve">ates for </w:t>
      </w:r>
      <w:r w:rsidRPr="3AB85D64" w:rsidR="7662A36B">
        <w:rPr>
          <w:b/>
          <w:bCs/>
          <w:sz w:val="22"/>
          <w:szCs w:val="22"/>
        </w:rPr>
        <w:t>202</w:t>
      </w:r>
      <w:r w:rsidRPr="3AB85D64" w:rsidR="496F5A42">
        <w:rPr>
          <w:b/>
          <w:bCs/>
          <w:sz w:val="22"/>
          <w:szCs w:val="22"/>
        </w:rPr>
        <w:t>4</w:t>
      </w:r>
      <w:r w:rsidRPr="3AB85D64" w:rsidR="7662A36B">
        <w:rPr>
          <w:b/>
          <w:bCs/>
          <w:sz w:val="22"/>
          <w:szCs w:val="22"/>
        </w:rPr>
        <w:t>/2</w:t>
      </w:r>
      <w:r w:rsidRPr="3AB85D64" w:rsidR="496F5A42">
        <w:rPr>
          <w:b/>
          <w:bCs/>
          <w:sz w:val="22"/>
          <w:szCs w:val="22"/>
        </w:rPr>
        <w:t>5</w:t>
      </w:r>
      <w:r w:rsidRPr="3AB85D64" w:rsidR="7662A36B">
        <w:rPr>
          <w:sz w:val="22"/>
          <w:szCs w:val="22"/>
        </w:rPr>
        <w:t xml:space="preserve"> are:</w:t>
      </w:r>
    </w:p>
    <w:p w:rsidR="00346ABA" w:rsidP="3AB85D64" w:rsidRDefault="00346ABA" w14:paraId="70529AC9" w14:textId="77777777">
      <w:pPr>
        <w:spacing w:after="0" w:line="240" w:lineRule="auto"/>
        <w:rPr>
          <w:sz w:val="22"/>
          <w:szCs w:val="22"/>
        </w:rPr>
      </w:pPr>
    </w:p>
    <w:tbl>
      <w:tblPr>
        <w:tblStyle w:val="TableGrid"/>
        <w:tblW w:w="9776" w:type="dxa"/>
        <w:tblLook w:val="04A0" w:firstRow="1" w:lastRow="0" w:firstColumn="1" w:lastColumn="0" w:noHBand="0" w:noVBand="1"/>
      </w:tblPr>
      <w:tblGrid>
        <w:gridCol w:w="1859"/>
        <w:gridCol w:w="1267"/>
        <w:gridCol w:w="1780"/>
        <w:gridCol w:w="1274"/>
        <w:gridCol w:w="1895"/>
        <w:gridCol w:w="1701"/>
      </w:tblGrid>
      <w:tr w:rsidR="00215A0E" w:rsidTr="36A7FBAF" w14:paraId="5E754EAB" w14:textId="53FA1E29">
        <w:trPr>
          <w:trHeight w:val="383"/>
        </w:trPr>
        <w:tc>
          <w:tcPr>
            <w:tcW w:w="1859" w:type="dxa"/>
          </w:tcPr>
          <w:p w:rsidR="00215A0E" w:rsidP="003B16DB" w:rsidRDefault="00215A0E" w14:paraId="1931E9B5" w14:textId="684A20E3">
            <w:pPr>
              <w:spacing w:after="0" w:line="360" w:lineRule="auto"/>
              <w:rPr>
                <w:sz w:val="22"/>
                <w:szCs w:val="22"/>
              </w:rPr>
            </w:pPr>
            <w:r w:rsidRPr="00346ABA">
              <w:rPr>
                <w:b/>
                <w:bCs/>
                <w:sz w:val="22"/>
                <w:szCs w:val="22"/>
              </w:rPr>
              <w:t>H&amp;F</w:t>
            </w:r>
            <w:r>
              <w:rPr>
                <w:sz w:val="22"/>
                <w:szCs w:val="22"/>
              </w:rPr>
              <w:t xml:space="preserve"> Funded Childcare Offer</w:t>
            </w:r>
          </w:p>
        </w:tc>
        <w:tc>
          <w:tcPr>
            <w:tcW w:w="1267" w:type="dxa"/>
          </w:tcPr>
          <w:p w:rsidR="006F19CD" w:rsidP="003B16DB" w:rsidRDefault="00215A0E" w14:paraId="5E23D8D9" w14:textId="77777777">
            <w:pPr>
              <w:spacing w:after="0" w:line="360" w:lineRule="auto"/>
              <w:rPr>
                <w:sz w:val="22"/>
                <w:szCs w:val="22"/>
              </w:rPr>
            </w:pPr>
            <w:r w:rsidRPr="00346ABA">
              <w:rPr>
                <w:b/>
                <w:bCs/>
                <w:sz w:val="22"/>
                <w:szCs w:val="22"/>
              </w:rPr>
              <w:t>H&amp;F</w:t>
            </w:r>
            <w:r>
              <w:rPr>
                <w:sz w:val="22"/>
                <w:szCs w:val="22"/>
              </w:rPr>
              <w:t xml:space="preserve"> </w:t>
            </w:r>
          </w:p>
          <w:p w:rsidR="006F19CD" w:rsidP="003B16DB" w:rsidRDefault="006F19CD" w14:paraId="778ACDA4" w14:textId="77777777">
            <w:pPr>
              <w:spacing w:after="0" w:line="360" w:lineRule="auto"/>
              <w:rPr>
                <w:sz w:val="22"/>
                <w:szCs w:val="22"/>
              </w:rPr>
            </w:pPr>
            <w:r>
              <w:rPr>
                <w:sz w:val="22"/>
                <w:szCs w:val="22"/>
              </w:rPr>
              <w:t>Hourly</w:t>
            </w:r>
          </w:p>
          <w:p w:rsidR="00215A0E" w:rsidP="003B16DB" w:rsidRDefault="00215A0E" w14:paraId="2ADF9574" w14:textId="7F443AA5">
            <w:pPr>
              <w:spacing w:after="0" w:line="360" w:lineRule="auto"/>
              <w:rPr>
                <w:sz w:val="22"/>
                <w:szCs w:val="22"/>
              </w:rPr>
            </w:pPr>
            <w:r>
              <w:rPr>
                <w:sz w:val="22"/>
                <w:szCs w:val="22"/>
              </w:rPr>
              <w:t>Funding Rates</w:t>
            </w:r>
          </w:p>
        </w:tc>
        <w:tc>
          <w:tcPr>
            <w:tcW w:w="1780" w:type="dxa"/>
          </w:tcPr>
          <w:p w:rsidRPr="00346ABA" w:rsidR="00215A0E" w:rsidP="003B16DB" w:rsidRDefault="00215A0E" w14:paraId="7BDB1327" w14:textId="6556C10F">
            <w:pPr>
              <w:spacing w:after="0" w:line="360" w:lineRule="auto"/>
              <w:rPr>
                <w:b/>
                <w:bCs/>
                <w:sz w:val="22"/>
                <w:szCs w:val="22"/>
              </w:rPr>
            </w:pPr>
            <w:r>
              <w:rPr>
                <w:b/>
                <w:bCs/>
                <w:sz w:val="22"/>
                <w:szCs w:val="22"/>
              </w:rPr>
              <w:t>H&amp;F Average Deprivation Supplement</w:t>
            </w:r>
          </w:p>
        </w:tc>
        <w:tc>
          <w:tcPr>
            <w:tcW w:w="1274" w:type="dxa"/>
          </w:tcPr>
          <w:p w:rsidR="00215A0E" w:rsidP="003B16DB" w:rsidRDefault="00215A0E" w14:paraId="12A2A4E4" w14:textId="77777777">
            <w:pPr>
              <w:spacing w:after="0" w:line="360" w:lineRule="auto"/>
              <w:rPr>
                <w:b/>
                <w:bCs/>
                <w:sz w:val="22"/>
                <w:szCs w:val="22"/>
              </w:rPr>
            </w:pPr>
            <w:r>
              <w:rPr>
                <w:b/>
                <w:bCs/>
                <w:sz w:val="22"/>
                <w:szCs w:val="22"/>
              </w:rPr>
              <w:t>SEN Inclusion Fund</w:t>
            </w:r>
          </w:p>
          <w:p w:rsidR="00215A0E" w:rsidP="003B16DB" w:rsidRDefault="00215A0E" w14:paraId="520EFA93" w14:textId="6713D259">
            <w:pPr>
              <w:spacing w:after="0" w:line="360" w:lineRule="auto"/>
              <w:rPr>
                <w:b/>
                <w:bCs/>
                <w:sz w:val="22"/>
                <w:szCs w:val="22"/>
              </w:rPr>
            </w:pPr>
            <w:r>
              <w:rPr>
                <w:b/>
                <w:bCs/>
                <w:sz w:val="22"/>
                <w:szCs w:val="22"/>
              </w:rPr>
              <w:t>(SENIF)</w:t>
            </w:r>
          </w:p>
        </w:tc>
        <w:tc>
          <w:tcPr>
            <w:tcW w:w="1895" w:type="dxa"/>
          </w:tcPr>
          <w:p w:rsidR="00215A0E" w:rsidP="003B16DB" w:rsidRDefault="00215A0E" w14:paraId="35159E49" w14:textId="2EBC76EF">
            <w:pPr>
              <w:spacing w:after="0" w:line="360" w:lineRule="auto"/>
              <w:rPr>
                <w:b/>
                <w:bCs/>
                <w:sz w:val="22"/>
                <w:szCs w:val="22"/>
              </w:rPr>
            </w:pPr>
            <w:r>
              <w:rPr>
                <w:b/>
                <w:bCs/>
                <w:sz w:val="22"/>
                <w:szCs w:val="22"/>
              </w:rPr>
              <w:t>Early Years Pupil Premium (EYPP)</w:t>
            </w:r>
          </w:p>
        </w:tc>
        <w:tc>
          <w:tcPr>
            <w:tcW w:w="1701" w:type="dxa"/>
          </w:tcPr>
          <w:p w:rsidR="00215A0E" w:rsidP="003B16DB" w:rsidRDefault="00215A0E" w14:paraId="3D63F4FE" w14:textId="5AAD289D">
            <w:pPr>
              <w:spacing w:after="0" w:line="360" w:lineRule="auto"/>
              <w:rPr>
                <w:b/>
                <w:bCs/>
                <w:sz w:val="22"/>
                <w:szCs w:val="22"/>
              </w:rPr>
            </w:pPr>
            <w:r>
              <w:rPr>
                <w:b/>
                <w:bCs/>
                <w:sz w:val="22"/>
                <w:szCs w:val="22"/>
              </w:rPr>
              <w:t>Disability Access Fund (DAF)</w:t>
            </w:r>
          </w:p>
        </w:tc>
      </w:tr>
      <w:tr w:rsidR="00215A0E" w:rsidTr="36A7FBAF" w14:paraId="500D4DC6" w14:textId="36778F46">
        <w:trPr>
          <w:trHeight w:val="383"/>
        </w:trPr>
        <w:tc>
          <w:tcPr>
            <w:tcW w:w="1859" w:type="dxa"/>
          </w:tcPr>
          <w:p w:rsidR="00215A0E" w:rsidP="003B16DB" w:rsidRDefault="00215A0E" w14:paraId="5557D38E" w14:textId="350A73E5">
            <w:pPr>
              <w:spacing w:after="0" w:line="360" w:lineRule="auto"/>
              <w:rPr>
                <w:sz w:val="22"/>
                <w:szCs w:val="22"/>
              </w:rPr>
            </w:pPr>
            <w:r w:rsidRPr="3AB85D64">
              <w:rPr>
                <w:b/>
                <w:bCs/>
                <w:color w:val="365F91" w:themeColor="accent1" w:themeShade="BF"/>
                <w:sz w:val="22"/>
                <w:szCs w:val="22"/>
              </w:rPr>
              <w:t>9 to 23 Months-Olds</w:t>
            </w:r>
          </w:p>
        </w:tc>
        <w:tc>
          <w:tcPr>
            <w:tcW w:w="1267" w:type="dxa"/>
          </w:tcPr>
          <w:p w:rsidR="00215A0E" w:rsidP="00E56057" w:rsidRDefault="00215A0E" w14:paraId="255BDBD5" w14:textId="6136F5CA">
            <w:pPr>
              <w:spacing w:after="0" w:line="360" w:lineRule="auto"/>
              <w:rPr>
                <w:sz w:val="22"/>
                <w:szCs w:val="22"/>
              </w:rPr>
            </w:pPr>
            <w:r>
              <w:rPr>
                <w:sz w:val="22"/>
                <w:szCs w:val="22"/>
              </w:rPr>
              <w:t>£13.45 per hour</w:t>
            </w:r>
          </w:p>
        </w:tc>
        <w:tc>
          <w:tcPr>
            <w:tcW w:w="1780" w:type="dxa"/>
          </w:tcPr>
          <w:p w:rsidR="00215A0E" w:rsidP="00E56057" w:rsidRDefault="54AD5DC4" w14:paraId="43A7702C" w14:textId="0D03C7E3">
            <w:pPr>
              <w:spacing w:after="0" w:line="360" w:lineRule="auto"/>
              <w:rPr>
                <w:sz w:val="22"/>
                <w:szCs w:val="22"/>
              </w:rPr>
            </w:pPr>
            <w:r w:rsidRPr="36A7FBAF">
              <w:rPr>
                <w:sz w:val="22"/>
                <w:szCs w:val="22"/>
              </w:rPr>
              <w:t>£0.77</w:t>
            </w:r>
            <w:r w:rsidRPr="36A7FBAF" w:rsidR="4DC904FE">
              <w:rPr>
                <w:sz w:val="22"/>
                <w:szCs w:val="22"/>
              </w:rPr>
              <w:t xml:space="preserve"> per hour</w:t>
            </w:r>
          </w:p>
        </w:tc>
        <w:tc>
          <w:tcPr>
            <w:tcW w:w="1274" w:type="dxa"/>
          </w:tcPr>
          <w:p w:rsidRPr="00C743FD" w:rsidR="00215A0E" w:rsidP="00E56057" w:rsidRDefault="00215A0E" w14:paraId="733F0B71" w14:textId="1C7DC6E7">
            <w:pPr>
              <w:spacing w:after="0" w:line="360" w:lineRule="auto"/>
              <w:rPr>
                <w:sz w:val="22"/>
                <w:szCs w:val="22"/>
              </w:rPr>
            </w:pPr>
            <w:r w:rsidRPr="00C743FD">
              <w:rPr>
                <w:sz w:val="22"/>
                <w:szCs w:val="22"/>
              </w:rPr>
              <w:t>Up to £2</w:t>
            </w:r>
            <w:r w:rsidRPr="00C743FD" w:rsidR="00572508">
              <w:rPr>
                <w:sz w:val="22"/>
                <w:szCs w:val="22"/>
              </w:rPr>
              <w:t>000</w:t>
            </w:r>
          </w:p>
        </w:tc>
        <w:tc>
          <w:tcPr>
            <w:tcW w:w="1895" w:type="dxa"/>
          </w:tcPr>
          <w:p w:rsidRPr="00C92E49" w:rsidR="00215A0E" w:rsidP="00C92E49" w:rsidRDefault="5EEDCB52" w14:paraId="0594A826" w14:textId="60CBEEB4">
            <w:pPr>
              <w:spacing w:after="0" w:line="360" w:lineRule="auto"/>
              <w:ind w:left="720" w:hanging="720"/>
              <w:rPr>
                <w:sz w:val="22"/>
                <w:szCs w:val="22"/>
              </w:rPr>
            </w:pPr>
            <w:r w:rsidRPr="36A7FBAF">
              <w:rPr>
                <w:sz w:val="22"/>
                <w:szCs w:val="22"/>
              </w:rPr>
              <w:t>£0.68 per hour</w:t>
            </w:r>
          </w:p>
        </w:tc>
        <w:tc>
          <w:tcPr>
            <w:tcW w:w="1701" w:type="dxa"/>
          </w:tcPr>
          <w:p w:rsidR="00215A0E" w:rsidP="00E56057" w:rsidRDefault="00215A0E" w14:paraId="23C03F42" w14:textId="336D6AE7">
            <w:pPr>
              <w:spacing w:after="0" w:line="360" w:lineRule="auto"/>
              <w:rPr>
                <w:sz w:val="22"/>
                <w:szCs w:val="22"/>
              </w:rPr>
            </w:pPr>
            <w:r>
              <w:rPr>
                <w:sz w:val="22"/>
                <w:szCs w:val="22"/>
              </w:rPr>
              <w:t>£</w:t>
            </w:r>
            <w:r w:rsidR="00C743FD">
              <w:rPr>
                <w:sz w:val="22"/>
                <w:szCs w:val="22"/>
              </w:rPr>
              <w:t>910</w:t>
            </w:r>
            <w:r>
              <w:rPr>
                <w:sz w:val="22"/>
                <w:szCs w:val="22"/>
              </w:rPr>
              <w:t xml:space="preserve"> per child</w:t>
            </w:r>
          </w:p>
        </w:tc>
      </w:tr>
      <w:tr w:rsidR="00215A0E" w:rsidTr="36A7FBAF" w14:paraId="3EC0AF42" w14:textId="51018924">
        <w:trPr>
          <w:trHeight w:val="383"/>
        </w:trPr>
        <w:tc>
          <w:tcPr>
            <w:tcW w:w="1859" w:type="dxa"/>
          </w:tcPr>
          <w:p w:rsidR="00215A0E" w:rsidP="003B16DB" w:rsidRDefault="00215A0E" w14:paraId="296D8524" w14:textId="6CD2860D">
            <w:pPr>
              <w:spacing w:after="0" w:line="360" w:lineRule="auto"/>
              <w:rPr>
                <w:sz w:val="22"/>
                <w:szCs w:val="22"/>
              </w:rPr>
            </w:pPr>
            <w:r w:rsidRPr="3AB85D64">
              <w:rPr>
                <w:b/>
                <w:bCs/>
                <w:color w:val="365F91" w:themeColor="accent1" w:themeShade="BF"/>
                <w:sz w:val="22"/>
                <w:szCs w:val="22"/>
              </w:rPr>
              <w:t>2-year-olds</w:t>
            </w:r>
          </w:p>
        </w:tc>
        <w:tc>
          <w:tcPr>
            <w:tcW w:w="1267" w:type="dxa"/>
          </w:tcPr>
          <w:p w:rsidR="00215A0E" w:rsidP="00E56057" w:rsidRDefault="00215A0E" w14:paraId="6999723E" w14:textId="66E302A3">
            <w:pPr>
              <w:spacing w:after="0" w:line="360" w:lineRule="auto"/>
              <w:rPr>
                <w:sz w:val="22"/>
                <w:szCs w:val="22"/>
              </w:rPr>
            </w:pPr>
            <w:r>
              <w:rPr>
                <w:sz w:val="22"/>
                <w:szCs w:val="22"/>
              </w:rPr>
              <w:t>£9.36 per hour</w:t>
            </w:r>
          </w:p>
        </w:tc>
        <w:tc>
          <w:tcPr>
            <w:tcW w:w="1780" w:type="dxa"/>
          </w:tcPr>
          <w:p w:rsidR="00215A0E" w:rsidP="00E56057" w:rsidRDefault="54AD5DC4" w14:paraId="2334C18D" w14:textId="183EBEF4">
            <w:pPr>
              <w:spacing w:after="0" w:line="360" w:lineRule="auto"/>
              <w:rPr>
                <w:sz w:val="22"/>
                <w:szCs w:val="22"/>
              </w:rPr>
            </w:pPr>
            <w:r w:rsidRPr="36A7FBAF">
              <w:rPr>
                <w:sz w:val="22"/>
                <w:szCs w:val="22"/>
              </w:rPr>
              <w:t>£0.89</w:t>
            </w:r>
            <w:r w:rsidRPr="36A7FBAF" w:rsidR="729FC178">
              <w:rPr>
                <w:sz w:val="22"/>
                <w:szCs w:val="22"/>
              </w:rPr>
              <w:t xml:space="preserve"> per hour</w:t>
            </w:r>
          </w:p>
        </w:tc>
        <w:tc>
          <w:tcPr>
            <w:tcW w:w="1274" w:type="dxa"/>
          </w:tcPr>
          <w:p w:rsidRPr="00C743FD" w:rsidR="00215A0E" w:rsidP="00E56057" w:rsidRDefault="00C743FD" w14:paraId="387DCD63" w14:textId="668DD939">
            <w:pPr>
              <w:spacing w:after="0" w:line="360" w:lineRule="auto"/>
              <w:rPr>
                <w:sz w:val="22"/>
                <w:szCs w:val="22"/>
              </w:rPr>
            </w:pPr>
            <w:r w:rsidRPr="00C743FD">
              <w:rPr>
                <w:sz w:val="22"/>
                <w:szCs w:val="22"/>
              </w:rPr>
              <w:t>Up to £2000</w:t>
            </w:r>
          </w:p>
        </w:tc>
        <w:tc>
          <w:tcPr>
            <w:tcW w:w="1895" w:type="dxa"/>
          </w:tcPr>
          <w:p w:rsidRPr="00C92E49" w:rsidR="00215A0E" w:rsidP="00C92E49" w:rsidRDefault="0E145519" w14:paraId="6BB1E54E" w14:textId="7EBF2CA2">
            <w:pPr>
              <w:spacing w:after="0" w:line="360" w:lineRule="auto"/>
              <w:ind w:left="720" w:hanging="720"/>
              <w:rPr>
                <w:sz w:val="22"/>
                <w:szCs w:val="22"/>
              </w:rPr>
            </w:pPr>
            <w:r w:rsidRPr="36A7FBAF">
              <w:rPr>
                <w:sz w:val="22"/>
                <w:szCs w:val="22"/>
              </w:rPr>
              <w:t>£0.68 per hour</w:t>
            </w:r>
          </w:p>
        </w:tc>
        <w:tc>
          <w:tcPr>
            <w:tcW w:w="1701" w:type="dxa"/>
          </w:tcPr>
          <w:p w:rsidR="00215A0E" w:rsidP="00E56057" w:rsidRDefault="00215A0E" w14:paraId="42F708CA" w14:textId="0C1D407F">
            <w:pPr>
              <w:spacing w:after="0" w:line="360" w:lineRule="auto"/>
              <w:rPr>
                <w:sz w:val="22"/>
                <w:szCs w:val="22"/>
              </w:rPr>
            </w:pPr>
            <w:r>
              <w:rPr>
                <w:sz w:val="22"/>
                <w:szCs w:val="22"/>
              </w:rPr>
              <w:t>£</w:t>
            </w:r>
            <w:r w:rsidR="00C743FD">
              <w:rPr>
                <w:sz w:val="22"/>
                <w:szCs w:val="22"/>
              </w:rPr>
              <w:t>910</w:t>
            </w:r>
            <w:r>
              <w:rPr>
                <w:sz w:val="22"/>
                <w:szCs w:val="22"/>
              </w:rPr>
              <w:t xml:space="preserve"> per child</w:t>
            </w:r>
          </w:p>
        </w:tc>
      </w:tr>
      <w:tr w:rsidR="00215A0E" w:rsidTr="36A7FBAF" w14:paraId="59AD346E" w14:textId="3521445F">
        <w:trPr>
          <w:trHeight w:val="922"/>
        </w:trPr>
        <w:tc>
          <w:tcPr>
            <w:tcW w:w="1859" w:type="dxa"/>
          </w:tcPr>
          <w:p w:rsidR="00215A0E" w:rsidP="003B16DB" w:rsidRDefault="00215A0E" w14:paraId="7DA17957" w14:textId="4C8C171B">
            <w:pPr>
              <w:spacing w:line="360" w:lineRule="auto"/>
              <w:rPr>
                <w:b/>
                <w:bCs/>
                <w:color w:val="365F91" w:themeColor="accent1" w:themeShade="BF"/>
                <w:sz w:val="22"/>
                <w:szCs w:val="22"/>
              </w:rPr>
            </w:pPr>
            <w:r w:rsidRPr="3AB85D64">
              <w:rPr>
                <w:b/>
                <w:bCs/>
                <w:color w:val="365F91" w:themeColor="accent1" w:themeShade="BF"/>
                <w:sz w:val="22"/>
                <w:szCs w:val="22"/>
              </w:rPr>
              <w:t>3-and 4-year-olds</w:t>
            </w:r>
          </w:p>
          <w:p w:rsidR="00215A0E" w:rsidP="003B16DB" w:rsidRDefault="00215A0E" w14:paraId="01103EB0" w14:textId="36B8FA03">
            <w:pPr>
              <w:spacing w:after="0" w:line="360" w:lineRule="auto"/>
              <w:rPr>
                <w:sz w:val="22"/>
                <w:szCs w:val="22"/>
              </w:rPr>
            </w:pPr>
            <w:r w:rsidRPr="3AB85D64">
              <w:rPr>
                <w:b/>
                <w:bCs/>
                <w:color w:val="365F91" w:themeColor="accent1" w:themeShade="BF"/>
                <w:sz w:val="22"/>
                <w:szCs w:val="22"/>
              </w:rPr>
              <w:t>(15 hrs universal and 15 hrs extended)</w:t>
            </w:r>
          </w:p>
        </w:tc>
        <w:tc>
          <w:tcPr>
            <w:tcW w:w="1267" w:type="dxa"/>
          </w:tcPr>
          <w:p w:rsidR="00215A0E" w:rsidP="00E56057" w:rsidRDefault="00215A0E" w14:paraId="674192E4" w14:textId="30076FB0">
            <w:pPr>
              <w:spacing w:after="0" w:line="360" w:lineRule="auto"/>
              <w:rPr>
                <w:sz w:val="22"/>
                <w:szCs w:val="22"/>
              </w:rPr>
            </w:pPr>
            <w:r>
              <w:rPr>
                <w:sz w:val="22"/>
                <w:szCs w:val="22"/>
              </w:rPr>
              <w:t>£6.68 per hour</w:t>
            </w:r>
          </w:p>
        </w:tc>
        <w:tc>
          <w:tcPr>
            <w:tcW w:w="1780" w:type="dxa"/>
          </w:tcPr>
          <w:p w:rsidR="00215A0E" w:rsidP="00E56057" w:rsidRDefault="54AD5DC4" w14:paraId="3FC18D05" w14:textId="15ED5357">
            <w:pPr>
              <w:spacing w:after="0" w:line="360" w:lineRule="auto"/>
              <w:rPr>
                <w:sz w:val="22"/>
                <w:szCs w:val="22"/>
              </w:rPr>
            </w:pPr>
            <w:r w:rsidRPr="36A7FBAF">
              <w:rPr>
                <w:sz w:val="22"/>
                <w:szCs w:val="22"/>
              </w:rPr>
              <w:t>£0.72</w:t>
            </w:r>
            <w:r w:rsidRPr="36A7FBAF" w:rsidR="0F55748D">
              <w:rPr>
                <w:sz w:val="22"/>
                <w:szCs w:val="22"/>
              </w:rPr>
              <w:t xml:space="preserve"> per hour</w:t>
            </w:r>
          </w:p>
        </w:tc>
        <w:tc>
          <w:tcPr>
            <w:tcW w:w="1274" w:type="dxa"/>
          </w:tcPr>
          <w:p w:rsidRPr="00C743FD" w:rsidR="00215A0E" w:rsidP="00E56057" w:rsidRDefault="00C743FD" w14:paraId="217B132A" w14:textId="6AD3430F">
            <w:pPr>
              <w:spacing w:after="0" w:line="360" w:lineRule="auto"/>
              <w:rPr>
                <w:sz w:val="22"/>
                <w:szCs w:val="22"/>
              </w:rPr>
            </w:pPr>
            <w:r w:rsidRPr="00C743FD">
              <w:rPr>
                <w:sz w:val="22"/>
                <w:szCs w:val="22"/>
              </w:rPr>
              <w:t>Up to £2000</w:t>
            </w:r>
          </w:p>
        </w:tc>
        <w:tc>
          <w:tcPr>
            <w:tcW w:w="1895" w:type="dxa"/>
          </w:tcPr>
          <w:p w:rsidR="00C92E49" w:rsidP="36A7FBAF" w:rsidRDefault="04E19AF0" w14:paraId="27014581" w14:textId="60CBEEB4">
            <w:pPr>
              <w:spacing w:after="0" w:line="360" w:lineRule="auto"/>
              <w:ind w:left="720" w:hanging="720"/>
              <w:rPr>
                <w:sz w:val="22"/>
                <w:szCs w:val="22"/>
              </w:rPr>
            </w:pPr>
            <w:r w:rsidRPr="36A7FBAF">
              <w:rPr>
                <w:sz w:val="22"/>
                <w:szCs w:val="22"/>
              </w:rPr>
              <w:t>£0.68 per hour</w:t>
            </w:r>
          </w:p>
          <w:p w:rsidR="00C92E49" w:rsidP="36A7FBAF" w:rsidRDefault="00C92E49" w14:paraId="179977E2" w14:textId="5FE9B345">
            <w:pPr>
              <w:spacing w:after="0" w:line="360" w:lineRule="auto"/>
              <w:ind w:left="720" w:hanging="720"/>
              <w:rPr>
                <w:sz w:val="22"/>
                <w:szCs w:val="22"/>
              </w:rPr>
            </w:pPr>
          </w:p>
          <w:p w:rsidR="00C92E49" w:rsidP="36A7FBAF" w:rsidRDefault="00C92E49" w14:paraId="5AA609C1" w14:textId="5CEB58FE">
            <w:pPr>
              <w:spacing w:after="0" w:line="360" w:lineRule="auto"/>
              <w:ind w:left="720" w:hanging="720"/>
              <w:rPr>
                <w:sz w:val="22"/>
                <w:szCs w:val="22"/>
              </w:rPr>
            </w:pPr>
          </w:p>
          <w:p w:rsidR="00C92E49" w:rsidP="36A7FBAF" w:rsidRDefault="00C92E49" w14:paraId="13FD568B" w14:textId="31599C30">
            <w:pPr>
              <w:spacing w:after="0" w:line="360" w:lineRule="auto"/>
              <w:ind w:left="720" w:hanging="720"/>
              <w:rPr>
                <w:sz w:val="22"/>
                <w:szCs w:val="22"/>
              </w:rPr>
            </w:pPr>
          </w:p>
          <w:p w:rsidR="00C92E49" w:rsidP="36A7FBAF" w:rsidRDefault="57F610E1" w14:paraId="3529CB28" w14:textId="3E45DA35">
            <w:pPr>
              <w:spacing w:after="0" w:line="360" w:lineRule="auto"/>
              <w:ind w:left="720" w:hanging="720"/>
              <w:rPr>
                <w:sz w:val="22"/>
                <w:szCs w:val="22"/>
              </w:rPr>
            </w:pPr>
            <w:r w:rsidRPr="36A7FBAF">
              <w:rPr>
                <w:b/>
                <w:bCs/>
                <w:sz w:val="22"/>
                <w:szCs w:val="22"/>
              </w:rPr>
              <w:t>NB</w:t>
            </w:r>
            <w:r w:rsidRPr="36A7FBAF">
              <w:rPr>
                <w:sz w:val="22"/>
                <w:szCs w:val="22"/>
              </w:rPr>
              <w:t xml:space="preserve">: </w:t>
            </w:r>
          </w:p>
          <w:p w:rsidR="00C92E49" w:rsidP="36A7FBAF" w:rsidRDefault="57F610E1" w14:paraId="62A0AA44" w14:textId="40B4273C">
            <w:pPr>
              <w:spacing w:after="0" w:line="360" w:lineRule="auto"/>
              <w:ind w:left="720" w:hanging="720"/>
              <w:rPr>
                <w:sz w:val="22"/>
                <w:szCs w:val="22"/>
              </w:rPr>
            </w:pPr>
            <w:r w:rsidRPr="36A7FBAF">
              <w:rPr>
                <w:sz w:val="22"/>
                <w:szCs w:val="22"/>
              </w:rPr>
              <w:t>Up to £129 per</w:t>
            </w:r>
          </w:p>
          <w:p w:rsidR="00C92E49" w:rsidP="36A7FBAF" w:rsidRDefault="57F610E1" w14:paraId="406C176F" w14:textId="4B748EB4">
            <w:pPr>
              <w:spacing w:after="0" w:line="360" w:lineRule="auto"/>
              <w:ind w:left="720" w:hanging="720"/>
              <w:rPr>
                <w:sz w:val="22"/>
                <w:szCs w:val="22"/>
              </w:rPr>
            </w:pPr>
            <w:r w:rsidRPr="36A7FBAF">
              <w:rPr>
                <w:sz w:val="22"/>
                <w:szCs w:val="22"/>
              </w:rPr>
              <w:t>term</w:t>
            </w:r>
          </w:p>
        </w:tc>
        <w:tc>
          <w:tcPr>
            <w:tcW w:w="1701" w:type="dxa"/>
          </w:tcPr>
          <w:p w:rsidR="00215A0E" w:rsidP="00E56057" w:rsidRDefault="00215A0E" w14:paraId="5848BD89" w14:textId="3ECF2A95">
            <w:pPr>
              <w:spacing w:after="0" w:line="360" w:lineRule="auto"/>
              <w:rPr>
                <w:sz w:val="22"/>
                <w:szCs w:val="22"/>
              </w:rPr>
            </w:pPr>
            <w:r>
              <w:rPr>
                <w:sz w:val="22"/>
                <w:szCs w:val="22"/>
              </w:rPr>
              <w:t>£</w:t>
            </w:r>
            <w:r w:rsidR="00C743FD">
              <w:rPr>
                <w:sz w:val="22"/>
                <w:szCs w:val="22"/>
              </w:rPr>
              <w:t>910</w:t>
            </w:r>
            <w:r>
              <w:rPr>
                <w:sz w:val="22"/>
                <w:szCs w:val="22"/>
              </w:rPr>
              <w:t xml:space="preserve"> per child</w:t>
            </w:r>
          </w:p>
        </w:tc>
      </w:tr>
    </w:tbl>
    <w:p w:rsidR="00AC2CC0" w:rsidP="36A7FBAF" w:rsidRDefault="7662A36B" w14:paraId="36848864" w14:textId="3A800AA7">
      <w:pPr>
        <w:spacing w:after="0" w:line="240" w:lineRule="auto"/>
        <w:rPr>
          <w:b/>
          <w:bCs/>
          <w:sz w:val="22"/>
          <w:szCs w:val="22"/>
        </w:rPr>
      </w:pPr>
      <w:r w:rsidRPr="36A7FBAF">
        <w:rPr>
          <w:b/>
          <w:bCs/>
          <w:sz w:val="22"/>
          <w:szCs w:val="22"/>
        </w:rPr>
        <w:t xml:space="preserve">Change to current funding </w:t>
      </w:r>
      <w:r w:rsidRPr="36A7FBAF" w:rsidR="496F5A42">
        <w:rPr>
          <w:b/>
          <w:bCs/>
          <w:sz w:val="22"/>
          <w:szCs w:val="22"/>
        </w:rPr>
        <w:t>rates:</w:t>
      </w:r>
    </w:p>
    <w:p w:rsidR="006424AC" w:rsidP="3AB85D64" w:rsidRDefault="006424AC" w14:paraId="385D21B5" w14:textId="77777777">
      <w:pPr>
        <w:spacing w:after="0" w:line="240" w:lineRule="auto"/>
        <w:ind w:left="720"/>
        <w:rPr>
          <w:sz w:val="22"/>
          <w:szCs w:val="22"/>
        </w:rPr>
      </w:pPr>
    </w:p>
    <w:p w:rsidR="00AC2CC0" w:rsidP="3AB85D64" w:rsidRDefault="7662A36B" w14:paraId="36848865" w14:textId="3A434B7E">
      <w:pPr>
        <w:spacing w:after="0" w:line="240" w:lineRule="auto"/>
        <w:rPr>
          <w:sz w:val="22"/>
          <w:szCs w:val="22"/>
        </w:rPr>
      </w:pPr>
      <w:r w:rsidRPr="3AB85D64">
        <w:rPr>
          <w:sz w:val="22"/>
          <w:szCs w:val="22"/>
        </w:rPr>
        <w:t>As stated above, the EYSFF is set each financial year by H&amp;F. It is therefore acknowledged and agreed by the Provider that the funding rates set out above may be subject to change during the Term (such term being defined in the SLA) and that H&amp;F will promptly notify the Provider of any changes to the rates in such situation.</w:t>
      </w:r>
    </w:p>
    <w:p w:rsidR="00AC2CC0" w:rsidP="3AB85D64" w:rsidRDefault="00AC2CC0" w14:paraId="36848866" w14:textId="77777777">
      <w:pPr>
        <w:spacing w:after="0" w:line="240" w:lineRule="auto"/>
        <w:rPr>
          <w:sz w:val="22"/>
          <w:szCs w:val="22"/>
        </w:rPr>
      </w:pPr>
    </w:p>
    <w:p w:rsidR="00655CAE" w:rsidP="3AB85D64" w:rsidRDefault="00655CAE" w14:paraId="2EABC64D" w14:textId="77777777">
      <w:pPr>
        <w:spacing w:after="0" w:line="240" w:lineRule="auto"/>
        <w:rPr>
          <w:b/>
          <w:bCs/>
          <w:sz w:val="22"/>
          <w:szCs w:val="22"/>
        </w:rPr>
      </w:pPr>
    </w:p>
    <w:p w:rsidRPr="001F5B9E" w:rsidR="00AC2CC0" w:rsidP="3AB85D64" w:rsidRDefault="7662A36B" w14:paraId="36848867" w14:textId="41D54B05">
      <w:pPr>
        <w:spacing w:after="0" w:line="240" w:lineRule="auto"/>
        <w:rPr>
          <w:sz w:val="22"/>
          <w:szCs w:val="22"/>
        </w:rPr>
      </w:pPr>
      <w:r w:rsidRPr="3AB85D64">
        <w:rPr>
          <w:b/>
          <w:bCs/>
          <w:sz w:val="22"/>
          <w:szCs w:val="22"/>
        </w:rPr>
        <w:t>Payments</w:t>
      </w:r>
      <w:r w:rsidRPr="3AB85D64">
        <w:rPr>
          <w:sz w:val="22"/>
          <w:szCs w:val="22"/>
        </w:rPr>
        <w:t xml:space="preserve"> </w:t>
      </w:r>
    </w:p>
    <w:p w:rsidRPr="001F5B9E" w:rsidR="006424AC" w:rsidP="3AB85D64" w:rsidRDefault="006424AC" w14:paraId="0683345B" w14:textId="77777777">
      <w:pPr>
        <w:spacing w:after="0" w:line="240" w:lineRule="auto"/>
        <w:rPr>
          <w:sz w:val="22"/>
          <w:szCs w:val="22"/>
        </w:rPr>
      </w:pPr>
    </w:p>
    <w:p w:rsidRPr="001F5B9E" w:rsidR="00AC2CC0" w:rsidP="3AB85D64" w:rsidRDefault="7662A36B" w14:paraId="36848868" w14:textId="42B3EBC7">
      <w:pPr>
        <w:spacing w:after="0" w:line="240" w:lineRule="auto"/>
        <w:rPr>
          <w:sz w:val="22"/>
          <w:szCs w:val="22"/>
        </w:rPr>
      </w:pPr>
      <w:r w:rsidRPr="3AB85D64">
        <w:rPr>
          <w:sz w:val="22"/>
          <w:szCs w:val="22"/>
        </w:rPr>
        <w:t xml:space="preserve">Payments are made on a termly basis following the Headcount returns. Payment dates will be stated in the termly funding letter. </w:t>
      </w:r>
    </w:p>
    <w:p w:rsidRPr="001F5B9E" w:rsidR="00AC2CC0" w:rsidP="3AB85D64" w:rsidRDefault="00AC2CC0" w14:paraId="36848869" w14:textId="77777777">
      <w:pPr>
        <w:spacing w:after="0" w:line="240" w:lineRule="auto"/>
        <w:rPr>
          <w:sz w:val="22"/>
          <w:szCs w:val="22"/>
        </w:rPr>
      </w:pPr>
    </w:p>
    <w:p w:rsidR="007567D8" w:rsidP="3AB85D64" w:rsidRDefault="7662A36B" w14:paraId="39A2D9D3" w14:textId="6DA0F9AF">
      <w:pPr>
        <w:spacing w:after="0" w:line="240" w:lineRule="auto"/>
        <w:rPr>
          <w:sz w:val="22"/>
          <w:szCs w:val="22"/>
        </w:rPr>
      </w:pPr>
      <w:r w:rsidRPr="3AB85D64">
        <w:rPr>
          <w:sz w:val="22"/>
          <w:szCs w:val="22"/>
        </w:rPr>
        <w:t>For the universal offer, H&amp;F will issue an hourly rate for each Provider at the beginning of the financial year which is based on the Spring term January Census Headcount received by the Provider.</w:t>
      </w:r>
    </w:p>
    <w:p w:rsidRPr="00BE0B56" w:rsidR="000F3B31" w:rsidP="50220126" w:rsidRDefault="0359E4D1" w14:paraId="03753340" w14:textId="77777777">
      <w:pPr>
        <w:pStyle w:val="Heading1"/>
        <w:rPr>
          <w:i/>
          <w:iCs/>
          <w:color w:val="1F497D" w:themeColor="text2"/>
          <w:sz w:val="24"/>
        </w:rPr>
      </w:pPr>
      <w:r w:rsidRPr="4621705C" w:rsidR="0359E4D1">
        <w:rPr>
          <w:i w:val="1"/>
          <w:iCs w:val="1"/>
          <w:color w:val="1F497D" w:themeColor="text2"/>
          <w:sz w:val="24"/>
          <w:szCs w:val="24"/>
        </w:rPr>
        <w:t>Provider</w:t>
      </w:r>
      <w:r w:rsidRPr="4621705C" w:rsidR="0359E4D1">
        <w:rPr>
          <w:i w:val="1"/>
          <w:iCs w:val="1"/>
          <w:color w:val="1F497D" w:themeColor="text2"/>
          <w:spacing w:val="-6"/>
          <w:sz w:val="24"/>
          <w:szCs w:val="24"/>
        </w:rPr>
        <w:t xml:space="preserve"> </w:t>
      </w:r>
      <w:r w:rsidRPr="4621705C" w:rsidR="0359E4D1">
        <w:rPr>
          <w:i w:val="1"/>
          <w:iCs w:val="1"/>
          <w:color w:val="1F497D" w:themeColor="text2"/>
          <w:sz w:val="24"/>
          <w:szCs w:val="24"/>
        </w:rPr>
        <w:t>Portal opening</w:t>
      </w:r>
      <w:r w:rsidRPr="4621705C" w:rsidR="0359E4D1">
        <w:rPr>
          <w:i w:val="1"/>
          <w:iCs w:val="1"/>
          <w:color w:val="1F497D" w:themeColor="text2"/>
          <w:spacing w:val="-5"/>
          <w:sz w:val="24"/>
          <w:szCs w:val="24"/>
        </w:rPr>
        <w:t xml:space="preserve"> </w:t>
      </w:r>
      <w:r w:rsidRPr="4621705C" w:rsidR="0359E4D1">
        <w:rPr>
          <w:i w:val="1"/>
          <w:iCs w:val="1"/>
          <w:color w:val="1F497D" w:themeColor="text2"/>
          <w:sz w:val="24"/>
          <w:szCs w:val="24"/>
        </w:rPr>
        <w:t>and</w:t>
      </w:r>
      <w:r w:rsidRPr="4621705C" w:rsidR="0359E4D1">
        <w:rPr>
          <w:i w:val="1"/>
          <w:iCs w:val="1"/>
          <w:color w:val="1F497D" w:themeColor="text2"/>
          <w:spacing w:val="-2"/>
          <w:sz w:val="24"/>
          <w:szCs w:val="24"/>
        </w:rPr>
        <w:t xml:space="preserve"> </w:t>
      </w:r>
      <w:r w:rsidRPr="4621705C" w:rsidR="0359E4D1">
        <w:rPr>
          <w:i w:val="1"/>
          <w:iCs w:val="1"/>
          <w:color w:val="1F497D" w:themeColor="text2"/>
          <w:sz w:val="24"/>
          <w:szCs w:val="24"/>
        </w:rPr>
        <w:t>closing</w:t>
      </w:r>
      <w:r w:rsidRPr="4621705C" w:rsidR="0359E4D1">
        <w:rPr>
          <w:i w:val="1"/>
          <w:iCs w:val="1"/>
          <w:color w:val="1F497D" w:themeColor="text2"/>
          <w:spacing w:val="-2"/>
          <w:sz w:val="24"/>
          <w:szCs w:val="24"/>
        </w:rPr>
        <w:t xml:space="preserve"> </w:t>
      </w:r>
      <w:r w:rsidRPr="4621705C" w:rsidR="0359E4D1">
        <w:rPr>
          <w:i w:val="1"/>
          <w:iCs w:val="1"/>
          <w:color w:val="1F497D" w:themeColor="text2"/>
          <w:sz w:val="24"/>
          <w:szCs w:val="24"/>
        </w:rPr>
        <w:t>dates</w:t>
      </w:r>
      <w:r w:rsidRPr="4621705C" w:rsidR="0359E4D1">
        <w:rPr>
          <w:i w:val="1"/>
          <w:iCs w:val="1"/>
          <w:color w:val="1F497D" w:themeColor="text2"/>
          <w:spacing w:val="-3"/>
          <w:sz w:val="24"/>
          <w:szCs w:val="24"/>
        </w:rPr>
        <w:t xml:space="preserve"> </w:t>
      </w:r>
      <w:r w:rsidRPr="4621705C" w:rsidR="0359E4D1">
        <w:rPr>
          <w:i w:val="1"/>
          <w:iCs w:val="1"/>
          <w:color w:val="1F497D" w:themeColor="text2"/>
          <w:sz w:val="24"/>
          <w:szCs w:val="24"/>
        </w:rPr>
        <w:t>for</w:t>
      </w:r>
      <w:r w:rsidRPr="4621705C" w:rsidR="0359E4D1">
        <w:rPr>
          <w:i w:val="1"/>
          <w:iCs w:val="1"/>
          <w:color w:val="1F497D" w:themeColor="text2"/>
          <w:spacing w:val="-5"/>
          <w:sz w:val="24"/>
          <w:szCs w:val="24"/>
        </w:rPr>
        <w:t xml:space="preserve"> </w:t>
      </w:r>
      <w:r w:rsidRPr="4621705C" w:rsidR="0359E4D1">
        <w:rPr>
          <w:i w:val="1"/>
          <w:iCs w:val="1"/>
          <w:color w:val="1F497D" w:themeColor="text2"/>
          <w:sz w:val="24"/>
          <w:szCs w:val="24"/>
        </w:rPr>
        <w:t>Academic</w:t>
      </w:r>
      <w:r w:rsidRPr="4621705C" w:rsidR="0359E4D1">
        <w:rPr>
          <w:i w:val="1"/>
          <w:iCs w:val="1"/>
          <w:color w:val="1F497D" w:themeColor="text2"/>
          <w:spacing w:val="-2"/>
          <w:sz w:val="24"/>
          <w:szCs w:val="24"/>
        </w:rPr>
        <w:t xml:space="preserve"> </w:t>
      </w:r>
      <w:r w:rsidRPr="4621705C" w:rsidR="0359E4D1">
        <w:rPr>
          <w:i w:val="1"/>
          <w:iCs w:val="1"/>
          <w:color w:val="1F497D" w:themeColor="text2"/>
          <w:sz w:val="24"/>
          <w:szCs w:val="24"/>
        </w:rPr>
        <w:t>Year</w:t>
      </w:r>
      <w:r w:rsidRPr="4621705C" w:rsidR="0359E4D1">
        <w:rPr>
          <w:i w:val="1"/>
          <w:iCs w:val="1"/>
          <w:color w:val="1F497D" w:themeColor="text2"/>
          <w:spacing w:val="-2"/>
          <w:sz w:val="24"/>
          <w:szCs w:val="24"/>
        </w:rPr>
        <w:t xml:space="preserve"> </w:t>
      </w:r>
      <w:r w:rsidRPr="4621705C" w:rsidR="0359E4D1">
        <w:rPr>
          <w:i w:val="1"/>
          <w:iCs w:val="1"/>
          <w:color w:val="1F497D" w:themeColor="text2"/>
          <w:sz w:val="24"/>
          <w:szCs w:val="24"/>
        </w:rPr>
        <w:t>2024-25</w:t>
      </w:r>
    </w:p>
    <w:tbl>
      <w:tblPr>
        <w:tblStyle w:val="TableNormal"/>
        <w:tblW w:w="0" w:type="auto"/>
        <w:tblLayout w:type="fixed"/>
        <w:tblLook w:val="06A0" w:firstRow="1" w:lastRow="0" w:firstColumn="1" w:lastColumn="0" w:noHBand="1" w:noVBand="1"/>
      </w:tblPr>
      <w:tblGrid>
        <w:gridCol w:w="1726"/>
        <w:gridCol w:w="1824"/>
        <w:gridCol w:w="1824"/>
        <w:gridCol w:w="1827"/>
        <w:gridCol w:w="1813"/>
      </w:tblGrid>
      <w:tr w:rsidR="4621705C" w:rsidTr="4621705C" w14:paraId="13D8AAFB">
        <w:trPr>
          <w:trHeight w:val="315"/>
        </w:trPr>
        <w:tc>
          <w:tcPr>
            <w:tcW w:w="1726" w:type="dxa"/>
            <w:tcBorders>
              <w:top w:val="single" w:sz="4"/>
              <w:left w:val="single" w:sz="4"/>
              <w:bottom w:val="single" w:sz="4"/>
              <w:right w:val="single" w:sz="4"/>
            </w:tcBorders>
            <w:shd w:val="clear" w:color="auto" w:fill="0070C0"/>
            <w:tcMar>
              <w:top w:w="15" w:type="dxa"/>
              <w:left w:w="15" w:type="dxa"/>
              <w:right w:w="15" w:type="dxa"/>
            </w:tcMar>
            <w:vAlign w:val="center"/>
          </w:tcPr>
          <w:p w:rsidR="4621705C" w:rsidP="4621705C" w:rsidRDefault="4621705C" w14:paraId="6B943D50" w14:textId="0F1C4BB3">
            <w:pPr>
              <w:spacing w:before="0" w:beforeAutospacing="off" w:after="0" w:afterAutospacing="off"/>
              <w:rPr>
                <w:rFonts w:ascii="Arial" w:hAnsi="Arial" w:eastAsia="Arial" w:cs="Arial"/>
                <w:b w:val="1"/>
                <w:bCs w:val="1"/>
                <w:i w:val="0"/>
                <w:iCs w:val="0"/>
                <w:strike w:val="0"/>
                <w:dstrike w:val="0"/>
                <w:color w:val="auto"/>
                <w:sz w:val="24"/>
                <w:szCs w:val="24"/>
                <w:u w:val="none"/>
              </w:rPr>
            </w:pPr>
          </w:p>
        </w:tc>
        <w:tc>
          <w:tcPr>
            <w:tcW w:w="3648" w:type="dxa"/>
            <w:gridSpan w:val="2"/>
            <w:tcBorders>
              <w:top w:val="single" w:sz="4"/>
              <w:left w:val="single" w:sz="4"/>
              <w:bottom w:val="single" w:sz="4"/>
              <w:right w:val="single" w:sz="4"/>
            </w:tcBorders>
            <w:shd w:val="clear" w:color="auto" w:fill="0070C0"/>
            <w:tcMar>
              <w:top w:w="15" w:type="dxa"/>
              <w:left w:w="15" w:type="dxa"/>
              <w:right w:w="15" w:type="dxa"/>
            </w:tcMar>
            <w:vAlign w:val="center"/>
          </w:tcPr>
          <w:p w:rsidR="4621705C" w:rsidP="4621705C" w:rsidRDefault="4621705C" w14:paraId="02A76C6A" w14:textId="2A2BBCF5">
            <w:pPr>
              <w:spacing w:before="0" w:beforeAutospacing="off" w:after="0" w:afterAutospacing="off"/>
              <w:jc w:val="center"/>
              <w:rPr>
                <w:rFonts w:ascii="Arial" w:hAnsi="Arial" w:eastAsia="Arial" w:cs="Arial"/>
                <w:b w:val="1"/>
                <w:bCs w:val="1"/>
                <w:i w:val="0"/>
                <w:iCs w:val="0"/>
                <w:strike w:val="0"/>
                <w:dstrike w:val="0"/>
                <w:color w:val="auto"/>
                <w:sz w:val="24"/>
                <w:szCs w:val="24"/>
                <w:u w:val="none"/>
              </w:rPr>
            </w:pPr>
            <w:r w:rsidRPr="4621705C" w:rsidR="4621705C">
              <w:rPr>
                <w:rFonts w:ascii="Arial" w:hAnsi="Arial" w:eastAsia="Arial" w:cs="Arial"/>
                <w:b w:val="1"/>
                <w:bCs w:val="1"/>
                <w:i w:val="0"/>
                <w:iCs w:val="0"/>
                <w:strike w:val="0"/>
                <w:dstrike w:val="0"/>
                <w:color w:val="auto"/>
                <w:sz w:val="24"/>
                <w:szCs w:val="24"/>
                <w:u w:val="none"/>
              </w:rPr>
              <w:t>Advanced Estimates</w:t>
            </w:r>
          </w:p>
        </w:tc>
        <w:tc>
          <w:tcPr>
            <w:tcW w:w="3640" w:type="dxa"/>
            <w:gridSpan w:val="2"/>
            <w:tcBorders>
              <w:top w:val="single" w:sz="4"/>
              <w:left w:val="nil"/>
              <w:bottom w:val="single" w:sz="4"/>
              <w:right w:val="single" w:sz="4"/>
            </w:tcBorders>
            <w:shd w:val="clear" w:color="auto" w:fill="0070C0"/>
            <w:tcMar>
              <w:top w:w="15" w:type="dxa"/>
              <w:left w:w="15" w:type="dxa"/>
              <w:right w:w="15" w:type="dxa"/>
            </w:tcMar>
            <w:vAlign w:val="center"/>
          </w:tcPr>
          <w:p w:rsidR="4621705C" w:rsidP="4621705C" w:rsidRDefault="4621705C" w14:paraId="27CC6803" w14:textId="39DC75C6">
            <w:pPr>
              <w:spacing w:before="0" w:beforeAutospacing="off" w:after="0" w:afterAutospacing="off"/>
              <w:jc w:val="center"/>
              <w:rPr>
                <w:rFonts w:ascii="Arial" w:hAnsi="Arial" w:eastAsia="Arial" w:cs="Arial"/>
                <w:b w:val="1"/>
                <w:bCs w:val="1"/>
                <w:i w:val="0"/>
                <w:iCs w:val="0"/>
                <w:strike w:val="0"/>
                <w:dstrike w:val="0"/>
                <w:color w:val="auto"/>
                <w:sz w:val="24"/>
                <w:szCs w:val="24"/>
                <w:u w:val="none"/>
              </w:rPr>
            </w:pPr>
            <w:r w:rsidRPr="4621705C" w:rsidR="4621705C">
              <w:rPr>
                <w:rFonts w:ascii="Arial" w:hAnsi="Arial" w:eastAsia="Arial" w:cs="Arial"/>
                <w:b w:val="1"/>
                <w:bCs w:val="1"/>
                <w:i w:val="0"/>
                <w:iCs w:val="0"/>
                <w:strike w:val="0"/>
                <w:dstrike w:val="0"/>
                <w:color w:val="auto"/>
                <w:sz w:val="24"/>
                <w:szCs w:val="24"/>
                <w:u w:val="none"/>
              </w:rPr>
              <w:t>Main Claim</w:t>
            </w:r>
          </w:p>
        </w:tc>
      </w:tr>
      <w:tr w:rsidR="4621705C" w:rsidTr="4621705C" w14:paraId="6AC21977">
        <w:trPr>
          <w:trHeight w:val="615"/>
        </w:trPr>
        <w:tc>
          <w:tcPr>
            <w:tcW w:w="1726" w:type="dxa"/>
            <w:vMerge w:val="restart"/>
            <w:tcBorders>
              <w:top w:val="single" w:sz="4"/>
              <w:left w:val="single" w:sz="4"/>
              <w:bottom w:val="single" w:sz="4"/>
              <w:right w:val="single" w:sz="4"/>
            </w:tcBorders>
            <w:shd w:val="clear" w:color="auto" w:fill="0070C0"/>
            <w:tcMar>
              <w:top w:w="15" w:type="dxa"/>
              <w:left w:w="15" w:type="dxa"/>
              <w:right w:w="15" w:type="dxa"/>
            </w:tcMar>
            <w:vAlign w:val="center"/>
          </w:tcPr>
          <w:p w:rsidR="4621705C" w:rsidP="4621705C" w:rsidRDefault="4621705C" w14:paraId="3C0101AB" w14:textId="2D73B8AF">
            <w:pPr>
              <w:spacing w:before="0" w:beforeAutospacing="off" w:after="0" w:afterAutospacing="off"/>
              <w:jc w:val="center"/>
              <w:rPr>
                <w:rFonts w:ascii="Arial" w:hAnsi="Arial" w:eastAsia="Arial" w:cs="Arial"/>
                <w:b w:val="1"/>
                <w:bCs w:val="1"/>
                <w:i w:val="0"/>
                <w:iCs w:val="0"/>
                <w:strike w:val="0"/>
                <w:dstrike w:val="0"/>
                <w:color w:val="auto"/>
                <w:sz w:val="24"/>
                <w:szCs w:val="24"/>
                <w:u w:val="none"/>
              </w:rPr>
            </w:pPr>
            <w:r w:rsidRPr="4621705C" w:rsidR="4621705C">
              <w:rPr>
                <w:rFonts w:ascii="Arial" w:hAnsi="Arial" w:eastAsia="Arial" w:cs="Arial"/>
                <w:b w:val="1"/>
                <w:bCs w:val="1"/>
                <w:i w:val="0"/>
                <w:iCs w:val="0"/>
                <w:strike w:val="0"/>
                <w:dstrike w:val="0"/>
                <w:color w:val="auto"/>
                <w:sz w:val="24"/>
                <w:szCs w:val="24"/>
                <w:u w:val="none"/>
              </w:rPr>
              <w:t>Autumn 2024</w:t>
            </w:r>
          </w:p>
        </w:tc>
        <w:tc>
          <w:tcPr>
            <w:tcW w:w="1824" w:type="dxa"/>
            <w:vMerge w:val="restart"/>
            <w:tcBorders>
              <w:top w:val="single" w:sz="4"/>
              <w:left w:val="single" w:sz="4"/>
              <w:bottom w:val="single" w:sz="4"/>
              <w:right w:val="single" w:sz="4"/>
            </w:tcBorders>
            <w:shd w:val="clear" w:color="auto" w:fill="0070C0"/>
            <w:tcMar>
              <w:top w:w="15" w:type="dxa"/>
              <w:left w:w="15" w:type="dxa"/>
              <w:right w:w="15" w:type="dxa"/>
            </w:tcMar>
            <w:vAlign w:val="center"/>
          </w:tcPr>
          <w:p w:rsidR="4621705C" w:rsidP="4621705C" w:rsidRDefault="4621705C" w14:paraId="0B691D36" w14:textId="56AB0F31">
            <w:pPr>
              <w:spacing w:before="0" w:beforeAutospacing="off" w:after="0" w:afterAutospacing="off"/>
              <w:jc w:val="center"/>
              <w:rPr>
                <w:rFonts w:ascii="Arial" w:hAnsi="Arial" w:eastAsia="Arial" w:cs="Arial"/>
                <w:b w:val="0"/>
                <w:bCs w:val="0"/>
                <w:i w:val="0"/>
                <w:iCs w:val="0"/>
                <w:strike w:val="0"/>
                <w:dstrike w:val="0"/>
                <w:color w:val="auto"/>
                <w:sz w:val="24"/>
                <w:szCs w:val="24"/>
                <w:u w:val="none"/>
              </w:rPr>
            </w:pPr>
            <w:r w:rsidRPr="4621705C" w:rsidR="4621705C">
              <w:rPr>
                <w:rFonts w:ascii="Arial" w:hAnsi="Arial" w:eastAsia="Arial" w:cs="Arial"/>
                <w:b w:val="0"/>
                <w:bCs w:val="0"/>
                <w:i w:val="0"/>
                <w:iCs w:val="0"/>
                <w:strike w:val="0"/>
                <w:dstrike w:val="0"/>
                <w:color w:val="auto"/>
                <w:sz w:val="24"/>
                <w:szCs w:val="24"/>
                <w:u w:val="none"/>
              </w:rPr>
              <w:t>Open</w:t>
            </w:r>
          </w:p>
        </w:tc>
        <w:tc>
          <w:tcPr>
            <w:tcW w:w="1824" w:type="dxa"/>
            <w:vMerge w:val="restart"/>
            <w:tcBorders>
              <w:top w:val="nil" w:sz="4"/>
              <w:left w:val="single" w:sz="4"/>
              <w:bottom w:val="single" w:sz="4"/>
              <w:right w:val="single" w:sz="4"/>
            </w:tcBorders>
            <w:shd w:val="clear" w:color="auto" w:fill="0070C0"/>
            <w:tcMar>
              <w:top w:w="15" w:type="dxa"/>
              <w:left w:w="15" w:type="dxa"/>
              <w:right w:w="15" w:type="dxa"/>
            </w:tcMar>
            <w:vAlign w:val="center"/>
          </w:tcPr>
          <w:p w:rsidR="4621705C" w:rsidP="4621705C" w:rsidRDefault="4621705C" w14:paraId="77BB6DFB" w14:textId="6C79A1D2">
            <w:pPr>
              <w:spacing w:before="0" w:beforeAutospacing="off" w:after="0" w:afterAutospacing="off"/>
              <w:jc w:val="center"/>
              <w:rPr>
                <w:rFonts w:ascii="Arial" w:hAnsi="Arial" w:eastAsia="Arial" w:cs="Arial"/>
                <w:b w:val="0"/>
                <w:bCs w:val="0"/>
                <w:i w:val="0"/>
                <w:iCs w:val="0"/>
                <w:strike w:val="0"/>
                <w:dstrike w:val="0"/>
                <w:color w:val="auto"/>
                <w:sz w:val="24"/>
                <w:szCs w:val="24"/>
                <w:u w:val="none"/>
              </w:rPr>
            </w:pPr>
            <w:r w:rsidRPr="4621705C" w:rsidR="4621705C">
              <w:rPr>
                <w:rFonts w:ascii="Arial" w:hAnsi="Arial" w:eastAsia="Arial" w:cs="Arial"/>
                <w:b w:val="0"/>
                <w:bCs w:val="0"/>
                <w:i w:val="0"/>
                <w:iCs w:val="0"/>
                <w:strike w:val="0"/>
                <w:dstrike w:val="0"/>
                <w:color w:val="auto"/>
                <w:sz w:val="24"/>
                <w:szCs w:val="24"/>
                <w:u w:val="none"/>
              </w:rPr>
              <w:t>Closes</w:t>
            </w:r>
          </w:p>
        </w:tc>
        <w:tc>
          <w:tcPr>
            <w:tcW w:w="1827" w:type="dxa"/>
            <w:vMerge w:val="restart"/>
            <w:tcBorders>
              <w:top w:val="single" w:sz="4"/>
              <w:left w:val="single" w:sz="4"/>
              <w:bottom w:val="single" w:sz="4"/>
              <w:right w:val="single" w:sz="4"/>
            </w:tcBorders>
            <w:shd w:val="clear" w:color="auto" w:fill="0070C0"/>
            <w:tcMar>
              <w:top w:w="15" w:type="dxa"/>
              <w:left w:w="15" w:type="dxa"/>
              <w:right w:w="15" w:type="dxa"/>
            </w:tcMar>
            <w:vAlign w:val="center"/>
          </w:tcPr>
          <w:p w:rsidR="4621705C" w:rsidP="4621705C" w:rsidRDefault="4621705C" w14:paraId="09009010" w14:textId="36BB6777">
            <w:pPr>
              <w:spacing w:before="0" w:beforeAutospacing="off" w:after="0" w:afterAutospacing="off"/>
              <w:jc w:val="center"/>
              <w:rPr>
                <w:rFonts w:ascii="Arial" w:hAnsi="Arial" w:eastAsia="Arial" w:cs="Arial"/>
                <w:b w:val="0"/>
                <w:bCs w:val="0"/>
                <w:i w:val="0"/>
                <w:iCs w:val="0"/>
                <w:strike w:val="0"/>
                <w:dstrike w:val="0"/>
                <w:color w:val="auto"/>
                <w:sz w:val="24"/>
                <w:szCs w:val="24"/>
                <w:u w:val="none"/>
              </w:rPr>
            </w:pPr>
            <w:r w:rsidRPr="4621705C" w:rsidR="4621705C">
              <w:rPr>
                <w:rFonts w:ascii="Arial" w:hAnsi="Arial" w:eastAsia="Arial" w:cs="Arial"/>
                <w:b w:val="0"/>
                <w:bCs w:val="0"/>
                <w:i w:val="0"/>
                <w:iCs w:val="0"/>
                <w:strike w:val="0"/>
                <w:dstrike w:val="0"/>
                <w:color w:val="auto"/>
                <w:sz w:val="24"/>
                <w:szCs w:val="24"/>
                <w:u w:val="none"/>
              </w:rPr>
              <w:t>Open</w:t>
            </w:r>
          </w:p>
        </w:tc>
        <w:tc>
          <w:tcPr>
            <w:tcW w:w="1813" w:type="dxa"/>
            <w:vMerge w:val="restart"/>
            <w:tcBorders>
              <w:top w:val="nil" w:sz="4"/>
              <w:left w:val="single" w:sz="4"/>
              <w:bottom w:val="single" w:sz="4"/>
              <w:right w:val="single" w:sz="4"/>
            </w:tcBorders>
            <w:shd w:val="clear" w:color="auto" w:fill="0070C0"/>
            <w:tcMar>
              <w:top w:w="15" w:type="dxa"/>
              <w:left w:w="15" w:type="dxa"/>
              <w:right w:w="15" w:type="dxa"/>
            </w:tcMar>
            <w:vAlign w:val="center"/>
          </w:tcPr>
          <w:p w:rsidR="4621705C" w:rsidP="4621705C" w:rsidRDefault="4621705C" w14:paraId="7AFA2CA6" w14:textId="5430EF2C">
            <w:pPr>
              <w:spacing w:before="0" w:beforeAutospacing="off" w:after="0" w:afterAutospacing="off"/>
              <w:jc w:val="center"/>
              <w:rPr>
                <w:rFonts w:ascii="Arial" w:hAnsi="Arial" w:eastAsia="Arial" w:cs="Arial"/>
                <w:b w:val="0"/>
                <w:bCs w:val="0"/>
                <w:i w:val="0"/>
                <w:iCs w:val="0"/>
                <w:strike w:val="0"/>
                <w:dstrike w:val="0"/>
                <w:color w:val="auto"/>
                <w:sz w:val="24"/>
                <w:szCs w:val="24"/>
                <w:u w:val="none"/>
              </w:rPr>
            </w:pPr>
            <w:r w:rsidRPr="4621705C" w:rsidR="4621705C">
              <w:rPr>
                <w:rFonts w:ascii="Arial" w:hAnsi="Arial" w:eastAsia="Arial" w:cs="Arial"/>
                <w:b w:val="0"/>
                <w:bCs w:val="0"/>
                <w:i w:val="0"/>
                <w:iCs w:val="0"/>
                <w:strike w:val="0"/>
                <w:dstrike w:val="0"/>
                <w:color w:val="auto"/>
                <w:sz w:val="24"/>
                <w:szCs w:val="24"/>
                <w:u w:val="none"/>
              </w:rPr>
              <w:t>Closes</w:t>
            </w:r>
          </w:p>
        </w:tc>
      </w:tr>
      <w:tr w:rsidR="4621705C" w:rsidTr="4621705C" w14:paraId="1D488DC9">
        <w:trPr>
          <w:trHeight w:val="315"/>
        </w:trPr>
        <w:tc>
          <w:tcPr>
            <w:tcW w:w="1726" w:type="dxa"/>
            <w:vMerge/>
            <w:tcBorders>
              <w:top w:sz="0"/>
              <w:left w:val="single" w:sz="0"/>
              <w:bottom w:val="single" w:sz="0"/>
              <w:right w:val="single" w:sz="0"/>
            </w:tcBorders>
            <w:tcMar/>
            <w:vAlign w:val="center"/>
          </w:tcPr>
          <w:p w14:paraId="4D935340"/>
        </w:tc>
        <w:tc>
          <w:tcPr>
            <w:tcW w:w="1824" w:type="dxa"/>
            <w:vMerge/>
            <w:tcBorders>
              <w:top w:sz="0"/>
              <w:left w:val="single" w:sz="0"/>
              <w:bottom w:val="single" w:sz="0"/>
              <w:right w:val="single" w:sz="0"/>
            </w:tcBorders>
            <w:tcMar/>
            <w:vAlign w:val="center"/>
          </w:tcPr>
          <w:p w14:paraId="2D2A403B"/>
        </w:tc>
        <w:tc>
          <w:tcPr>
            <w:tcW w:w="1824" w:type="dxa"/>
            <w:vMerge/>
            <w:tcBorders>
              <w:top w:sz="0"/>
              <w:left w:val="single" w:sz="0"/>
              <w:bottom w:val="single" w:sz="0"/>
              <w:right w:val="single" w:sz="0"/>
            </w:tcBorders>
            <w:tcMar/>
            <w:vAlign w:val="center"/>
          </w:tcPr>
          <w:p w14:paraId="44532C0B"/>
        </w:tc>
        <w:tc>
          <w:tcPr>
            <w:tcW w:w="1827" w:type="dxa"/>
            <w:vMerge/>
            <w:tcBorders>
              <w:top w:sz="0"/>
              <w:left w:val="single" w:sz="0"/>
              <w:bottom w:val="single" w:sz="0"/>
              <w:right w:val="single" w:sz="0"/>
            </w:tcBorders>
            <w:tcMar/>
            <w:vAlign w:val="center"/>
          </w:tcPr>
          <w:p w14:paraId="7A4B0412"/>
        </w:tc>
        <w:tc>
          <w:tcPr>
            <w:tcW w:w="1813" w:type="dxa"/>
            <w:vMerge/>
            <w:tcBorders>
              <w:top w:sz="0"/>
              <w:left w:val="single" w:sz="0"/>
              <w:bottom w:val="single" w:sz="0"/>
              <w:right w:val="single" w:sz="0"/>
            </w:tcBorders>
            <w:tcMar/>
            <w:vAlign w:val="center"/>
          </w:tcPr>
          <w:p w14:paraId="575407F6"/>
        </w:tc>
      </w:tr>
      <w:tr w:rsidR="4621705C" w:rsidTr="4621705C" w14:paraId="56AE9E42">
        <w:trPr>
          <w:trHeight w:val="615"/>
        </w:trPr>
        <w:tc>
          <w:tcPr>
            <w:tcW w:w="1726" w:type="dxa"/>
            <w:tcBorders>
              <w:top w:val="nil" w:sz="4"/>
              <w:left w:val="single" w:sz="4"/>
              <w:bottom w:val="single" w:sz="4"/>
              <w:right w:val="single" w:sz="4"/>
            </w:tcBorders>
            <w:tcMar>
              <w:top w:w="15" w:type="dxa"/>
              <w:left w:w="15" w:type="dxa"/>
              <w:right w:w="15" w:type="dxa"/>
            </w:tcMar>
            <w:vAlign w:val="center"/>
          </w:tcPr>
          <w:p w:rsidR="4621705C" w:rsidP="4621705C" w:rsidRDefault="4621705C" w14:paraId="21CE536C" w14:textId="0F55A260">
            <w:pPr>
              <w:spacing w:before="0" w:beforeAutospacing="off" w:after="0" w:afterAutospacing="off"/>
              <w:rPr>
                <w:rFonts w:ascii="Arial" w:hAnsi="Arial" w:eastAsia="Arial" w:cs="Arial"/>
                <w:b w:val="1"/>
                <w:bCs w:val="1"/>
                <w:i w:val="0"/>
                <w:iCs w:val="0"/>
                <w:strike w:val="0"/>
                <w:dstrike w:val="0"/>
                <w:color w:val="auto"/>
                <w:sz w:val="24"/>
                <w:szCs w:val="24"/>
                <w:u w:val="none"/>
              </w:rPr>
            </w:pPr>
            <w:r w:rsidRPr="4621705C" w:rsidR="4621705C">
              <w:rPr>
                <w:rFonts w:ascii="Arial" w:hAnsi="Arial" w:eastAsia="Arial" w:cs="Arial"/>
                <w:b w:val="1"/>
                <w:bCs w:val="1"/>
                <w:i w:val="0"/>
                <w:iCs w:val="0"/>
                <w:strike w:val="0"/>
                <w:dstrike w:val="0"/>
                <w:color w:val="auto"/>
                <w:sz w:val="24"/>
                <w:szCs w:val="24"/>
                <w:u w:val="none"/>
              </w:rPr>
              <w:t xml:space="preserve"> </w:t>
            </w:r>
          </w:p>
        </w:tc>
        <w:tc>
          <w:tcPr>
            <w:tcW w:w="1824" w:type="dxa"/>
            <w:tcBorders>
              <w:top w:val="nil" w:sz="4"/>
              <w:left w:val="single" w:sz="4"/>
              <w:bottom w:val="single" w:sz="4"/>
              <w:right w:val="single" w:sz="4"/>
            </w:tcBorders>
            <w:tcMar>
              <w:top w:w="15" w:type="dxa"/>
              <w:left w:w="15" w:type="dxa"/>
              <w:right w:w="15" w:type="dxa"/>
            </w:tcMar>
            <w:vAlign w:val="center"/>
          </w:tcPr>
          <w:p w:rsidR="4621705C" w:rsidP="4621705C" w:rsidRDefault="4621705C" w14:paraId="6BBD7980" w14:textId="25FDCB5D">
            <w:pPr>
              <w:spacing w:before="0" w:beforeAutospacing="off" w:after="0" w:afterAutospacing="off"/>
              <w:rPr>
                <w:rFonts w:ascii="Arial" w:hAnsi="Arial" w:eastAsia="Arial" w:cs="Arial"/>
                <w:b w:val="0"/>
                <w:bCs w:val="0"/>
                <w:i w:val="0"/>
                <w:iCs w:val="0"/>
                <w:strike w:val="0"/>
                <w:dstrike w:val="0"/>
                <w:color w:val="auto"/>
                <w:sz w:val="24"/>
                <w:szCs w:val="24"/>
                <w:u w:val="none"/>
              </w:rPr>
            </w:pPr>
            <w:r w:rsidRPr="4621705C" w:rsidR="4621705C">
              <w:rPr>
                <w:rFonts w:ascii="Arial" w:hAnsi="Arial" w:eastAsia="Arial" w:cs="Arial"/>
                <w:b w:val="0"/>
                <w:bCs w:val="0"/>
                <w:i w:val="0"/>
                <w:iCs w:val="0"/>
                <w:strike w:val="0"/>
                <w:dstrike w:val="0"/>
                <w:color w:val="auto"/>
                <w:sz w:val="24"/>
                <w:szCs w:val="24"/>
                <w:u w:val="none"/>
              </w:rPr>
              <w:t>22nd July 2024</w:t>
            </w:r>
          </w:p>
        </w:tc>
        <w:tc>
          <w:tcPr>
            <w:tcW w:w="1824" w:type="dxa"/>
            <w:tcBorders>
              <w:top w:val="nil"/>
              <w:left w:val="single" w:sz="4"/>
              <w:bottom w:val="single" w:sz="4"/>
              <w:right w:val="single" w:sz="4"/>
            </w:tcBorders>
            <w:tcMar>
              <w:top w:w="15" w:type="dxa"/>
              <w:left w:w="15" w:type="dxa"/>
              <w:right w:w="15" w:type="dxa"/>
            </w:tcMar>
            <w:vAlign w:val="center"/>
          </w:tcPr>
          <w:p w:rsidR="4621705C" w:rsidP="4621705C" w:rsidRDefault="4621705C" w14:paraId="3F052A37" w14:textId="5E9DC641">
            <w:pPr>
              <w:spacing w:before="0" w:beforeAutospacing="off" w:after="0" w:afterAutospacing="off"/>
              <w:rPr>
                <w:rFonts w:ascii="Arial" w:hAnsi="Arial" w:eastAsia="Arial" w:cs="Arial"/>
                <w:b w:val="0"/>
                <w:bCs w:val="0"/>
                <w:i w:val="0"/>
                <w:iCs w:val="0"/>
                <w:strike w:val="0"/>
                <w:dstrike w:val="0"/>
                <w:color w:val="auto"/>
                <w:sz w:val="24"/>
                <w:szCs w:val="24"/>
                <w:u w:val="none"/>
              </w:rPr>
            </w:pPr>
            <w:r w:rsidRPr="4621705C" w:rsidR="4621705C">
              <w:rPr>
                <w:rFonts w:ascii="Arial" w:hAnsi="Arial" w:eastAsia="Arial" w:cs="Arial"/>
                <w:b w:val="0"/>
                <w:bCs w:val="0"/>
                <w:i w:val="0"/>
                <w:iCs w:val="0"/>
                <w:strike w:val="0"/>
                <w:dstrike w:val="0"/>
                <w:color w:val="auto"/>
                <w:sz w:val="24"/>
                <w:szCs w:val="24"/>
                <w:u w:val="none"/>
              </w:rPr>
              <w:t>2nd August 2024</w:t>
            </w:r>
          </w:p>
        </w:tc>
        <w:tc>
          <w:tcPr>
            <w:tcW w:w="1827" w:type="dxa"/>
            <w:tcBorders>
              <w:top w:val="nil" w:sz="4"/>
              <w:left w:val="single" w:sz="4"/>
              <w:bottom w:val="single" w:sz="4"/>
              <w:right w:val="single" w:sz="4"/>
            </w:tcBorders>
            <w:tcMar>
              <w:top w:w="15" w:type="dxa"/>
              <w:left w:w="15" w:type="dxa"/>
              <w:right w:w="15" w:type="dxa"/>
            </w:tcMar>
            <w:vAlign w:val="center"/>
          </w:tcPr>
          <w:p w:rsidR="4621705C" w:rsidP="4621705C" w:rsidRDefault="4621705C" w14:paraId="39A918B7" w14:textId="5B69AFA0">
            <w:pPr>
              <w:spacing w:before="0" w:beforeAutospacing="off" w:after="0" w:afterAutospacing="off"/>
              <w:rPr>
                <w:rFonts w:ascii="Arial" w:hAnsi="Arial" w:eastAsia="Arial" w:cs="Arial"/>
                <w:b w:val="0"/>
                <w:bCs w:val="0"/>
                <w:i w:val="0"/>
                <w:iCs w:val="0"/>
                <w:strike w:val="0"/>
                <w:dstrike w:val="0"/>
                <w:color w:val="auto"/>
                <w:sz w:val="24"/>
                <w:szCs w:val="24"/>
                <w:u w:val="none"/>
              </w:rPr>
            </w:pPr>
            <w:r w:rsidRPr="4621705C" w:rsidR="4621705C">
              <w:rPr>
                <w:rFonts w:ascii="Arial" w:hAnsi="Arial" w:eastAsia="Arial" w:cs="Arial"/>
                <w:b w:val="0"/>
                <w:bCs w:val="0"/>
                <w:i w:val="0"/>
                <w:iCs w:val="0"/>
                <w:strike w:val="0"/>
                <w:dstrike w:val="0"/>
                <w:color w:val="auto"/>
                <w:sz w:val="24"/>
                <w:szCs w:val="24"/>
                <w:u w:val="none"/>
              </w:rPr>
              <w:t>30th September 2024</w:t>
            </w:r>
          </w:p>
        </w:tc>
        <w:tc>
          <w:tcPr>
            <w:tcW w:w="1813" w:type="dxa"/>
            <w:tcBorders>
              <w:top w:val="nil"/>
              <w:left w:val="single" w:sz="4"/>
              <w:bottom w:val="single" w:sz="4"/>
              <w:right w:val="single" w:sz="4"/>
            </w:tcBorders>
            <w:tcMar>
              <w:top w:w="15" w:type="dxa"/>
              <w:left w:w="15" w:type="dxa"/>
              <w:right w:w="15" w:type="dxa"/>
            </w:tcMar>
            <w:vAlign w:val="center"/>
          </w:tcPr>
          <w:p w:rsidR="4621705C" w:rsidP="4621705C" w:rsidRDefault="4621705C" w14:paraId="10313888" w14:textId="5902DCDD">
            <w:pPr>
              <w:spacing w:before="0" w:beforeAutospacing="off" w:after="0" w:afterAutospacing="off"/>
              <w:rPr>
                <w:rFonts w:ascii="Arial" w:hAnsi="Arial" w:eastAsia="Arial" w:cs="Arial"/>
                <w:b w:val="0"/>
                <w:bCs w:val="0"/>
                <w:i w:val="0"/>
                <w:iCs w:val="0"/>
                <w:strike w:val="0"/>
                <w:dstrike w:val="0"/>
                <w:color w:val="auto"/>
                <w:sz w:val="24"/>
                <w:szCs w:val="24"/>
                <w:u w:val="none"/>
              </w:rPr>
            </w:pPr>
            <w:r w:rsidRPr="4621705C" w:rsidR="4621705C">
              <w:rPr>
                <w:rFonts w:ascii="Arial" w:hAnsi="Arial" w:eastAsia="Arial" w:cs="Arial"/>
                <w:b w:val="0"/>
                <w:bCs w:val="0"/>
                <w:i w:val="0"/>
                <w:iCs w:val="0"/>
                <w:strike w:val="0"/>
                <w:dstrike w:val="0"/>
                <w:color w:val="auto"/>
                <w:sz w:val="24"/>
                <w:szCs w:val="24"/>
                <w:u w:val="none"/>
              </w:rPr>
              <w:t>11th October 2024</w:t>
            </w:r>
          </w:p>
        </w:tc>
      </w:tr>
      <w:tr w:rsidR="4621705C" w:rsidTr="4621705C" w14:paraId="64C66D5E">
        <w:trPr>
          <w:trHeight w:val="615"/>
        </w:trPr>
        <w:tc>
          <w:tcPr>
            <w:tcW w:w="1726" w:type="dxa"/>
            <w:vMerge w:val="restart"/>
            <w:tcBorders>
              <w:top w:val="single" w:sz="4"/>
              <w:left w:val="single" w:sz="4"/>
              <w:bottom w:val="single" w:sz="4"/>
              <w:right w:val="single" w:sz="4"/>
            </w:tcBorders>
            <w:shd w:val="clear" w:color="auto" w:fill="0070C0"/>
            <w:tcMar>
              <w:top w:w="15" w:type="dxa"/>
              <w:left w:w="15" w:type="dxa"/>
              <w:right w:w="15" w:type="dxa"/>
            </w:tcMar>
            <w:vAlign w:val="center"/>
          </w:tcPr>
          <w:p w:rsidR="4621705C" w:rsidP="4621705C" w:rsidRDefault="4621705C" w14:paraId="41B66BB5" w14:textId="742B455B">
            <w:pPr>
              <w:spacing w:before="0" w:beforeAutospacing="off" w:after="0" w:afterAutospacing="off"/>
              <w:jc w:val="center"/>
              <w:rPr>
                <w:rFonts w:ascii="Arial" w:hAnsi="Arial" w:eastAsia="Arial" w:cs="Arial"/>
                <w:b w:val="1"/>
                <w:bCs w:val="1"/>
                <w:i w:val="0"/>
                <w:iCs w:val="0"/>
                <w:strike w:val="0"/>
                <w:dstrike w:val="0"/>
                <w:color w:val="auto"/>
                <w:sz w:val="24"/>
                <w:szCs w:val="24"/>
                <w:u w:val="none"/>
              </w:rPr>
            </w:pPr>
            <w:r w:rsidRPr="4621705C" w:rsidR="4621705C">
              <w:rPr>
                <w:rFonts w:ascii="Arial" w:hAnsi="Arial" w:eastAsia="Arial" w:cs="Arial"/>
                <w:b w:val="1"/>
                <w:bCs w:val="1"/>
                <w:i w:val="0"/>
                <w:iCs w:val="0"/>
                <w:strike w:val="0"/>
                <w:dstrike w:val="0"/>
                <w:color w:val="auto"/>
                <w:sz w:val="24"/>
                <w:szCs w:val="24"/>
                <w:u w:val="none"/>
              </w:rPr>
              <w:t>Spring 2025</w:t>
            </w:r>
          </w:p>
        </w:tc>
        <w:tc>
          <w:tcPr>
            <w:tcW w:w="1824" w:type="dxa"/>
            <w:vMerge w:val="restart"/>
            <w:tcBorders>
              <w:top w:val="single" w:sz="4"/>
              <w:left w:val="single" w:sz="4"/>
              <w:bottom w:val="single" w:sz="4"/>
              <w:right w:val="single" w:sz="4"/>
            </w:tcBorders>
            <w:shd w:val="clear" w:color="auto" w:fill="0070C0"/>
            <w:tcMar>
              <w:top w:w="15" w:type="dxa"/>
              <w:left w:w="15" w:type="dxa"/>
              <w:right w:w="15" w:type="dxa"/>
            </w:tcMar>
            <w:vAlign w:val="center"/>
          </w:tcPr>
          <w:p w:rsidR="4621705C" w:rsidP="4621705C" w:rsidRDefault="4621705C" w14:paraId="5C95969F" w14:textId="33972210">
            <w:pPr>
              <w:spacing w:before="0" w:beforeAutospacing="off" w:after="0" w:afterAutospacing="off"/>
              <w:jc w:val="center"/>
              <w:rPr>
                <w:rFonts w:ascii="Arial" w:hAnsi="Arial" w:eastAsia="Arial" w:cs="Arial"/>
                <w:b w:val="0"/>
                <w:bCs w:val="0"/>
                <w:i w:val="0"/>
                <w:iCs w:val="0"/>
                <w:strike w:val="0"/>
                <w:dstrike w:val="0"/>
                <w:color w:val="auto"/>
                <w:sz w:val="24"/>
                <w:szCs w:val="24"/>
                <w:u w:val="none"/>
              </w:rPr>
            </w:pPr>
            <w:r w:rsidRPr="4621705C" w:rsidR="4621705C">
              <w:rPr>
                <w:rFonts w:ascii="Arial" w:hAnsi="Arial" w:eastAsia="Arial" w:cs="Arial"/>
                <w:b w:val="0"/>
                <w:bCs w:val="0"/>
                <w:i w:val="0"/>
                <w:iCs w:val="0"/>
                <w:strike w:val="0"/>
                <w:dstrike w:val="0"/>
                <w:color w:val="auto"/>
                <w:sz w:val="24"/>
                <w:szCs w:val="24"/>
                <w:u w:val="none"/>
              </w:rPr>
              <w:t>Open</w:t>
            </w:r>
          </w:p>
        </w:tc>
        <w:tc>
          <w:tcPr>
            <w:tcW w:w="1824" w:type="dxa"/>
            <w:vMerge w:val="restart"/>
            <w:tcBorders>
              <w:top w:val="single" w:sz="4"/>
              <w:left w:val="single" w:sz="4"/>
              <w:bottom w:val="single" w:sz="4"/>
              <w:right w:val="single" w:sz="4"/>
            </w:tcBorders>
            <w:shd w:val="clear" w:color="auto" w:fill="0070C0"/>
            <w:tcMar>
              <w:top w:w="15" w:type="dxa"/>
              <w:left w:w="15" w:type="dxa"/>
              <w:right w:w="15" w:type="dxa"/>
            </w:tcMar>
            <w:vAlign w:val="center"/>
          </w:tcPr>
          <w:p w:rsidR="4621705C" w:rsidP="4621705C" w:rsidRDefault="4621705C" w14:paraId="2AC73CCC" w14:textId="3F303989">
            <w:pPr>
              <w:spacing w:before="0" w:beforeAutospacing="off" w:after="0" w:afterAutospacing="off"/>
              <w:jc w:val="center"/>
              <w:rPr>
                <w:rFonts w:ascii="Arial" w:hAnsi="Arial" w:eastAsia="Arial" w:cs="Arial"/>
                <w:b w:val="0"/>
                <w:bCs w:val="0"/>
                <w:i w:val="0"/>
                <w:iCs w:val="0"/>
                <w:strike w:val="0"/>
                <w:dstrike w:val="0"/>
                <w:color w:val="auto"/>
                <w:sz w:val="24"/>
                <w:szCs w:val="24"/>
                <w:u w:val="none"/>
              </w:rPr>
            </w:pPr>
            <w:r w:rsidRPr="4621705C" w:rsidR="4621705C">
              <w:rPr>
                <w:rFonts w:ascii="Arial" w:hAnsi="Arial" w:eastAsia="Arial" w:cs="Arial"/>
                <w:b w:val="0"/>
                <w:bCs w:val="0"/>
                <w:i w:val="0"/>
                <w:iCs w:val="0"/>
                <w:strike w:val="0"/>
                <w:dstrike w:val="0"/>
                <w:color w:val="auto"/>
                <w:sz w:val="24"/>
                <w:szCs w:val="24"/>
                <w:u w:val="none"/>
              </w:rPr>
              <w:t>Closes</w:t>
            </w:r>
          </w:p>
        </w:tc>
        <w:tc>
          <w:tcPr>
            <w:tcW w:w="1827" w:type="dxa"/>
            <w:vMerge w:val="restart"/>
            <w:tcBorders>
              <w:top w:val="single" w:sz="4"/>
              <w:left w:val="single" w:sz="4"/>
              <w:bottom w:val="single" w:sz="4"/>
              <w:right w:val="single" w:sz="4"/>
            </w:tcBorders>
            <w:shd w:val="clear" w:color="auto" w:fill="0070C0"/>
            <w:tcMar>
              <w:top w:w="15" w:type="dxa"/>
              <w:left w:w="15" w:type="dxa"/>
              <w:right w:w="15" w:type="dxa"/>
            </w:tcMar>
            <w:vAlign w:val="center"/>
          </w:tcPr>
          <w:p w:rsidR="4621705C" w:rsidP="4621705C" w:rsidRDefault="4621705C" w14:paraId="7447B9B4" w14:textId="3FCB83CC">
            <w:pPr>
              <w:spacing w:before="0" w:beforeAutospacing="off" w:after="0" w:afterAutospacing="off"/>
              <w:jc w:val="center"/>
              <w:rPr>
                <w:rFonts w:ascii="Arial" w:hAnsi="Arial" w:eastAsia="Arial" w:cs="Arial"/>
                <w:b w:val="0"/>
                <w:bCs w:val="0"/>
                <w:i w:val="0"/>
                <w:iCs w:val="0"/>
                <w:strike w:val="0"/>
                <w:dstrike w:val="0"/>
                <w:color w:val="auto"/>
                <w:sz w:val="24"/>
                <w:szCs w:val="24"/>
                <w:u w:val="none"/>
              </w:rPr>
            </w:pPr>
            <w:r w:rsidRPr="4621705C" w:rsidR="4621705C">
              <w:rPr>
                <w:rFonts w:ascii="Arial" w:hAnsi="Arial" w:eastAsia="Arial" w:cs="Arial"/>
                <w:b w:val="0"/>
                <w:bCs w:val="0"/>
                <w:i w:val="0"/>
                <w:iCs w:val="0"/>
                <w:strike w:val="0"/>
                <w:dstrike w:val="0"/>
                <w:color w:val="auto"/>
                <w:sz w:val="24"/>
                <w:szCs w:val="24"/>
                <w:u w:val="none"/>
              </w:rPr>
              <w:t>Open</w:t>
            </w:r>
          </w:p>
        </w:tc>
        <w:tc>
          <w:tcPr>
            <w:tcW w:w="1813" w:type="dxa"/>
            <w:vMerge w:val="restart"/>
            <w:tcBorders>
              <w:top w:val="single" w:sz="4"/>
              <w:left w:val="single" w:sz="4"/>
              <w:bottom w:val="single" w:sz="4"/>
              <w:right w:val="single" w:sz="4"/>
            </w:tcBorders>
            <w:shd w:val="clear" w:color="auto" w:fill="0070C0"/>
            <w:tcMar>
              <w:top w:w="15" w:type="dxa"/>
              <w:left w:w="15" w:type="dxa"/>
              <w:right w:w="15" w:type="dxa"/>
            </w:tcMar>
            <w:vAlign w:val="center"/>
          </w:tcPr>
          <w:p w:rsidR="4621705C" w:rsidP="4621705C" w:rsidRDefault="4621705C" w14:paraId="41713521" w14:textId="2DB617E5">
            <w:pPr>
              <w:spacing w:before="0" w:beforeAutospacing="off" w:after="0" w:afterAutospacing="off"/>
              <w:jc w:val="center"/>
              <w:rPr>
                <w:rFonts w:ascii="Arial" w:hAnsi="Arial" w:eastAsia="Arial" w:cs="Arial"/>
                <w:b w:val="0"/>
                <w:bCs w:val="0"/>
                <w:i w:val="0"/>
                <w:iCs w:val="0"/>
                <w:strike w:val="0"/>
                <w:dstrike w:val="0"/>
                <w:color w:val="auto"/>
                <w:sz w:val="24"/>
                <w:szCs w:val="24"/>
                <w:u w:val="none"/>
              </w:rPr>
            </w:pPr>
            <w:r w:rsidRPr="4621705C" w:rsidR="4621705C">
              <w:rPr>
                <w:rFonts w:ascii="Arial" w:hAnsi="Arial" w:eastAsia="Arial" w:cs="Arial"/>
                <w:b w:val="0"/>
                <w:bCs w:val="0"/>
                <w:i w:val="0"/>
                <w:iCs w:val="0"/>
                <w:strike w:val="0"/>
                <w:dstrike w:val="0"/>
                <w:color w:val="auto"/>
                <w:sz w:val="24"/>
                <w:szCs w:val="24"/>
                <w:u w:val="none"/>
              </w:rPr>
              <w:t>Closes</w:t>
            </w:r>
          </w:p>
        </w:tc>
      </w:tr>
      <w:tr w:rsidR="4621705C" w:rsidTr="4621705C" w14:paraId="500021C5">
        <w:trPr>
          <w:trHeight w:val="315"/>
        </w:trPr>
        <w:tc>
          <w:tcPr>
            <w:tcW w:w="1726" w:type="dxa"/>
            <w:vMerge/>
            <w:tcBorders>
              <w:top w:sz="0"/>
              <w:left w:val="single" w:sz="0"/>
              <w:bottom w:val="single" w:sz="0"/>
              <w:right w:val="single" w:sz="0"/>
            </w:tcBorders>
            <w:tcMar/>
            <w:vAlign w:val="center"/>
          </w:tcPr>
          <w:p w14:paraId="320647FC"/>
        </w:tc>
        <w:tc>
          <w:tcPr>
            <w:tcW w:w="1824" w:type="dxa"/>
            <w:vMerge/>
            <w:tcBorders>
              <w:top w:sz="0"/>
              <w:left w:val="single" w:sz="0"/>
              <w:bottom w:val="single" w:sz="0"/>
              <w:right w:val="single" w:sz="0"/>
            </w:tcBorders>
            <w:tcMar/>
            <w:vAlign w:val="center"/>
          </w:tcPr>
          <w:p w14:paraId="33E01B4E"/>
        </w:tc>
        <w:tc>
          <w:tcPr>
            <w:tcW w:w="1824" w:type="dxa"/>
            <w:vMerge/>
            <w:tcBorders>
              <w:top w:sz="0"/>
              <w:left w:val="single" w:sz="0"/>
              <w:bottom w:val="single" w:sz="0"/>
              <w:right w:val="single" w:sz="0"/>
            </w:tcBorders>
            <w:tcMar/>
            <w:vAlign w:val="center"/>
          </w:tcPr>
          <w:p w14:paraId="4607728E"/>
        </w:tc>
        <w:tc>
          <w:tcPr>
            <w:tcW w:w="1827" w:type="dxa"/>
            <w:vMerge/>
            <w:tcBorders>
              <w:top w:sz="0"/>
              <w:left w:val="single" w:sz="0"/>
              <w:bottom w:val="single" w:sz="0"/>
              <w:right w:val="single" w:sz="0"/>
            </w:tcBorders>
            <w:tcMar/>
            <w:vAlign w:val="center"/>
          </w:tcPr>
          <w:p w14:paraId="06565102"/>
        </w:tc>
        <w:tc>
          <w:tcPr>
            <w:tcW w:w="1813" w:type="dxa"/>
            <w:vMerge/>
            <w:tcBorders>
              <w:top w:sz="0"/>
              <w:left w:val="single" w:sz="0"/>
              <w:bottom w:val="single" w:sz="0"/>
              <w:right w:val="single" w:sz="0"/>
            </w:tcBorders>
            <w:tcMar/>
            <w:vAlign w:val="center"/>
          </w:tcPr>
          <w:p w14:paraId="737F3EB1"/>
        </w:tc>
      </w:tr>
      <w:tr w:rsidR="4621705C" w:rsidTr="4621705C" w14:paraId="0ADD597D">
        <w:trPr>
          <w:trHeight w:val="615"/>
        </w:trPr>
        <w:tc>
          <w:tcPr>
            <w:tcW w:w="1726" w:type="dxa"/>
            <w:tcBorders>
              <w:top w:val="nil" w:sz="4"/>
              <w:left w:val="single" w:sz="4"/>
              <w:bottom w:val="single" w:sz="4"/>
              <w:right w:val="single" w:sz="4"/>
            </w:tcBorders>
            <w:tcMar>
              <w:top w:w="15" w:type="dxa"/>
              <w:left w:w="15" w:type="dxa"/>
              <w:right w:w="15" w:type="dxa"/>
            </w:tcMar>
            <w:vAlign w:val="center"/>
          </w:tcPr>
          <w:p w:rsidR="4621705C" w:rsidP="4621705C" w:rsidRDefault="4621705C" w14:paraId="766D1726" w14:textId="6AA4F2F7">
            <w:pPr>
              <w:spacing w:before="0" w:beforeAutospacing="off" w:after="0" w:afterAutospacing="off"/>
              <w:rPr>
                <w:rFonts w:ascii="Arial" w:hAnsi="Arial" w:eastAsia="Arial" w:cs="Arial"/>
                <w:b w:val="1"/>
                <w:bCs w:val="1"/>
                <w:i w:val="0"/>
                <w:iCs w:val="0"/>
                <w:strike w:val="0"/>
                <w:dstrike w:val="0"/>
                <w:color w:val="auto"/>
                <w:sz w:val="24"/>
                <w:szCs w:val="24"/>
                <w:u w:val="none"/>
              </w:rPr>
            </w:pPr>
            <w:r w:rsidRPr="4621705C" w:rsidR="4621705C">
              <w:rPr>
                <w:rFonts w:ascii="Arial" w:hAnsi="Arial" w:eastAsia="Arial" w:cs="Arial"/>
                <w:b w:val="1"/>
                <w:bCs w:val="1"/>
                <w:i w:val="0"/>
                <w:iCs w:val="0"/>
                <w:strike w:val="0"/>
                <w:dstrike w:val="0"/>
                <w:color w:val="auto"/>
                <w:sz w:val="24"/>
                <w:szCs w:val="24"/>
                <w:u w:val="none"/>
              </w:rPr>
              <w:t xml:space="preserve"> </w:t>
            </w:r>
          </w:p>
        </w:tc>
        <w:tc>
          <w:tcPr>
            <w:tcW w:w="1824" w:type="dxa"/>
            <w:tcBorders>
              <w:top w:val="nil" w:sz="4"/>
              <w:left w:val="single" w:sz="4"/>
              <w:bottom w:val="single" w:sz="4"/>
              <w:right w:val="single" w:sz="4"/>
            </w:tcBorders>
            <w:tcMar>
              <w:top w:w="15" w:type="dxa"/>
              <w:left w:w="15" w:type="dxa"/>
              <w:right w:w="15" w:type="dxa"/>
            </w:tcMar>
            <w:vAlign w:val="center"/>
          </w:tcPr>
          <w:p w:rsidR="4621705C" w:rsidP="4621705C" w:rsidRDefault="4621705C" w14:paraId="64B9C45D" w14:textId="6CC77292">
            <w:pPr>
              <w:spacing w:before="0" w:beforeAutospacing="off" w:after="0" w:afterAutospacing="off"/>
              <w:rPr>
                <w:rFonts w:ascii="Arial" w:hAnsi="Arial" w:eastAsia="Arial" w:cs="Arial"/>
                <w:b w:val="0"/>
                <w:bCs w:val="0"/>
                <w:i w:val="0"/>
                <w:iCs w:val="0"/>
                <w:strike w:val="0"/>
                <w:dstrike w:val="0"/>
                <w:color w:val="auto"/>
                <w:sz w:val="24"/>
                <w:szCs w:val="24"/>
                <w:u w:val="none"/>
              </w:rPr>
            </w:pPr>
            <w:r w:rsidRPr="4621705C" w:rsidR="4621705C">
              <w:rPr>
                <w:rFonts w:ascii="Arial" w:hAnsi="Arial" w:eastAsia="Arial" w:cs="Arial"/>
                <w:b w:val="0"/>
                <w:bCs w:val="0"/>
                <w:i w:val="0"/>
                <w:iCs w:val="0"/>
                <w:strike w:val="0"/>
                <w:dstrike w:val="0"/>
                <w:color w:val="auto"/>
                <w:sz w:val="24"/>
                <w:szCs w:val="24"/>
                <w:u w:val="none"/>
              </w:rPr>
              <w:t>11th November 2024</w:t>
            </w:r>
          </w:p>
        </w:tc>
        <w:tc>
          <w:tcPr>
            <w:tcW w:w="1824" w:type="dxa"/>
            <w:tcBorders>
              <w:top w:val="nil" w:sz="4"/>
              <w:left w:val="single" w:sz="4"/>
              <w:bottom w:val="single" w:sz="4"/>
              <w:right w:val="single" w:sz="4"/>
            </w:tcBorders>
            <w:tcMar>
              <w:top w:w="15" w:type="dxa"/>
              <w:left w:w="15" w:type="dxa"/>
              <w:right w:w="15" w:type="dxa"/>
            </w:tcMar>
            <w:vAlign w:val="center"/>
          </w:tcPr>
          <w:p w:rsidR="4621705C" w:rsidP="4621705C" w:rsidRDefault="4621705C" w14:paraId="139020E8" w14:textId="549D3CCE">
            <w:pPr>
              <w:spacing w:before="0" w:beforeAutospacing="off" w:after="0" w:afterAutospacing="off"/>
              <w:rPr>
                <w:rFonts w:ascii="Arial" w:hAnsi="Arial" w:eastAsia="Arial" w:cs="Arial"/>
                <w:b w:val="0"/>
                <w:bCs w:val="0"/>
                <w:i w:val="0"/>
                <w:iCs w:val="0"/>
                <w:strike w:val="0"/>
                <w:dstrike w:val="0"/>
                <w:color w:val="auto"/>
                <w:sz w:val="24"/>
                <w:szCs w:val="24"/>
                <w:u w:val="none"/>
              </w:rPr>
            </w:pPr>
            <w:r w:rsidRPr="4621705C" w:rsidR="4621705C">
              <w:rPr>
                <w:rFonts w:ascii="Arial" w:hAnsi="Arial" w:eastAsia="Arial" w:cs="Arial"/>
                <w:b w:val="0"/>
                <w:bCs w:val="0"/>
                <w:i w:val="0"/>
                <w:iCs w:val="0"/>
                <w:strike w:val="0"/>
                <w:dstrike w:val="0"/>
                <w:color w:val="auto"/>
                <w:sz w:val="24"/>
                <w:szCs w:val="24"/>
                <w:u w:val="none"/>
              </w:rPr>
              <w:t>29th November 2024</w:t>
            </w:r>
          </w:p>
        </w:tc>
        <w:tc>
          <w:tcPr>
            <w:tcW w:w="1827" w:type="dxa"/>
            <w:tcBorders>
              <w:top w:val="nil" w:sz="4"/>
              <w:left w:val="single" w:sz="4"/>
              <w:bottom w:val="single" w:sz="4"/>
              <w:right w:val="single" w:sz="4"/>
            </w:tcBorders>
            <w:tcMar>
              <w:top w:w="15" w:type="dxa"/>
              <w:left w:w="15" w:type="dxa"/>
              <w:right w:w="15" w:type="dxa"/>
            </w:tcMar>
            <w:vAlign w:val="center"/>
          </w:tcPr>
          <w:p w:rsidR="4621705C" w:rsidP="4621705C" w:rsidRDefault="4621705C" w14:paraId="5CC54081" w14:textId="1E5FF784">
            <w:pPr>
              <w:spacing w:before="0" w:beforeAutospacing="off" w:after="0" w:afterAutospacing="off"/>
              <w:rPr>
                <w:rFonts w:ascii="Arial" w:hAnsi="Arial" w:eastAsia="Arial" w:cs="Arial"/>
                <w:b w:val="0"/>
                <w:bCs w:val="0"/>
                <w:i w:val="0"/>
                <w:iCs w:val="0"/>
                <w:strike w:val="0"/>
                <w:dstrike w:val="0"/>
                <w:color w:val="auto"/>
                <w:sz w:val="24"/>
                <w:szCs w:val="24"/>
                <w:u w:val="none"/>
              </w:rPr>
            </w:pPr>
            <w:r w:rsidRPr="4621705C" w:rsidR="4621705C">
              <w:rPr>
                <w:rFonts w:ascii="Arial" w:hAnsi="Arial" w:eastAsia="Arial" w:cs="Arial"/>
                <w:b w:val="0"/>
                <w:bCs w:val="0"/>
                <w:i w:val="0"/>
                <w:iCs w:val="0"/>
                <w:strike w:val="0"/>
                <w:dstrike w:val="0"/>
                <w:color w:val="auto"/>
                <w:sz w:val="24"/>
                <w:szCs w:val="24"/>
                <w:u w:val="none"/>
              </w:rPr>
              <w:t>13th January 2025</w:t>
            </w:r>
          </w:p>
        </w:tc>
        <w:tc>
          <w:tcPr>
            <w:tcW w:w="1813" w:type="dxa"/>
            <w:tcBorders>
              <w:top w:val="nil" w:sz="4"/>
              <w:left w:val="single" w:sz="4"/>
              <w:bottom w:val="single" w:sz="4"/>
              <w:right w:val="single" w:sz="4"/>
            </w:tcBorders>
            <w:tcMar>
              <w:top w:w="15" w:type="dxa"/>
              <w:left w:w="15" w:type="dxa"/>
              <w:right w:w="15" w:type="dxa"/>
            </w:tcMar>
            <w:vAlign w:val="center"/>
          </w:tcPr>
          <w:p w:rsidR="4621705C" w:rsidP="4621705C" w:rsidRDefault="4621705C" w14:paraId="0B985C82" w14:textId="043BF966">
            <w:pPr>
              <w:spacing w:before="0" w:beforeAutospacing="off" w:after="0" w:afterAutospacing="off"/>
              <w:rPr>
                <w:rFonts w:ascii="Arial" w:hAnsi="Arial" w:eastAsia="Arial" w:cs="Arial"/>
                <w:b w:val="0"/>
                <w:bCs w:val="0"/>
                <w:i w:val="0"/>
                <w:iCs w:val="0"/>
                <w:strike w:val="0"/>
                <w:dstrike w:val="0"/>
                <w:color w:val="auto"/>
                <w:sz w:val="24"/>
                <w:szCs w:val="24"/>
                <w:u w:val="none"/>
              </w:rPr>
            </w:pPr>
            <w:r w:rsidRPr="4621705C" w:rsidR="4621705C">
              <w:rPr>
                <w:rFonts w:ascii="Arial" w:hAnsi="Arial" w:eastAsia="Arial" w:cs="Arial"/>
                <w:b w:val="0"/>
                <w:bCs w:val="0"/>
                <w:i w:val="0"/>
                <w:iCs w:val="0"/>
                <w:strike w:val="0"/>
                <w:dstrike w:val="0"/>
                <w:color w:val="auto"/>
                <w:sz w:val="24"/>
                <w:szCs w:val="24"/>
                <w:u w:val="none"/>
              </w:rPr>
              <w:t>24th January 2025</w:t>
            </w:r>
          </w:p>
        </w:tc>
      </w:tr>
      <w:tr w:rsidR="4621705C" w:rsidTr="4621705C" w14:paraId="058EAFAF">
        <w:trPr>
          <w:trHeight w:val="615"/>
        </w:trPr>
        <w:tc>
          <w:tcPr>
            <w:tcW w:w="1726" w:type="dxa"/>
            <w:vMerge w:val="restart"/>
            <w:tcBorders>
              <w:top w:val="single" w:sz="4"/>
              <w:left w:val="single" w:sz="4"/>
              <w:bottom w:val="single" w:sz="4"/>
              <w:right w:val="single" w:sz="4"/>
            </w:tcBorders>
            <w:shd w:val="clear" w:color="auto" w:fill="0070C0"/>
            <w:tcMar>
              <w:top w:w="15" w:type="dxa"/>
              <w:left w:w="15" w:type="dxa"/>
              <w:right w:w="15" w:type="dxa"/>
            </w:tcMar>
            <w:vAlign w:val="center"/>
          </w:tcPr>
          <w:p w:rsidR="4621705C" w:rsidP="4621705C" w:rsidRDefault="4621705C" w14:paraId="28014456" w14:textId="181E88EE">
            <w:pPr>
              <w:spacing w:before="0" w:beforeAutospacing="off" w:after="0" w:afterAutospacing="off"/>
              <w:jc w:val="center"/>
              <w:rPr>
                <w:rFonts w:ascii="Arial" w:hAnsi="Arial" w:eastAsia="Arial" w:cs="Arial"/>
                <w:b w:val="1"/>
                <w:bCs w:val="1"/>
                <w:i w:val="0"/>
                <w:iCs w:val="0"/>
                <w:strike w:val="0"/>
                <w:dstrike w:val="0"/>
                <w:color w:val="auto"/>
                <w:sz w:val="24"/>
                <w:szCs w:val="24"/>
                <w:u w:val="none"/>
              </w:rPr>
            </w:pPr>
            <w:r w:rsidRPr="4621705C" w:rsidR="4621705C">
              <w:rPr>
                <w:rFonts w:ascii="Arial" w:hAnsi="Arial" w:eastAsia="Arial" w:cs="Arial"/>
                <w:b w:val="1"/>
                <w:bCs w:val="1"/>
                <w:i w:val="0"/>
                <w:iCs w:val="0"/>
                <w:strike w:val="0"/>
                <w:dstrike w:val="0"/>
                <w:color w:val="auto"/>
                <w:sz w:val="24"/>
                <w:szCs w:val="24"/>
                <w:u w:val="none"/>
              </w:rPr>
              <w:t>Summer 2025</w:t>
            </w:r>
          </w:p>
        </w:tc>
        <w:tc>
          <w:tcPr>
            <w:tcW w:w="1824" w:type="dxa"/>
            <w:vMerge w:val="restart"/>
            <w:tcBorders>
              <w:top w:val="single" w:sz="4"/>
              <w:left w:val="single" w:sz="4"/>
              <w:bottom w:val="single" w:sz="4"/>
              <w:right w:val="single" w:sz="4"/>
            </w:tcBorders>
            <w:shd w:val="clear" w:color="auto" w:fill="0070C0"/>
            <w:tcMar>
              <w:top w:w="15" w:type="dxa"/>
              <w:left w:w="15" w:type="dxa"/>
              <w:right w:w="15" w:type="dxa"/>
            </w:tcMar>
            <w:vAlign w:val="center"/>
          </w:tcPr>
          <w:p w:rsidR="4621705C" w:rsidP="4621705C" w:rsidRDefault="4621705C" w14:paraId="19C8C8FE" w14:textId="02F6185C">
            <w:pPr>
              <w:spacing w:before="0" w:beforeAutospacing="off" w:after="0" w:afterAutospacing="off"/>
              <w:jc w:val="center"/>
              <w:rPr>
                <w:rFonts w:ascii="Arial" w:hAnsi="Arial" w:eastAsia="Arial" w:cs="Arial"/>
                <w:b w:val="0"/>
                <w:bCs w:val="0"/>
                <w:i w:val="0"/>
                <w:iCs w:val="0"/>
                <w:strike w:val="0"/>
                <w:dstrike w:val="0"/>
                <w:color w:val="auto"/>
                <w:sz w:val="24"/>
                <w:szCs w:val="24"/>
                <w:u w:val="none"/>
              </w:rPr>
            </w:pPr>
            <w:r w:rsidRPr="4621705C" w:rsidR="4621705C">
              <w:rPr>
                <w:rFonts w:ascii="Arial" w:hAnsi="Arial" w:eastAsia="Arial" w:cs="Arial"/>
                <w:b w:val="0"/>
                <w:bCs w:val="0"/>
                <w:i w:val="0"/>
                <w:iCs w:val="0"/>
                <w:strike w:val="0"/>
                <w:dstrike w:val="0"/>
                <w:color w:val="auto"/>
                <w:sz w:val="24"/>
                <w:szCs w:val="24"/>
                <w:u w:val="none"/>
              </w:rPr>
              <w:t>Open</w:t>
            </w:r>
          </w:p>
        </w:tc>
        <w:tc>
          <w:tcPr>
            <w:tcW w:w="1824" w:type="dxa"/>
            <w:vMerge w:val="restart"/>
            <w:tcBorders>
              <w:top w:val="single" w:sz="4"/>
              <w:left w:val="single" w:sz="4"/>
              <w:bottom w:val="single" w:sz="4"/>
              <w:right w:val="single" w:sz="4"/>
            </w:tcBorders>
            <w:shd w:val="clear" w:color="auto" w:fill="0070C0"/>
            <w:tcMar>
              <w:top w:w="15" w:type="dxa"/>
              <w:left w:w="15" w:type="dxa"/>
              <w:right w:w="15" w:type="dxa"/>
            </w:tcMar>
            <w:vAlign w:val="center"/>
          </w:tcPr>
          <w:p w:rsidR="4621705C" w:rsidP="4621705C" w:rsidRDefault="4621705C" w14:paraId="3C0C6FE5" w14:textId="5316110A">
            <w:pPr>
              <w:spacing w:before="0" w:beforeAutospacing="off" w:after="0" w:afterAutospacing="off"/>
              <w:jc w:val="center"/>
              <w:rPr>
                <w:rFonts w:ascii="Arial" w:hAnsi="Arial" w:eastAsia="Arial" w:cs="Arial"/>
                <w:b w:val="0"/>
                <w:bCs w:val="0"/>
                <w:i w:val="0"/>
                <w:iCs w:val="0"/>
                <w:strike w:val="0"/>
                <w:dstrike w:val="0"/>
                <w:color w:val="auto"/>
                <w:sz w:val="24"/>
                <w:szCs w:val="24"/>
                <w:u w:val="none"/>
              </w:rPr>
            </w:pPr>
            <w:r w:rsidRPr="4621705C" w:rsidR="4621705C">
              <w:rPr>
                <w:rFonts w:ascii="Arial" w:hAnsi="Arial" w:eastAsia="Arial" w:cs="Arial"/>
                <w:b w:val="0"/>
                <w:bCs w:val="0"/>
                <w:i w:val="0"/>
                <w:iCs w:val="0"/>
                <w:strike w:val="0"/>
                <w:dstrike w:val="0"/>
                <w:color w:val="auto"/>
                <w:sz w:val="24"/>
                <w:szCs w:val="24"/>
                <w:u w:val="none"/>
              </w:rPr>
              <w:t>Closes</w:t>
            </w:r>
          </w:p>
        </w:tc>
        <w:tc>
          <w:tcPr>
            <w:tcW w:w="1827" w:type="dxa"/>
            <w:vMerge w:val="restart"/>
            <w:tcBorders>
              <w:top w:val="single" w:sz="4"/>
              <w:left w:val="single" w:sz="4"/>
              <w:bottom w:val="single" w:sz="4"/>
              <w:right w:val="single" w:sz="4"/>
            </w:tcBorders>
            <w:shd w:val="clear" w:color="auto" w:fill="0070C0"/>
            <w:tcMar>
              <w:top w:w="15" w:type="dxa"/>
              <w:left w:w="15" w:type="dxa"/>
              <w:right w:w="15" w:type="dxa"/>
            </w:tcMar>
            <w:vAlign w:val="center"/>
          </w:tcPr>
          <w:p w:rsidR="4621705C" w:rsidP="4621705C" w:rsidRDefault="4621705C" w14:paraId="02A87923" w14:textId="7D4E86A3">
            <w:pPr>
              <w:spacing w:before="0" w:beforeAutospacing="off" w:after="0" w:afterAutospacing="off"/>
              <w:jc w:val="center"/>
              <w:rPr>
                <w:rFonts w:ascii="Arial" w:hAnsi="Arial" w:eastAsia="Arial" w:cs="Arial"/>
                <w:b w:val="0"/>
                <w:bCs w:val="0"/>
                <w:i w:val="0"/>
                <w:iCs w:val="0"/>
                <w:strike w:val="0"/>
                <w:dstrike w:val="0"/>
                <w:color w:val="auto"/>
                <w:sz w:val="24"/>
                <w:szCs w:val="24"/>
                <w:u w:val="none"/>
              </w:rPr>
            </w:pPr>
            <w:r w:rsidRPr="4621705C" w:rsidR="4621705C">
              <w:rPr>
                <w:rFonts w:ascii="Arial" w:hAnsi="Arial" w:eastAsia="Arial" w:cs="Arial"/>
                <w:b w:val="0"/>
                <w:bCs w:val="0"/>
                <w:i w:val="0"/>
                <w:iCs w:val="0"/>
                <w:strike w:val="0"/>
                <w:dstrike w:val="0"/>
                <w:color w:val="auto"/>
                <w:sz w:val="24"/>
                <w:szCs w:val="24"/>
                <w:u w:val="none"/>
              </w:rPr>
              <w:t>Open</w:t>
            </w:r>
          </w:p>
        </w:tc>
        <w:tc>
          <w:tcPr>
            <w:tcW w:w="1813" w:type="dxa"/>
            <w:vMerge w:val="restart"/>
            <w:tcBorders>
              <w:top w:val="single" w:sz="4"/>
              <w:left w:val="single" w:sz="4"/>
              <w:bottom w:val="single" w:sz="4"/>
              <w:right w:val="single" w:sz="4"/>
            </w:tcBorders>
            <w:shd w:val="clear" w:color="auto" w:fill="0070C0"/>
            <w:tcMar>
              <w:top w:w="15" w:type="dxa"/>
              <w:left w:w="15" w:type="dxa"/>
              <w:right w:w="15" w:type="dxa"/>
            </w:tcMar>
            <w:vAlign w:val="center"/>
          </w:tcPr>
          <w:p w:rsidR="4621705C" w:rsidP="4621705C" w:rsidRDefault="4621705C" w14:paraId="104C539C" w14:textId="51366C85">
            <w:pPr>
              <w:spacing w:before="0" w:beforeAutospacing="off" w:after="0" w:afterAutospacing="off"/>
              <w:jc w:val="center"/>
              <w:rPr>
                <w:rFonts w:ascii="Arial" w:hAnsi="Arial" w:eastAsia="Arial" w:cs="Arial"/>
                <w:b w:val="0"/>
                <w:bCs w:val="0"/>
                <w:i w:val="0"/>
                <w:iCs w:val="0"/>
                <w:strike w:val="0"/>
                <w:dstrike w:val="0"/>
                <w:color w:val="auto"/>
                <w:sz w:val="24"/>
                <w:szCs w:val="24"/>
                <w:u w:val="none"/>
              </w:rPr>
            </w:pPr>
            <w:r w:rsidRPr="4621705C" w:rsidR="4621705C">
              <w:rPr>
                <w:rFonts w:ascii="Arial" w:hAnsi="Arial" w:eastAsia="Arial" w:cs="Arial"/>
                <w:b w:val="0"/>
                <w:bCs w:val="0"/>
                <w:i w:val="0"/>
                <w:iCs w:val="0"/>
                <w:strike w:val="0"/>
                <w:dstrike w:val="0"/>
                <w:color w:val="auto"/>
                <w:sz w:val="24"/>
                <w:szCs w:val="24"/>
                <w:u w:val="none"/>
              </w:rPr>
              <w:t>Closes</w:t>
            </w:r>
          </w:p>
        </w:tc>
      </w:tr>
      <w:tr w:rsidR="4621705C" w:rsidTr="4621705C" w14:paraId="67EC8CDA">
        <w:trPr>
          <w:trHeight w:val="315"/>
        </w:trPr>
        <w:tc>
          <w:tcPr>
            <w:tcW w:w="1726" w:type="dxa"/>
            <w:vMerge/>
            <w:tcBorders>
              <w:top w:sz="0"/>
              <w:left w:val="single" w:sz="0"/>
              <w:bottom w:val="single" w:sz="0"/>
              <w:right w:val="single" w:sz="0"/>
            </w:tcBorders>
            <w:tcMar/>
            <w:vAlign w:val="center"/>
          </w:tcPr>
          <w:p w14:paraId="55ADE172"/>
        </w:tc>
        <w:tc>
          <w:tcPr>
            <w:tcW w:w="1824" w:type="dxa"/>
            <w:vMerge/>
            <w:tcBorders>
              <w:top w:sz="0"/>
              <w:left w:val="single" w:sz="0"/>
              <w:bottom w:val="single" w:sz="0"/>
              <w:right w:val="single" w:sz="0"/>
            </w:tcBorders>
            <w:tcMar/>
            <w:vAlign w:val="center"/>
          </w:tcPr>
          <w:p w14:paraId="2CCF9763"/>
        </w:tc>
        <w:tc>
          <w:tcPr>
            <w:tcW w:w="1824" w:type="dxa"/>
            <w:vMerge/>
            <w:tcBorders>
              <w:top w:sz="0"/>
              <w:left w:val="single" w:sz="0"/>
              <w:bottom w:val="single" w:sz="0"/>
              <w:right w:val="single" w:sz="0"/>
            </w:tcBorders>
            <w:tcMar/>
            <w:vAlign w:val="center"/>
          </w:tcPr>
          <w:p w14:paraId="3CFCB0BB"/>
        </w:tc>
        <w:tc>
          <w:tcPr>
            <w:tcW w:w="1827" w:type="dxa"/>
            <w:vMerge/>
            <w:tcBorders>
              <w:top w:sz="0"/>
              <w:left w:val="single" w:sz="0"/>
              <w:bottom w:val="single" w:sz="0"/>
              <w:right w:val="single" w:sz="0"/>
            </w:tcBorders>
            <w:tcMar/>
            <w:vAlign w:val="center"/>
          </w:tcPr>
          <w:p w14:paraId="2FB1A38C"/>
        </w:tc>
        <w:tc>
          <w:tcPr>
            <w:tcW w:w="1813" w:type="dxa"/>
            <w:vMerge/>
            <w:tcBorders>
              <w:top w:sz="0"/>
              <w:left w:val="single" w:sz="0"/>
              <w:bottom w:val="single" w:sz="0"/>
              <w:right w:val="single" w:sz="0"/>
            </w:tcBorders>
            <w:tcMar/>
            <w:vAlign w:val="center"/>
          </w:tcPr>
          <w:p w14:paraId="40DCDB78"/>
        </w:tc>
      </w:tr>
      <w:tr w:rsidR="4621705C" w:rsidTr="4621705C" w14:paraId="05D93CD0">
        <w:trPr>
          <w:trHeight w:val="615"/>
        </w:trPr>
        <w:tc>
          <w:tcPr>
            <w:tcW w:w="1726" w:type="dxa"/>
            <w:tcBorders>
              <w:top w:val="nil" w:sz="4"/>
              <w:left w:val="single" w:sz="4"/>
              <w:bottom w:val="single" w:sz="4"/>
              <w:right w:val="single" w:sz="4"/>
            </w:tcBorders>
            <w:tcMar>
              <w:top w:w="15" w:type="dxa"/>
              <w:left w:w="15" w:type="dxa"/>
              <w:right w:w="15" w:type="dxa"/>
            </w:tcMar>
            <w:vAlign w:val="center"/>
          </w:tcPr>
          <w:p w:rsidR="4621705C" w:rsidP="4621705C" w:rsidRDefault="4621705C" w14:paraId="575F28D1" w14:textId="0B682520">
            <w:pPr>
              <w:spacing w:before="0" w:beforeAutospacing="off" w:after="0" w:afterAutospacing="off"/>
              <w:rPr>
                <w:rFonts w:ascii="Arial" w:hAnsi="Arial" w:eastAsia="Arial" w:cs="Arial"/>
                <w:b w:val="1"/>
                <w:bCs w:val="1"/>
                <w:i w:val="0"/>
                <w:iCs w:val="0"/>
                <w:strike w:val="0"/>
                <w:dstrike w:val="0"/>
                <w:color w:val="auto"/>
                <w:sz w:val="24"/>
                <w:szCs w:val="24"/>
                <w:u w:val="none"/>
              </w:rPr>
            </w:pPr>
            <w:r w:rsidRPr="4621705C" w:rsidR="4621705C">
              <w:rPr>
                <w:rFonts w:ascii="Arial" w:hAnsi="Arial" w:eastAsia="Arial" w:cs="Arial"/>
                <w:b w:val="1"/>
                <w:bCs w:val="1"/>
                <w:i w:val="0"/>
                <w:iCs w:val="0"/>
                <w:strike w:val="0"/>
                <w:dstrike w:val="0"/>
                <w:color w:val="auto"/>
                <w:sz w:val="24"/>
                <w:szCs w:val="24"/>
                <w:u w:val="none"/>
              </w:rPr>
              <w:t xml:space="preserve"> </w:t>
            </w:r>
          </w:p>
        </w:tc>
        <w:tc>
          <w:tcPr>
            <w:tcW w:w="1824" w:type="dxa"/>
            <w:tcBorders>
              <w:top w:val="nil" w:sz="4"/>
              <w:left w:val="single" w:sz="4"/>
              <w:bottom w:val="single" w:sz="4"/>
              <w:right w:val="single" w:sz="4"/>
            </w:tcBorders>
            <w:tcMar>
              <w:top w:w="15" w:type="dxa"/>
              <w:left w:w="15" w:type="dxa"/>
              <w:right w:w="15" w:type="dxa"/>
            </w:tcMar>
            <w:vAlign w:val="center"/>
          </w:tcPr>
          <w:p w:rsidR="4621705C" w:rsidP="4621705C" w:rsidRDefault="4621705C" w14:paraId="19962BD9" w14:textId="18ECD9B0">
            <w:pPr>
              <w:spacing w:before="0" w:beforeAutospacing="off" w:after="0" w:afterAutospacing="off"/>
              <w:rPr>
                <w:rFonts w:ascii="Arial" w:hAnsi="Arial" w:eastAsia="Arial" w:cs="Arial"/>
                <w:b w:val="0"/>
                <w:bCs w:val="0"/>
                <w:i w:val="0"/>
                <w:iCs w:val="0"/>
                <w:strike w:val="0"/>
                <w:dstrike w:val="0"/>
                <w:color w:val="auto"/>
                <w:sz w:val="24"/>
                <w:szCs w:val="24"/>
                <w:u w:val="none"/>
              </w:rPr>
            </w:pPr>
            <w:r w:rsidRPr="4621705C" w:rsidR="4621705C">
              <w:rPr>
                <w:rFonts w:ascii="Arial" w:hAnsi="Arial" w:eastAsia="Arial" w:cs="Arial"/>
                <w:b w:val="0"/>
                <w:bCs w:val="0"/>
                <w:i w:val="0"/>
                <w:iCs w:val="0"/>
                <w:strike w:val="0"/>
                <w:dstrike w:val="0"/>
                <w:color w:val="auto"/>
                <w:sz w:val="24"/>
                <w:szCs w:val="24"/>
                <w:u w:val="none"/>
              </w:rPr>
              <w:t>24th February 2025</w:t>
            </w:r>
          </w:p>
        </w:tc>
        <w:tc>
          <w:tcPr>
            <w:tcW w:w="1824" w:type="dxa"/>
            <w:tcBorders>
              <w:top w:val="nil" w:sz="4"/>
              <w:left w:val="single" w:sz="4"/>
              <w:bottom w:val="single" w:sz="4"/>
              <w:right w:val="single" w:sz="4"/>
            </w:tcBorders>
            <w:tcMar>
              <w:top w:w="15" w:type="dxa"/>
              <w:left w:w="15" w:type="dxa"/>
              <w:right w:w="15" w:type="dxa"/>
            </w:tcMar>
            <w:vAlign w:val="center"/>
          </w:tcPr>
          <w:p w:rsidR="4621705C" w:rsidP="4621705C" w:rsidRDefault="4621705C" w14:paraId="0E92424A" w14:textId="30B9798C">
            <w:pPr>
              <w:spacing w:before="0" w:beforeAutospacing="off" w:after="0" w:afterAutospacing="off"/>
              <w:rPr>
                <w:rFonts w:ascii="Arial" w:hAnsi="Arial" w:eastAsia="Arial" w:cs="Arial"/>
                <w:b w:val="0"/>
                <w:bCs w:val="0"/>
                <w:i w:val="0"/>
                <w:iCs w:val="0"/>
                <w:strike w:val="0"/>
                <w:dstrike w:val="0"/>
                <w:color w:val="auto"/>
                <w:sz w:val="24"/>
                <w:szCs w:val="24"/>
                <w:u w:val="none"/>
              </w:rPr>
            </w:pPr>
            <w:r w:rsidRPr="4621705C" w:rsidR="4621705C">
              <w:rPr>
                <w:rFonts w:ascii="Arial" w:hAnsi="Arial" w:eastAsia="Arial" w:cs="Arial"/>
                <w:b w:val="0"/>
                <w:bCs w:val="0"/>
                <w:i w:val="0"/>
                <w:iCs w:val="0"/>
                <w:strike w:val="0"/>
                <w:dstrike w:val="0"/>
                <w:color w:val="auto"/>
                <w:sz w:val="24"/>
                <w:szCs w:val="24"/>
                <w:u w:val="none"/>
              </w:rPr>
              <w:t>7th March 2025</w:t>
            </w:r>
          </w:p>
        </w:tc>
        <w:tc>
          <w:tcPr>
            <w:tcW w:w="1827" w:type="dxa"/>
            <w:tcBorders>
              <w:top w:val="nil" w:sz="4"/>
              <w:left w:val="single" w:sz="4"/>
              <w:bottom w:val="single" w:sz="4"/>
              <w:right w:val="single" w:sz="4"/>
            </w:tcBorders>
            <w:tcMar>
              <w:top w:w="15" w:type="dxa"/>
              <w:left w:w="15" w:type="dxa"/>
              <w:right w:w="15" w:type="dxa"/>
            </w:tcMar>
            <w:vAlign w:val="center"/>
          </w:tcPr>
          <w:p w:rsidR="4621705C" w:rsidP="4621705C" w:rsidRDefault="4621705C" w14:paraId="25D86CE1" w14:textId="328571B8">
            <w:pPr>
              <w:spacing w:before="0" w:beforeAutospacing="off" w:after="0" w:afterAutospacing="off"/>
              <w:rPr>
                <w:rFonts w:ascii="Arial" w:hAnsi="Arial" w:eastAsia="Arial" w:cs="Arial"/>
                <w:b w:val="0"/>
                <w:bCs w:val="0"/>
                <w:i w:val="0"/>
                <w:iCs w:val="0"/>
                <w:strike w:val="0"/>
                <w:dstrike w:val="0"/>
                <w:color w:val="auto"/>
                <w:sz w:val="24"/>
                <w:szCs w:val="24"/>
                <w:u w:val="none"/>
              </w:rPr>
            </w:pPr>
            <w:r w:rsidRPr="4621705C" w:rsidR="4621705C">
              <w:rPr>
                <w:rFonts w:ascii="Arial" w:hAnsi="Arial" w:eastAsia="Arial" w:cs="Arial"/>
                <w:b w:val="0"/>
                <w:bCs w:val="0"/>
                <w:i w:val="0"/>
                <w:iCs w:val="0"/>
                <w:strike w:val="0"/>
                <w:dstrike w:val="0"/>
                <w:color w:val="auto"/>
                <w:sz w:val="24"/>
                <w:szCs w:val="24"/>
                <w:u w:val="none"/>
              </w:rPr>
              <w:t>12th May 2025</w:t>
            </w:r>
          </w:p>
        </w:tc>
        <w:tc>
          <w:tcPr>
            <w:tcW w:w="1813" w:type="dxa"/>
            <w:tcBorders>
              <w:top w:val="nil" w:sz="4"/>
              <w:left w:val="single" w:sz="4"/>
              <w:bottom w:val="single" w:sz="4"/>
              <w:right w:val="single" w:sz="4"/>
            </w:tcBorders>
            <w:tcMar>
              <w:top w:w="15" w:type="dxa"/>
              <w:left w:w="15" w:type="dxa"/>
              <w:right w:w="15" w:type="dxa"/>
            </w:tcMar>
            <w:vAlign w:val="center"/>
          </w:tcPr>
          <w:p w:rsidR="4621705C" w:rsidP="4621705C" w:rsidRDefault="4621705C" w14:paraId="241416AD" w14:textId="10B291E8">
            <w:pPr>
              <w:spacing w:before="0" w:beforeAutospacing="off" w:after="0" w:afterAutospacing="off"/>
              <w:rPr>
                <w:rFonts w:ascii="Arial" w:hAnsi="Arial" w:eastAsia="Arial" w:cs="Arial"/>
                <w:b w:val="0"/>
                <w:bCs w:val="0"/>
                <w:i w:val="0"/>
                <w:iCs w:val="0"/>
                <w:strike w:val="0"/>
                <w:dstrike w:val="0"/>
                <w:color w:val="auto"/>
                <w:sz w:val="24"/>
                <w:szCs w:val="24"/>
                <w:u w:val="none"/>
              </w:rPr>
            </w:pPr>
            <w:r w:rsidRPr="4621705C" w:rsidR="4621705C">
              <w:rPr>
                <w:rFonts w:ascii="Arial" w:hAnsi="Arial" w:eastAsia="Arial" w:cs="Arial"/>
                <w:b w:val="0"/>
                <w:bCs w:val="0"/>
                <w:i w:val="0"/>
                <w:iCs w:val="0"/>
                <w:strike w:val="0"/>
                <w:dstrike w:val="0"/>
                <w:color w:val="auto"/>
                <w:sz w:val="24"/>
                <w:szCs w:val="24"/>
                <w:u w:val="none"/>
              </w:rPr>
              <w:t>23rd May 2025</w:t>
            </w:r>
          </w:p>
        </w:tc>
      </w:tr>
    </w:tbl>
    <w:p w:rsidR="50220126" w:rsidP="50220126" w:rsidRDefault="50220126" w14:paraId="1CCD8381" w14:textId="64F20806">
      <w:pPr>
        <w:pStyle w:val="BodyText"/>
        <w:spacing w:line="242" w:lineRule="auto"/>
        <w:ind w:right="1046"/>
        <w:rPr>
          <w:b w:val="1"/>
          <w:bCs w:val="1"/>
        </w:rPr>
      </w:pPr>
    </w:p>
    <w:p w:rsidR="4621705C" w:rsidP="4621705C" w:rsidRDefault="4621705C" w14:paraId="39FF2717" w14:textId="4B84128D">
      <w:pPr>
        <w:pStyle w:val="BodyText"/>
        <w:widowControl w:val="0"/>
        <w:spacing w:before="9"/>
        <w:rPr>
          <w:b w:val="1"/>
          <w:bCs w:val="1"/>
          <w:color w:val="000000" w:themeColor="text1" w:themeTint="FF" w:themeShade="FF"/>
          <w:sz w:val="23"/>
          <w:szCs w:val="23"/>
          <w:lang w:val="en-US"/>
        </w:rPr>
      </w:pPr>
    </w:p>
    <w:p w:rsidR="4621705C" w:rsidP="4621705C" w:rsidRDefault="4621705C" w14:paraId="0E6A489D" w14:textId="2A62FAA4">
      <w:pPr>
        <w:pStyle w:val="BodyText"/>
        <w:widowControl w:val="0"/>
        <w:spacing w:before="9"/>
        <w:rPr>
          <w:b w:val="1"/>
          <w:bCs w:val="1"/>
          <w:color w:val="000000" w:themeColor="text1" w:themeTint="FF" w:themeShade="FF"/>
          <w:sz w:val="23"/>
          <w:szCs w:val="23"/>
          <w:lang w:val="en-US"/>
        </w:rPr>
      </w:pPr>
    </w:p>
    <w:p w:rsidR="4621705C" w:rsidP="4621705C" w:rsidRDefault="4621705C" w14:paraId="14FD94F5" w14:textId="41CF3A40">
      <w:pPr>
        <w:pStyle w:val="BodyText"/>
        <w:widowControl w:val="0"/>
        <w:spacing w:before="9"/>
        <w:rPr>
          <w:b w:val="1"/>
          <w:bCs w:val="1"/>
          <w:color w:val="000000" w:themeColor="text1" w:themeTint="FF" w:themeShade="FF"/>
          <w:sz w:val="23"/>
          <w:szCs w:val="23"/>
          <w:lang w:val="en-US"/>
        </w:rPr>
      </w:pPr>
    </w:p>
    <w:p w:rsidR="4621705C" w:rsidP="4621705C" w:rsidRDefault="4621705C" w14:paraId="2E18B1E7" w14:textId="72CA12BF">
      <w:pPr>
        <w:pStyle w:val="BodyText"/>
        <w:widowControl w:val="0"/>
        <w:spacing w:before="9"/>
        <w:rPr>
          <w:b w:val="1"/>
          <w:bCs w:val="1"/>
          <w:color w:val="000000" w:themeColor="text1" w:themeTint="FF" w:themeShade="FF"/>
          <w:sz w:val="23"/>
          <w:szCs w:val="23"/>
          <w:lang w:val="en-US"/>
        </w:rPr>
      </w:pPr>
    </w:p>
    <w:p w:rsidR="65CF53C2" w:rsidP="36A7FBAF" w:rsidRDefault="65CF53C2" w14:paraId="58746BE6" w14:textId="7D178805">
      <w:pPr>
        <w:pStyle w:val="BodyText"/>
        <w:widowControl w:val="0"/>
        <w:spacing w:before="9"/>
        <w:rPr>
          <w:b/>
          <w:bCs/>
          <w:color w:val="000000" w:themeColor="text1"/>
          <w:sz w:val="23"/>
          <w:szCs w:val="23"/>
          <w:highlight w:val="blue"/>
          <w:lang w:val="en-US"/>
        </w:rPr>
      </w:pPr>
      <w:r w:rsidRPr="36A7FBAF">
        <w:rPr>
          <w:b/>
          <w:bCs/>
          <w:color w:val="000000" w:themeColor="text1"/>
          <w:sz w:val="23"/>
          <w:szCs w:val="23"/>
          <w:lang w:val="en-US"/>
        </w:rPr>
        <w:t>Headcount dates:</w:t>
      </w:r>
    </w:p>
    <w:p w:rsidR="65CF53C2" w:rsidP="36A7FBAF" w:rsidRDefault="65CF53C2" w14:paraId="67BB5B1C" w14:textId="47091560">
      <w:pPr>
        <w:pStyle w:val="BodyText"/>
        <w:widowControl w:val="0"/>
        <w:spacing w:before="9"/>
        <w:rPr>
          <w:color w:val="000000" w:themeColor="text1"/>
          <w:sz w:val="23"/>
          <w:szCs w:val="23"/>
          <w:lang w:val="en-US"/>
        </w:rPr>
      </w:pPr>
      <w:r w:rsidRPr="36A7FBAF">
        <w:rPr>
          <w:b/>
          <w:bCs/>
          <w:color w:val="000000" w:themeColor="text1"/>
          <w:sz w:val="23"/>
          <w:szCs w:val="23"/>
          <w:lang w:val="en-US"/>
        </w:rPr>
        <w:t>Thursday 3</w:t>
      </w:r>
      <w:r w:rsidRPr="36A7FBAF">
        <w:rPr>
          <w:b/>
          <w:bCs/>
          <w:color w:val="000000" w:themeColor="text1"/>
          <w:sz w:val="23"/>
          <w:szCs w:val="23"/>
          <w:vertAlign w:val="superscript"/>
          <w:lang w:val="en-US"/>
        </w:rPr>
        <w:t>rd</w:t>
      </w:r>
      <w:r w:rsidRPr="36A7FBAF">
        <w:rPr>
          <w:b/>
          <w:bCs/>
          <w:color w:val="000000" w:themeColor="text1"/>
          <w:sz w:val="23"/>
          <w:szCs w:val="23"/>
          <w:lang w:val="en-US"/>
        </w:rPr>
        <w:t xml:space="preserve"> October 2024</w:t>
      </w:r>
    </w:p>
    <w:p w:rsidR="65CF53C2" w:rsidP="36A7FBAF" w:rsidRDefault="65CF53C2" w14:paraId="1CFD12BF" w14:textId="5822C6D1">
      <w:pPr>
        <w:pStyle w:val="BodyText"/>
        <w:widowControl w:val="0"/>
        <w:spacing w:before="9"/>
        <w:rPr>
          <w:color w:val="000000" w:themeColor="text1"/>
          <w:sz w:val="23"/>
          <w:szCs w:val="23"/>
          <w:lang w:val="en-US"/>
        </w:rPr>
      </w:pPr>
      <w:r w:rsidRPr="36A7FBAF">
        <w:rPr>
          <w:b/>
          <w:bCs/>
          <w:color w:val="000000" w:themeColor="text1"/>
          <w:sz w:val="23"/>
          <w:szCs w:val="23"/>
          <w:lang w:val="en-US"/>
        </w:rPr>
        <w:t>Thursday 16</w:t>
      </w:r>
      <w:r w:rsidRPr="36A7FBAF">
        <w:rPr>
          <w:b/>
          <w:bCs/>
          <w:color w:val="000000" w:themeColor="text1"/>
          <w:sz w:val="23"/>
          <w:szCs w:val="23"/>
          <w:vertAlign w:val="superscript"/>
          <w:lang w:val="en-US"/>
        </w:rPr>
        <w:t>th</w:t>
      </w:r>
      <w:r w:rsidRPr="36A7FBAF">
        <w:rPr>
          <w:b/>
          <w:bCs/>
          <w:color w:val="000000" w:themeColor="text1"/>
          <w:sz w:val="23"/>
          <w:szCs w:val="23"/>
          <w:lang w:val="en-US"/>
        </w:rPr>
        <w:t xml:space="preserve"> January 2025</w:t>
      </w:r>
    </w:p>
    <w:p w:rsidR="65CF53C2" w:rsidP="36A7FBAF" w:rsidRDefault="65CF53C2" w14:paraId="06385AE7" w14:textId="4B596A49">
      <w:pPr>
        <w:pStyle w:val="BodyText"/>
        <w:widowControl w:val="0"/>
        <w:spacing w:before="9"/>
        <w:rPr>
          <w:color w:val="000000" w:themeColor="text1"/>
          <w:sz w:val="23"/>
          <w:szCs w:val="23"/>
          <w:lang w:val="en-US"/>
        </w:rPr>
      </w:pPr>
      <w:r w:rsidRPr="4621705C" w:rsidR="65CF53C2">
        <w:rPr>
          <w:b w:val="1"/>
          <w:bCs w:val="1"/>
          <w:color w:val="000000" w:themeColor="text1" w:themeTint="FF" w:themeShade="FF"/>
          <w:sz w:val="23"/>
          <w:szCs w:val="23"/>
          <w:lang w:val="en-US"/>
        </w:rPr>
        <w:t xml:space="preserve">Thursday </w:t>
      </w:r>
      <w:r w:rsidRPr="4621705C" w:rsidR="51E76604">
        <w:rPr>
          <w:b w:val="1"/>
          <w:bCs w:val="1"/>
          <w:color w:val="000000" w:themeColor="text1" w:themeTint="FF" w:themeShade="FF"/>
          <w:sz w:val="23"/>
          <w:szCs w:val="23"/>
          <w:lang w:val="en-US"/>
        </w:rPr>
        <w:t>15</w:t>
      </w:r>
      <w:r w:rsidRPr="4621705C" w:rsidR="51E76604">
        <w:rPr>
          <w:b w:val="1"/>
          <w:bCs w:val="1"/>
          <w:color w:val="000000" w:themeColor="text1" w:themeTint="FF" w:themeShade="FF"/>
          <w:sz w:val="23"/>
          <w:szCs w:val="23"/>
          <w:vertAlign w:val="superscript"/>
          <w:lang w:val="en-US"/>
        </w:rPr>
        <w:t>th</w:t>
      </w:r>
      <w:r w:rsidRPr="4621705C" w:rsidR="51E76604">
        <w:rPr>
          <w:b w:val="1"/>
          <w:bCs w:val="1"/>
          <w:color w:val="000000" w:themeColor="text1" w:themeTint="FF" w:themeShade="FF"/>
          <w:sz w:val="23"/>
          <w:szCs w:val="23"/>
          <w:lang w:val="en-US"/>
        </w:rPr>
        <w:t xml:space="preserve"> </w:t>
      </w:r>
      <w:r w:rsidRPr="4621705C" w:rsidR="65CF53C2">
        <w:rPr>
          <w:b w:val="1"/>
          <w:bCs w:val="1"/>
          <w:color w:val="000000" w:themeColor="text1" w:themeTint="FF" w:themeShade="FF"/>
          <w:sz w:val="23"/>
          <w:szCs w:val="23"/>
          <w:lang w:val="en-US"/>
        </w:rPr>
        <w:t>May 2025</w:t>
      </w:r>
    </w:p>
    <w:p w:rsidR="36A7FBAF" w:rsidP="36A7FBAF" w:rsidRDefault="36A7FBAF" w14:paraId="5E140EBC" w14:textId="6930CCF8">
      <w:pPr>
        <w:widowControl w:val="0"/>
        <w:spacing w:before="9"/>
        <w:rPr>
          <w:color w:val="000000" w:themeColor="text1"/>
          <w:sz w:val="23"/>
          <w:szCs w:val="23"/>
          <w:lang w:val="en-US"/>
        </w:rPr>
      </w:pPr>
    </w:p>
    <w:p w:rsidR="65CF53C2" w:rsidP="36A7FBAF" w:rsidRDefault="65CF53C2" w14:paraId="220B013D" w14:textId="41DD7DC9">
      <w:pPr>
        <w:pStyle w:val="BodyText"/>
        <w:widowControl w:val="0"/>
        <w:spacing w:after="0" w:line="240" w:lineRule="auto"/>
        <w:rPr>
          <w:color w:val="000000" w:themeColor="text1"/>
        </w:rPr>
      </w:pPr>
      <w:r w:rsidRPr="36A7FBAF">
        <w:rPr>
          <w:b/>
          <w:bCs/>
          <w:color w:val="000000" w:themeColor="text1"/>
          <w:lang w:val="en-US"/>
        </w:rPr>
        <w:t xml:space="preserve">IMPORTANT – the above dates may vary; </w:t>
      </w:r>
      <w:r w:rsidRPr="36A7FBAF" w:rsidR="156A34AF">
        <w:rPr>
          <w:b/>
          <w:bCs/>
          <w:color w:val="000000" w:themeColor="text1"/>
          <w:lang w:val="en-US"/>
        </w:rPr>
        <w:t>however,</w:t>
      </w:r>
      <w:r w:rsidRPr="36A7FBAF">
        <w:rPr>
          <w:b/>
          <w:bCs/>
          <w:color w:val="000000" w:themeColor="text1"/>
          <w:lang w:val="en-US"/>
        </w:rPr>
        <w:t xml:space="preserve"> providers will always be informed of the dates ahead of time. If providers need to make an adjustment outside of these dates, please contact a member of the Early Years Team via email at </w:t>
      </w:r>
    </w:p>
    <w:p w:rsidR="65CF53C2" w:rsidP="36A7FBAF" w:rsidRDefault="65CF53C2" w14:paraId="69295E35" w14:textId="111E5CDE">
      <w:pPr>
        <w:widowControl w:val="0"/>
        <w:spacing w:after="0" w:line="240" w:lineRule="auto"/>
        <w:rPr>
          <w:color w:val="000000" w:themeColor="text1"/>
          <w:lang w:val="en-US"/>
        </w:rPr>
      </w:pPr>
      <w:hyperlink r:id="rId34">
        <w:r w:rsidRPr="36A7FBAF">
          <w:rPr>
            <w:rStyle w:val="Hyperlink"/>
            <w:b/>
            <w:bCs/>
            <w:lang w:val="en-US"/>
          </w:rPr>
          <w:t>Renee.Daley@lbhf.gov.uk</w:t>
        </w:r>
      </w:hyperlink>
    </w:p>
    <w:p w:rsidR="65CF53C2" w:rsidP="36A7FBAF" w:rsidRDefault="65CF53C2" w14:paraId="5C022821" w14:textId="5E914D60">
      <w:pPr>
        <w:widowControl w:val="0"/>
        <w:spacing w:after="0" w:line="240" w:lineRule="auto"/>
        <w:rPr>
          <w:color w:val="000000" w:themeColor="text1"/>
          <w:lang w:val="en-US"/>
        </w:rPr>
      </w:pPr>
      <w:hyperlink r:id="rId35">
        <w:r w:rsidRPr="36A7FBAF">
          <w:rPr>
            <w:rStyle w:val="Hyperlink"/>
            <w:b/>
            <w:bCs/>
            <w:lang w:val="en-US"/>
          </w:rPr>
          <w:t>Danila.Pykhanov@lbhf.gov.uk</w:t>
        </w:r>
      </w:hyperlink>
    </w:p>
    <w:p w:rsidR="36A7FBAF" w:rsidP="36A7FBAF" w:rsidRDefault="36A7FBAF" w14:paraId="4394200C" w14:textId="51662EB7">
      <w:pPr>
        <w:pStyle w:val="BodyText"/>
        <w:spacing w:line="242" w:lineRule="auto"/>
        <w:ind w:right="1046"/>
        <w:rPr>
          <w:b/>
          <w:bCs/>
        </w:rPr>
      </w:pPr>
    </w:p>
    <w:p w:rsidR="3AB85D64" w:rsidP="3AB85D64" w:rsidRDefault="3AB85D64" w14:paraId="434A611F" w14:textId="0E673253">
      <w:pPr>
        <w:spacing w:after="0" w:line="240" w:lineRule="auto"/>
        <w:jc w:val="both"/>
        <w:rPr>
          <w:b/>
          <w:bCs/>
          <w:sz w:val="22"/>
          <w:szCs w:val="22"/>
        </w:rPr>
      </w:pPr>
    </w:p>
    <w:p w:rsidR="00AC2CC0" w:rsidP="3AB85D64" w:rsidRDefault="7662A36B" w14:paraId="3684886C" w14:textId="0F5CA39C">
      <w:pPr>
        <w:spacing w:after="0" w:line="240" w:lineRule="auto"/>
        <w:jc w:val="both"/>
        <w:rPr>
          <w:b/>
          <w:bCs/>
          <w:sz w:val="22"/>
          <w:szCs w:val="22"/>
        </w:rPr>
      </w:pPr>
      <w:r w:rsidRPr="3AB85D64">
        <w:rPr>
          <w:b/>
          <w:bCs/>
          <w:sz w:val="22"/>
          <w:szCs w:val="22"/>
        </w:rPr>
        <w:t>Children moving Boroughs</w:t>
      </w:r>
    </w:p>
    <w:p w:rsidR="006424AC" w:rsidP="3AB85D64" w:rsidRDefault="006424AC" w14:paraId="584F4218" w14:textId="77777777">
      <w:pPr>
        <w:spacing w:after="0" w:line="240" w:lineRule="auto"/>
        <w:rPr>
          <w:b/>
          <w:bCs/>
          <w:sz w:val="22"/>
          <w:szCs w:val="22"/>
        </w:rPr>
      </w:pPr>
    </w:p>
    <w:p w:rsidR="00AC2CC0" w:rsidP="3AB85D64" w:rsidRDefault="7662A36B" w14:paraId="3684886D" w14:textId="518708A6">
      <w:pPr>
        <w:spacing w:after="0" w:line="240" w:lineRule="auto"/>
        <w:rPr>
          <w:sz w:val="22"/>
          <w:szCs w:val="22"/>
        </w:rPr>
      </w:pPr>
      <w:r w:rsidRPr="3AB85D64">
        <w:rPr>
          <w:sz w:val="22"/>
          <w:szCs w:val="22"/>
        </w:rPr>
        <w:t xml:space="preserve">H&amp;F will fund a child moving from another Borough only when clearance is received from the previous Local </w:t>
      </w:r>
      <w:r w:rsidRPr="3AB85D64" w:rsidR="00AD65AA">
        <w:rPr>
          <w:sz w:val="22"/>
          <w:szCs w:val="22"/>
        </w:rPr>
        <w:t>Authority,</w:t>
      </w:r>
      <w:r w:rsidRPr="3AB85D64">
        <w:rPr>
          <w:sz w:val="22"/>
          <w:szCs w:val="22"/>
        </w:rPr>
        <w:t xml:space="preserve"> or the child has been moved for safeguarding reasons</w:t>
      </w:r>
    </w:p>
    <w:p w:rsidR="00AC2CC0" w:rsidP="3AB85D64" w:rsidRDefault="00AC2CC0" w14:paraId="3684886E" w14:textId="77777777">
      <w:pPr>
        <w:spacing w:after="0" w:line="240" w:lineRule="auto"/>
        <w:rPr>
          <w:b/>
          <w:bCs/>
          <w:sz w:val="22"/>
          <w:szCs w:val="22"/>
        </w:rPr>
      </w:pPr>
    </w:p>
    <w:p w:rsidR="00C662E9" w:rsidP="3AB85D64" w:rsidRDefault="00C662E9" w14:paraId="2DDE646D" w14:textId="77777777">
      <w:pPr>
        <w:spacing w:after="0" w:line="240" w:lineRule="auto"/>
        <w:rPr>
          <w:b/>
          <w:bCs/>
          <w:sz w:val="22"/>
          <w:szCs w:val="22"/>
        </w:rPr>
      </w:pPr>
    </w:p>
    <w:p w:rsidR="00AC2CC0" w:rsidP="3AB85D64" w:rsidRDefault="7662A36B" w14:paraId="36848870" w14:textId="4A4400C5">
      <w:pPr>
        <w:spacing w:after="0" w:line="240" w:lineRule="auto"/>
        <w:rPr>
          <w:b/>
          <w:bCs/>
          <w:sz w:val="22"/>
          <w:szCs w:val="22"/>
        </w:rPr>
      </w:pPr>
      <w:r w:rsidRPr="3AB85D64">
        <w:rPr>
          <w:b/>
          <w:bCs/>
          <w:sz w:val="22"/>
          <w:szCs w:val="22"/>
        </w:rPr>
        <w:t>Absent Children</w:t>
      </w:r>
    </w:p>
    <w:p w:rsidR="006424AC" w:rsidP="3AB85D64" w:rsidRDefault="006424AC" w14:paraId="7A414D01" w14:textId="77777777">
      <w:pPr>
        <w:spacing w:after="0" w:line="240" w:lineRule="auto"/>
        <w:rPr>
          <w:b/>
          <w:bCs/>
          <w:sz w:val="22"/>
          <w:szCs w:val="22"/>
        </w:rPr>
      </w:pPr>
    </w:p>
    <w:p w:rsidR="00AC2CC0" w:rsidP="3AB85D64" w:rsidRDefault="7662A36B" w14:paraId="36848871" w14:textId="77777777">
      <w:pPr>
        <w:spacing w:after="0" w:line="240" w:lineRule="auto"/>
        <w:rPr>
          <w:sz w:val="22"/>
          <w:szCs w:val="22"/>
        </w:rPr>
      </w:pPr>
      <w:r w:rsidRPr="3AB85D64">
        <w:rPr>
          <w:sz w:val="22"/>
          <w:szCs w:val="22"/>
        </w:rPr>
        <w:t xml:space="preserve">Providers must have written arrangements in place with parents as to their absence policies, including following up with parents in order to confirm the reasons for unexplained absences. </w:t>
      </w:r>
    </w:p>
    <w:p w:rsidR="00AC2CC0" w:rsidP="3AB85D64" w:rsidRDefault="71780B4E" w14:paraId="36848872" w14:textId="398C6C7F">
      <w:pPr>
        <w:spacing w:after="0" w:line="240" w:lineRule="auto"/>
        <w:rPr>
          <w:sz w:val="22"/>
          <w:szCs w:val="22"/>
        </w:rPr>
      </w:pPr>
      <w:r w:rsidRPr="3AB85D64">
        <w:rPr>
          <w:sz w:val="22"/>
          <w:szCs w:val="22"/>
        </w:rPr>
        <w:t xml:space="preserve">Although even if children are under statutory school </w:t>
      </w:r>
      <w:r w:rsidRPr="3AB85D64" w:rsidR="02110A6A">
        <w:rPr>
          <w:sz w:val="22"/>
          <w:szCs w:val="22"/>
        </w:rPr>
        <w:t>age, good</w:t>
      </w:r>
      <w:r w:rsidRPr="3AB85D64" w:rsidR="7662A36B">
        <w:rPr>
          <w:sz w:val="22"/>
          <w:szCs w:val="22"/>
        </w:rPr>
        <w:t xml:space="preserve"> habits regarding attendance, that are developed in the early years, are important in promoting future school </w:t>
      </w:r>
      <w:r w:rsidRPr="3AB85D64" w:rsidR="4A48B0D1">
        <w:rPr>
          <w:sz w:val="22"/>
          <w:szCs w:val="22"/>
        </w:rPr>
        <w:t>attendance.</w:t>
      </w:r>
      <w:r w:rsidRPr="3AB85D64">
        <w:rPr>
          <w:sz w:val="22"/>
          <w:szCs w:val="22"/>
        </w:rPr>
        <w:t xml:space="preserve"> </w:t>
      </w:r>
      <w:hyperlink r:id="rId36">
        <w:r w:rsidRPr="3AB85D64">
          <w:rPr>
            <w:color w:val="0000FF"/>
            <w:sz w:val="22"/>
            <w:szCs w:val="22"/>
            <w:u w:val="single"/>
          </w:rPr>
          <w:t>School admissions: School starting age - GOV.UK (www.gov.uk)</w:t>
        </w:r>
      </w:hyperlink>
    </w:p>
    <w:p w:rsidR="00AC2CC0" w:rsidP="3AB85D64" w:rsidRDefault="7662A36B" w14:paraId="36848873" w14:textId="56FA4259">
      <w:pPr>
        <w:spacing w:after="0" w:line="240" w:lineRule="auto"/>
        <w:rPr>
          <w:sz w:val="22"/>
          <w:szCs w:val="22"/>
        </w:rPr>
      </w:pPr>
      <w:r w:rsidRPr="3AB85D64">
        <w:rPr>
          <w:sz w:val="22"/>
          <w:szCs w:val="22"/>
        </w:rPr>
        <w:t xml:space="preserve">Where an absence is recurring over a six-week period or for an extended period of time (for example five consecutive days) without good reason or explanation, H&amp;F may, in its discretion and taking into account the reason for the absence and impact on the Provider, reclaim (and the Provider shall promptly return) funding in respect of such </w:t>
      </w:r>
      <w:r w:rsidRPr="3AB85D64" w:rsidR="4A48B0D1">
        <w:rPr>
          <w:sz w:val="22"/>
          <w:szCs w:val="22"/>
        </w:rPr>
        <w:t>child.</w:t>
      </w:r>
    </w:p>
    <w:p w:rsidR="00AC2CC0" w:rsidP="3AB85D64" w:rsidRDefault="00AC2CC0" w14:paraId="36848874" w14:textId="77777777">
      <w:pPr>
        <w:spacing w:after="0" w:line="240" w:lineRule="auto"/>
        <w:rPr>
          <w:b/>
          <w:bCs/>
          <w:sz w:val="22"/>
          <w:szCs w:val="22"/>
        </w:rPr>
      </w:pPr>
    </w:p>
    <w:p w:rsidR="00AC2CC0" w:rsidP="3AB85D64" w:rsidRDefault="7662A36B" w14:paraId="36848875" w14:textId="47BF81CA">
      <w:pPr>
        <w:spacing w:after="0" w:line="240" w:lineRule="auto"/>
        <w:rPr>
          <w:b/>
          <w:bCs/>
          <w:sz w:val="22"/>
          <w:szCs w:val="22"/>
        </w:rPr>
      </w:pPr>
      <w:r w:rsidRPr="3AB85D64">
        <w:rPr>
          <w:b/>
          <w:bCs/>
          <w:sz w:val="22"/>
          <w:szCs w:val="22"/>
        </w:rPr>
        <w:t>Moving of Providers</w:t>
      </w:r>
    </w:p>
    <w:p w:rsidR="00DC1A75" w:rsidP="3AB85D64" w:rsidRDefault="00DC1A75" w14:paraId="6BC2040B" w14:textId="77777777">
      <w:pPr>
        <w:spacing w:after="0" w:line="240" w:lineRule="auto"/>
        <w:rPr>
          <w:b/>
          <w:bCs/>
          <w:sz w:val="22"/>
          <w:szCs w:val="22"/>
        </w:rPr>
      </w:pPr>
    </w:p>
    <w:p w:rsidR="00AC2CC0" w:rsidP="3AB85D64" w:rsidRDefault="7662A36B" w14:paraId="36848876" w14:textId="17294A42">
      <w:pPr>
        <w:spacing w:after="0" w:line="240" w:lineRule="auto"/>
        <w:rPr>
          <w:sz w:val="22"/>
          <w:szCs w:val="22"/>
        </w:rPr>
      </w:pPr>
      <w:r w:rsidRPr="3AB85D64">
        <w:rPr>
          <w:sz w:val="22"/>
          <w:szCs w:val="22"/>
        </w:rPr>
        <w:t>Should a child receiving funding move to a different Provider within the borough during a term, H&amp;F shall reclaim (and the Provider shall promptly return) funding in respect of such child. H&amp;F requires a period of one month’s notice that a child is leaving a setting and will therefore continue to fund a place for one-month post receiving written notification from the setting.</w:t>
      </w:r>
    </w:p>
    <w:p w:rsidR="00AC2CC0" w:rsidP="3AB85D64" w:rsidRDefault="00AC2CC0" w14:paraId="36848877" w14:textId="77777777">
      <w:pPr>
        <w:spacing w:after="0" w:line="240" w:lineRule="auto"/>
        <w:rPr>
          <w:sz w:val="22"/>
          <w:szCs w:val="22"/>
        </w:rPr>
      </w:pPr>
    </w:p>
    <w:p w:rsidR="00AC2CC0" w:rsidP="3AB85D64" w:rsidRDefault="7662A36B" w14:paraId="36848878" w14:textId="18E2F435">
      <w:pPr>
        <w:spacing w:after="0" w:line="240" w:lineRule="auto"/>
        <w:rPr>
          <w:b/>
          <w:bCs/>
          <w:sz w:val="22"/>
          <w:szCs w:val="22"/>
        </w:rPr>
      </w:pPr>
      <w:r w:rsidRPr="3AB85D64">
        <w:rPr>
          <w:b/>
          <w:bCs/>
          <w:sz w:val="22"/>
          <w:szCs w:val="22"/>
        </w:rPr>
        <w:t>Additional Support</w:t>
      </w:r>
    </w:p>
    <w:p w:rsidR="00DC1A75" w:rsidP="3AB85D64" w:rsidRDefault="00DC1A75" w14:paraId="6CE16FE6" w14:textId="77777777">
      <w:pPr>
        <w:spacing w:after="0" w:line="240" w:lineRule="auto"/>
        <w:rPr>
          <w:b/>
          <w:bCs/>
          <w:sz w:val="22"/>
          <w:szCs w:val="22"/>
        </w:rPr>
      </w:pPr>
    </w:p>
    <w:p w:rsidR="7662A36B" w:rsidP="3AB85D64" w:rsidRDefault="7662A36B" w14:paraId="084C5DEE" w14:textId="04A36E04">
      <w:pPr>
        <w:spacing w:after="0" w:line="240" w:lineRule="auto"/>
        <w:rPr>
          <w:sz w:val="22"/>
          <w:szCs w:val="22"/>
        </w:rPr>
      </w:pPr>
      <w:r w:rsidRPr="3AB85D64">
        <w:rPr>
          <w:sz w:val="22"/>
          <w:szCs w:val="22"/>
        </w:rPr>
        <w:t>Additional funding support for inclusion of children with SEND may be available for Early Years Free Entitlement hours, as assessed by H&amp;F Early Years Team</w:t>
      </w:r>
    </w:p>
    <w:p w:rsidR="00AC2CC0" w:rsidP="3AB85D64" w:rsidRDefault="7662A36B" w14:paraId="3684887B" w14:textId="77777777">
      <w:pPr>
        <w:pStyle w:val="Heading2"/>
        <w:rPr>
          <w:sz w:val="22"/>
          <w:szCs w:val="22"/>
        </w:rPr>
      </w:pPr>
      <w:bookmarkStart w:name="_heading=h.2s8eyo1" w:id="8"/>
      <w:bookmarkEnd w:id="8"/>
      <w:r w:rsidRPr="3AB85D64">
        <w:rPr>
          <w:sz w:val="22"/>
          <w:szCs w:val="22"/>
        </w:rPr>
        <w:t xml:space="preserve">Compliance </w:t>
      </w:r>
    </w:p>
    <w:p w:rsidR="00AC2CC0" w:rsidP="3AB85D64" w:rsidRDefault="145A0CAA" w14:paraId="3684887D" w14:textId="5B2B27DD">
      <w:pPr>
        <w:rPr>
          <w:sz w:val="22"/>
          <w:szCs w:val="22"/>
        </w:rPr>
      </w:pPr>
      <w:r w:rsidRPr="3AB85D64">
        <w:rPr>
          <w:sz w:val="22"/>
          <w:szCs w:val="22"/>
        </w:rPr>
        <w:t xml:space="preserve">H&amp;F </w:t>
      </w:r>
      <w:r w:rsidRPr="3AB85D64" w:rsidR="4BE67112">
        <w:rPr>
          <w:sz w:val="22"/>
          <w:szCs w:val="22"/>
        </w:rPr>
        <w:t xml:space="preserve">can </w:t>
      </w:r>
      <w:r w:rsidRPr="3AB85D64" w:rsidR="7662A36B">
        <w:rPr>
          <w:sz w:val="22"/>
          <w:szCs w:val="22"/>
        </w:rPr>
        <w:t xml:space="preserve">carry out checks and/or audits on providers to ensure compliance with the requirements of delivering the </w:t>
      </w:r>
      <w:r w:rsidRPr="3AB85D64" w:rsidR="71780B4E">
        <w:rPr>
          <w:sz w:val="22"/>
          <w:szCs w:val="22"/>
        </w:rPr>
        <w:t>funded</w:t>
      </w:r>
      <w:r w:rsidRPr="3AB85D64" w:rsidR="7662A36B">
        <w:rPr>
          <w:sz w:val="22"/>
          <w:szCs w:val="22"/>
        </w:rPr>
        <w:t xml:space="preserve"> entitlements. </w:t>
      </w:r>
    </w:p>
    <w:p w:rsidR="00AC2CC0" w:rsidP="3AB85D64" w:rsidRDefault="7662A36B" w14:paraId="3684887E" w14:textId="0E6EE725">
      <w:pPr>
        <w:rPr>
          <w:sz w:val="22"/>
          <w:szCs w:val="22"/>
        </w:rPr>
      </w:pPr>
      <w:r w:rsidRPr="3AB85D64">
        <w:rPr>
          <w:sz w:val="22"/>
          <w:szCs w:val="22"/>
        </w:rPr>
        <w:t xml:space="preserve">H&amp;F reserves the right to carry out spot-check audits to ensure compliance with this provider agreement and to detect false claims.  Providers must maintain all attendance and finance records for a period of six </w:t>
      </w:r>
      <w:r w:rsidRPr="3AB85D64" w:rsidR="496F5A42">
        <w:rPr>
          <w:sz w:val="22"/>
          <w:szCs w:val="22"/>
        </w:rPr>
        <w:t>years.</w:t>
      </w:r>
    </w:p>
    <w:p w:rsidR="00AC2CC0" w:rsidP="3AB85D64" w:rsidRDefault="7662A36B" w14:paraId="3684887F" w14:textId="67996548">
      <w:pPr>
        <w:rPr>
          <w:sz w:val="22"/>
          <w:szCs w:val="22"/>
        </w:rPr>
      </w:pPr>
      <w:r w:rsidRPr="3AB85D64">
        <w:rPr>
          <w:sz w:val="22"/>
          <w:szCs w:val="22"/>
        </w:rPr>
        <w:t xml:space="preserve">Providers must have at the audit copies of the following documents for the relevant </w:t>
      </w:r>
      <w:r w:rsidR="007E4B1E">
        <w:rPr>
          <w:sz w:val="22"/>
          <w:szCs w:val="22"/>
        </w:rPr>
        <w:t>time period</w:t>
      </w:r>
      <w:r w:rsidRPr="3AB85D64">
        <w:rPr>
          <w:sz w:val="22"/>
          <w:szCs w:val="22"/>
        </w:rPr>
        <w:t>:</w:t>
      </w:r>
    </w:p>
    <w:p w:rsidR="00AC2CC0" w:rsidP="3AB85D64" w:rsidRDefault="7662A36B" w14:paraId="36848880" w14:textId="77777777">
      <w:pPr>
        <w:numPr>
          <w:ilvl w:val="0"/>
          <w:numId w:val="4"/>
        </w:numPr>
        <w:spacing w:after="0"/>
        <w:rPr>
          <w:sz w:val="22"/>
          <w:szCs w:val="22"/>
        </w:rPr>
      </w:pPr>
      <w:r w:rsidRPr="3AB85D64">
        <w:rPr>
          <w:sz w:val="22"/>
          <w:szCs w:val="22"/>
        </w:rPr>
        <w:t>Parental declaration forms</w:t>
      </w:r>
    </w:p>
    <w:p w:rsidR="00AC2CC0" w:rsidP="3AB85D64" w:rsidRDefault="7662A36B" w14:paraId="36848881" w14:textId="77777777">
      <w:pPr>
        <w:numPr>
          <w:ilvl w:val="0"/>
          <w:numId w:val="4"/>
        </w:numPr>
        <w:spacing w:after="0"/>
        <w:rPr>
          <w:sz w:val="22"/>
          <w:szCs w:val="22"/>
        </w:rPr>
      </w:pPr>
      <w:r w:rsidRPr="3AB85D64">
        <w:rPr>
          <w:sz w:val="22"/>
          <w:szCs w:val="22"/>
        </w:rPr>
        <w:t>Parental change of attendance forms</w:t>
      </w:r>
    </w:p>
    <w:p w:rsidR="00AC2CC0" w:rsidP="3AB85D64" w:rsidRDefault="7662A36B" w14:paraId="36848882" w14:textId="77777777">
      <w:pPr>
        <w:numPr>
          <w:ilvl w:val="0"/>
          <w:numId w:val="4"/>
        </w:numPr>
        <w:spacing w:after="0"/>
        <w:rPr>
          <w:sz w:val="22"/>
          <w:szCs w:val="22"/>
        </w:rPr>
      </w:pPr>
      <w:r w:rsidRPr="3AB85D64">
        <w:rPr>
          <w:sz w:val="22"/>
          <w:szCs w:val="22"/>
        </w:rPr>
        <w:t>Children’s attendance records</w:t>
      </w:r>
    </w:p>
    <w:p w:rsidR="00AC2CC0" w:rsidP="3AB85D64" w:rsidRDefault="7662A36B" w14:paraId="36848883" w14:textId="77777777">
      <w:pPr>
        <w:numPr>
          <w:ilvl w:val="0"/>
          <w:numId w:val="4"/>
        </w:numPr>
        <w:spacing w:after="0"/>
        <w:rPr>
          <w:sz w:val="22"/>
          <w:szCs w:val="22"/>
        </w:rPr>
      </w:pPr>
      <w:r w:rsidRPr="3AB85D64">
        <w:rPr>
          <w:sz w:val="22"/>
          <w:szCs w:val="22"/>
        </w:rPr>
        <w:t>Samples s of invoices/charges to parents if applicable</w:t>
      </w:r>
    </w:p>
    <w:p w:rsidR="00AC2CC0" w:rsidP="3AB85D64" w:rsidRDefault="7662A36B" w14:paraId="36848884" w14:textId="77777777">
      <w:pPr>
        <w:numPr>
          <w:ilvl w:val="0"/>
          <w:numId w:val="4"/>
        </w:numPr>
        <w:spacing w:after="0"/>
        <w:rPr>
          <w:sz w:val="22"/>
          <w:szCs w:val="22"/>
        </w:rPr>
      </w:pPr>
      <w:r w:rsidRPr="3AB85D64">
        <w:rPr>
          <w:sz w:val="22"/>
          <w:szCs w:val="22"/>
        </w:rPr>
        <w:t>Documentation to prove the status of the setting, e.g. registered charity, incorporated company, private owner etc.</w:t>
      </w:r>
    </w:p>
    <w:p w:rsidR="00AC2CC0" w:rsidP="3AB85D64" w:rsidRDefault="7662A36B" w14:paraId="36848885" w14:textId="77777777">
      <w:pPr>
        <w:numPr>
          <w:ilvl w:val="0"/>
          <w:numId w:val="4"/>
        </w:numPr>
        <w:rPr>
          <w:sz w:val="22"/>
          <w:szCs w:val="22"/>
        </w:rPr>
      </w:pPr>
      <w:r w:rsidRPr="3AB85D64">
        <w:rPr>
          <w:sz w:val="22"/>
          <w:szCs w:val="22"/>
        </w:rPr>
        <w:t>Any other evidence that can be reasonably requested</w:t>
      </w:r>
    </w:p>
    <w:p w:rsidR="00AC2CC0" w:rsidP="3AB85D64" w:rsidRDefault="7662A36B" w14:paraId="36848886" w14:textId="0F606233">
      <w:pPr>
        <w:rPr>
          <w:sz w:val="22"/>
          <w:szCs w:val="22"/>
        </w:rPr>
      </w:pPr>
      <w:r w:rsidRPr="3AB85D64">
        <w:rPr>
          <w:sz w:val="22"/>
          <w:szCs w:val="22"/>
        </w:rPr>
        <w:t>Providers must follow all planning guidance and have appropriate planning permission in place</w:t>
      </w:r>
      <w:r w:rsidRPr="3AB85D64" w:rsidR="4BE67112">
        <w:rPr>
          <w:sz w:val="22"/>
          <w:szCs w:val="22"/>
        </w:rPr>
        <w:t>.</w:t>
      </w:r>
    </w:p>
    <w:p w:rsidR="00AC2CC0" w:rsidP="3AB85D64" w:rsidRDefault="7662A36B" w14:paraId="36848887" w14:textId="7FA405EE">
      <w:pPr>
        <w:rPr>
          <w:sz w:val="22"/>
          <w:szCs w:val="22"/>
        </w:rPr>
      </w:pPr>
      <w:r w:rsidRPr="3AB85D64">
        <w:rPr>
          <w:sz w:val="22"/>
          <w:szCs w:val="22"/>
        </w:rPr>
        <w:t>Providers must comply with all environmental health legislation</w:t>
      </w:r>
      <w:r w:rsidRPr="3AB85D64" w:rsidR="4BE67112">
        <w:rPr>
          <w:sz w:val="22"/>
          <w:szCs w:val="22"/>
        </w:rPr>
        <w:t>.</w:t>
      </w:r>
    </w:p>
    <w:p w:rsidR="00AC2CC0" w:rsidP="3AB85D64" w:rsidRDefault="7662A36B" w14:paraId="36848888" w14:textId="21A5406C">
      <w:pPr>
        <w:rPr>
          <w:sz w:val="22"/>
          <w:szCs w:val="22"/>
        </w:rPr>
      </w:pPr>
      <w:r w:rsidRPr="3AB85D64">
        <w:rPr>
          <w:sz w:val="22"/>
          <w:szCs w:val="22"/>
        </w:rPr>
        <w:t xml:space="preserve">Providers should give H&amp;F and parents at least one term notice in writing if they decide to stop offering </w:t>
      </w:r>
      <w:r w:rsidRPr="3AB85D64" w:rsidR="4CDD8905">
        <w:rPr>
          <w:sz w:val="22"/>
          <w:szCs w:val="22"/>
        </w:rPr>
        <w:t xml:space="preserve">Funded </w:t>
      </w:r>
      <w:r w:rsidRPr="3AB85D64">
        <w:rPr>
          <w:sz w:val="22"/>
          <w:szCs w:val="22"/>
        </w:rPr>
        <w:t>Entitlements</w:t>
      </w:r>
      <w:r w:rsidRPr="3AB85D64" w:rsidR="4BE67112">
        <w:rPr>
          <w:sz w:val="22"/>
          <w:szCs w:val="22"/>
        </w:rPr>
        <w:t>.</w:t>
      </w:r>
    </w:p>
    <w:p w:rsidR="00AC2CC0" w:rsidP="3AB85D64" w:rsidRDefault="7662A36B" w14:paraId="36848889" w14:textId="2E8FA806">
      <w:pPr>
        <w:rPr>
          <w:sz w:val="22"/>
          <w:szCs w:val="22"/>
        </w:rPr>
      </w:pPr>
      <w:r w:rsidRPr="3AB85D64">
        <w:rPr>
          <w:sz w:val="22"/>
          <w:szCs w:val="22"/>
        </w:rPr>
        <w:t xml:space="preserve">If a setting closes part way through a funding period, H&amp;F requires providers to pay back </w:t>
      </w:r>
      <w:r w:rsidRPr="3AB85D64" w:rsidR="371B6B0B">
        <w:rPr>
          <w:sz w:val="22"/>
          <w:szCs w:val="22"/>
        </w:rPr>
        <w:t>unused funded</w:t>
      </w:r>
      <w:r w:rsidRPr="3AB85D64" w:rsidR="4CDD8905">
        <w:rPr>
          <w:sz w:val="22"/>
          <w:szCs w:val="22"/>
        </w:rPr>
        <w:t xml:space="preserve"> </w:t>
      </w:r>
      <w:r w:rsidRPr="3AB85D64">
        <w:rPr>
          <w:sz w:val="22"/>
          <w:szCs w:val="22"/>
        </w:rPr>
        <w:t>Entitlements funding to enable children to access their place elsewhere</w:t>
      </w:r>
      <w:r w:rsidRPr="3AB85D64" w:rsidR="7CD33478">
        <w:rPr>
          <w:sz w:val="22"/>
          <w:szCs w:val="22"/>
        </w:rPr>
        <w:t>.</w:t>
      </w:r>
    </w:p>
    <w:p w:rsidR="00AC2CC0" w:rsidP="3AB85D64" w:rsidRDefault="7662A36B" w14:paraId="3684888A" w14:textId="77777777">
      <w:pPr>
        <w:pStyle w:val="Heading2"/>
        <w:rPr>
          <w:sz w:val="22"/>
          <w:szCs w:val="22"/>
        </w:rPr>
      </w:pPr>
      <w:bookmarkStart w:name="_heading=h.17dp8vu" w:id="9"/>
      <w:bookmarkEnd w:id="9"/>
      <w:r w:rsidRPr="3AB85D64">
        <w:rPr>
          <w:sz w:val="22"/>
          <w:szCs w:val="22"/>
        </w:rPr>
        <w:t xml:space="preserve">Termination and withdrawal of funding </w:t>
      </w:r>
    </w:p>
    <w:p w:rsidR="00AC2CC0" w:rsidP="3AB85D64" w:rsidRDefault="7662A36B" w14:paraId="3684888B" w14:textId="05750464">
      <w:pPr>
        <w:rPr>
          <w:sz w:val="22"/>
          <w:szCs w:val="22"/>
        </w:rPr>
      </w:pPr>
      <w:r w:rsidRPr="3AB85D64">
        <w:rPr>
          <w:sz w:val="22"/>
          <w:szCs w:val="22"/>
        </w:rPr>
        <w:t xml:space="preserve">Suspension of registration by Ofsted or childminder agency, or a breach of statutory requirements or safeguarding issues may result in the termination of the arrangement and withdrawal of funding. </w:t>
      </w:r>
    </w:p>
    <w:p w:rsidR="00190861" w:rsidP="3AB85D64" w:rsidRDefault="7662A36B" w14:paraId="04588CDB" w14:textId="740A1A93">
      <w:pPr>
        <w:rPr>
          <w:sz w:val="22"/>
          <w:szCs w:val="22"/>
        </w:rPr>
      </w:pPr>
      <w:r w:rsidRPr="3AB85D64">
        <w:rPr>
          <w:sz w:val="22"/>
          <w:szCs w:val="22"/>
        </w:rPr>
        <w:t xml:space="preserve">Suspension of registration by Ofsted or a breach of statutory requirements or safeguarding issues may result in the termination of this agreement and withdrawal of </w:t>
      </w:r>
      <w:r w:rsidRPr="3AB85D64" w:rsidR="2886E2FC">
        <w:rPr>
          <w:sz w:val="22"/>
          <w:szCs w:val="22"/>
        </w:rPr>
        <w:t>e</w:t>
      </w:r>
      <w:r w:rsidRPr="3AB85D64">
        <w:rPr>
          <w:sz w:val="22"/>
          <w:szCs w:val="22"/>
        </w:rPr>
        <w:t>ntitlements</w:t>
      </w:r>
      <w:r w:rsidRPr="3AB85D64" w:rsidR="496F5A42">
        <w:rPr>
          <w:sz w:val="22"/>
          <w:szCs w:val="22"/>
        </w:rPr>
        <w:t>.</w:t>
      </w:r>
      <w:r w:rsidRPr="3AB85D64" w:rsidR="6798B3CD">
        <w:rPr>
          <w:sz w:val="22"/>
          <w:szCs w:val="22"/>
        </w:rPr>
        <w:t xml:space="preserve"> </w:t>
      </w:r>
      <w:r w:rsidRPr="3AB85D64" w:rsidR="1CC12D46">
        <w:rPr>
          <w:sz w:val="22"/>
          <w:szCs w:val="22"/>
        </w:rPr>
        <w:t>H&amp;F</w:t>
      </w:r>
      <w:r w:rsidRPr="3AB85D64">
        <w:rPr>
          <w:sz w:val="22"/>
          <w:szCs w:val="22"/>
        </w:rPr>
        <w:t xml:space="preserve"> may refuse to fund a provider if there are reasonable grounds to believe that they are not able to meet </w:t>
      </w:r>
      <w:r w:rsidRPr="3AB85D64" w:rsidR="5FAC94EF">
        <w:rPr>
          <w:sz w:val="22"/>
          <w:szCs w:val="22"/>
        </w:rPr>
        <w:t>all</w:t>
      </w:r>
      <w:r w:rsidRPr="3AB85D64">
        <w:rPr>
          <w:sz w:val="22"/>
          <w:szCs w:val="22"/>
        </w:rPr>
        <w:t xml:space="preserve"> the terms and conditions of providing </w:t>
      </w:r>
      <w:r w:rsidRPr="3AB85D64" w:rsidR="4CDD8905">
        <w:rPr>
          <w:sz w:val="22"/>
          <w:szCs w:val="22"/>
        </w:rPr>
        <w:t>fund</w:t>
      </w:r>
      <w:r w:rsidRPr="3AB85D64" w:rsidR="079F652A">
        <w:rPr>
          <w:sz w:val="22"/>
          <w:szCs w:val="22"/>
        </w:rPr>
        <w:t xml:space="preserve">ed </w:t>
      </w:r>
      <w:r w:rsidRPr="3AB85D64">
        <w:rPr>
          <w:sz w:val="22"/>
          <w:szCs w:val="22"/>
        </w:rPr>
        <w:t>Entitlements as set out in this agreement and in section A3 of the</w:t>
      </w:r>
      <w:r w:rsidRPr="3AB85D64" w:rsidR="6CA4CFC1">
        <w:rPr>
          <w:sz w:val="22"/>
          <w:szCs w:val="22"/>
        </w:rPr>
        <w:t xml:space="preserve"> </w:t>
      </w:r>
      <w:hyperlink r:id="rId37">
        <w:r w:rsidRPr="3AB85D64" w:rsidR="6CA4CFC1">
          <w:rPr>
            <w:rStyle w:val="Hyperlink"/>
            <w:sz w:val="22"/>
            <w:szCs w:val="22"/>
          </w:rPr>
          <w:t>https://www.gov.uk/government/publications/early-years-funding-2024-to-2025/early-years-entitlements-local-authority-funding-operational-guide-2024-to-2025</w:t>
        </w:r>
      </w:hyperlink>
    </w:p>
    <w:p w:rsidR="00AC2CC0" w:rsidP="3AB85D64" w:rsidRDefault="7662A36B" w14:paraId="36848890" w14:textId="6EAEB791">
      <w:pPr>
        <w:rPr>
          <w:b/>
          <w:bCs/>
          <w:sz w:val="22"/>
          <w:szCs w:val="22"/>
        </w:rPr>
      </w:pPr>
      <w:r w:rsidRPr="3AB85D64">
        <w:rPr>
          <w:b/>
          <w:bCs/>
          <w:sz w:val="22"/>
          <w:szCs w:val="22"/>
        </w:rPr>
        <w:t xml:space="preserve">If this agreement is terminated the </w:t>
      </w:r>
      <w:r w:rsidRPr="3AB85D64" w:rsidR="7CD33478">
        <w:rPr>
          <w:b/>
          <w:bCs/>
          <w:sz w:val="22"/>
          <w:szCs w:val="22"/>
        </w:rPr>
        <w:t xml:space="preserve">H&amp;F </w:t>
      </w:r>
      <w:r w:rsidRPr="3AB85D64">
        <w:rPr>
          <w:b/>
          <w:bCs/>
          <w:sz w:val="22"/>
          <w:szCs w:val="22"/>
        </w:rPr>
        <w:t xml:space="preserve">shall: </w:t>
      </w:r>
    </w:p>
    <w:p w:rsidR="00AC2CC0" w:rsidP="3AB85D64" w:rsidRDefault="7CD33478" w14:paraId="36848891" w14:textId="09529231">
      <w:pPr>
        <w:rPr>
          <w:sz w:val="22"/>
          <w:szCs w:val="22"/>
        </w:rPr>
      </w:pPr>
      <w:r w:rsidRPr="3AB85D64">
        <w:rPr>
          <w:sz w:val="22"/>
          <w:szCs w:val="22"/>
        </w:rPr>
        <w:t>N</w:t>
      </w:r>
      <w:r w:rsidRPr="3AB85D64" w:rsidR="7662A36B">
        <w:rPr>
          <w:sz w:val="22"/>
          <w:szCs w:val="22"/>
        </w:rPr>
        <w:t xml:space="preserve">ot be liable to make any payments to the Provider, provided that notice of termination is duly given, until the costs, losses and/or damage arising from the termination have been calculated and it is apparent that such sum is due to the </w:t>
      </w:r>
      <w:r w:rsidRPr="3AB85D64" w:rsidR="496F5A42">
        <w:rPr>
          <w:sz w:val="22"/>
          <w:szCs w:val="22"/>
        </w:rPr>
        <w:t>Provider.</w:t>
      </w:r>
    </w:p>
    <w:p w:rsidR="00AC2CC0" w:rsidP="3AB85D64" w:rsidRDefault="7CD33478" w14:paraId="36848892" w14:textId="613DBE31">
      <w:pPr>
        <w:rPr>
          <w:sz w:val="22"/>
          <w:szCs w:val="22"/>
        </w:rPr>
      </w:pPr>
      <w:r w:rsidRPr="3AB85D64">
        <w:rPr>
          <w:sz w:val="22"/>
          <w:szCs w:val="22"/>
        </w:rPr>
        <w:t>O</w:t>
      </w:r>
      <w:r w:rsidRPr="3AB85D64" w:rsidR="7662A36B">
        <w:rPr>
          <w:sz w:val="22"/>
          <w:szCs w:val="22"/>
        </w:rPr>
        <w:t>nce the total costs (including loss or damage referred to above) shall have been calculated, recover any balance due to the Local Authority or alternatively pay to the Provider any balance due.</w:t>
      </w:r>
    </w:p>
    <w:p w:rsidR="00AC2CC0" w:rsidP="3AB85D64" w:rsidRDefault="7662A36B" w14:paraId="36848893" w14:textId="77777777">
      <w:pPr>
        <w:rPr>
          <w:sz w:val="22"/>
          <w:szCs w:val="22"/>
        </w:rPr>
      </w:pPr>
      <w:r w:rsidRPr="3AB85D64">
        <w:rPr>
          <w:sz w:val="22"/>
          <w:szCs w:val="22"/>
        </w:rPr>
        <w:t>The rights of the Local Authority in addition to and without prejudice to any other rights and remedies the Local Authority may have arising from the termination.</w:t>
      </w:r>
    </w:p>
    <w:p w:rsidR="7662A36B" w:rsidP="3AB85D64" w:rsidRDefault="7662A36B" w14:paraId="2CA4C1A6" w14:textId="04DE123B">
      <w:pPr>
        <w:rPr>
          <w:sz w:val="22"/>
          <w:szCs w:val="22"/>
        </w:rPr>
      </w:pPr>
      <w:r w:rsidRPr="3AB85D64">
        <w:rPr>
          <w:sz w:val="22"/>
          <w:szCs w:val="22"/>
        </w:rPr>
        <w:t>If funding is removed or withdrawn H&amp;F will remove the provider from the Provider Directory published on the Family Information Service website</w:t>
      </w:r>
    </w:p>
    <w:p w:rsidR="00AC2CC0" w:rsidP="3AB85D64" w:rsidRDefault="7662A36B" w14:paraId="36848897" w14:textId="77777777">
      <w:pPr>
        <w:pStyle w:val="Heading2"/>
        <w:rPr>
          <w:sz w:val="22"/>
          <w:szCs w:val="22"/>
        </w:rPr>
      </w:pPr>
      <w:bookmarkStart w:name="_heading=h.3rdcrjn" w:id="10"/>
      <w:bookmarkEnd w:id="10"/>
      <w:r w:rsidRPr="3AB85D64">
        <w:rPr>
          <w:sz w:val="22"/>
          <w:szCs w:val="22"/>
        </w:rPr>
        <w:t xml:space="preserve">Appeals process </w:t>
      </w:r>
    </w:p>
    <w:p w:rsidR="00AC2CC0" w:rsidP="3AB85D64" w:rsidRDefault="7662A36B" w14:paraId="7FFCC4A5" w14:textId="0D13F828">
      <w:pPr>
        <w:rPr>
          <w:sz w:val="22"/>
          <w:szCs w:val="22"/>
        </w:rPr>
      </w:pPr>
      <w:r w:rsidRPr="3AB85D64">
        <w:rPr>
          <w:sz w:val="22"/>
          <w:szCs w:val="22"/>
        </w:rPr>
        <w:t>A provider may be denied approval to offer the free entitlements or have their funding withdrawn as set out above. The provider can appeal against that decision.</w:t>
      </w:r>
    </w:p>
    <w:p w:rsidR="00AC2CC0" w:rsidP="3AB85D64" w:rsidRDefault="05998C4F" w14:paraId="3805E154" w14:textId="3685BDCD">
      <w:pPr>
        <w:rPr>
          <w:sz w:val="22"/>
          <w:szCs w:val="22"/>
        </w:rPr>
      </w:pPr>
      <w:r w:rsidRPr="3AB85D64">
        <w:rPr>
          <w:sz w:val="22"/>
          <w:szCs w:val="22"/>
        </w:rPr>
        <w:t>A provider may be denied approval to offer the free entitlements or have their funding withdrawn as set out above. The provider can appeal against that decision.</w:t>
      </w:r>
    </w:p>
    <w:p w:rsidR="00AC2CC0" w:rsidP="3AB85D64" w:rsidRDefault="05998C4F" w14:paraId="536EA5CF" w14:textId="4E583C9B">
      <w:pPr>
        <w:rPr>
          <w:sz w:val="22"/>
          <w:szCs w:val="22"/>
        </w:rPr>
      </w:pPr>
      <w:r w:rsidRPr="3AB85D64">
        <w:rPr>
          <w:sz w:val="22"/>
          <w:szCs w:val="22"/>
        </w:rPr>
        <w:t xml:space="preserve">Where a provider wishes to appeal against the decision made to refuse their inclusion on the Council’s Provider Directory, the provider may submit supplementary evidence to:  </w:t>
      </w:r>
    </w:p>
    <w:p w:rsidR="00AC2CC0" w:rsidP="3AB85D64" w:rsidRDefault="05998C4F" w14:paraId="6DC86A34" w14:textId="5FF30C81">
      <w:pPr>
        <w:rPr>
          <w:sz w:val="22"/>
          <w:szCs w:val="22"/>
        </w:rPr>
      </w:pPr>
      <w:r w:rsidRPr="3AB85D64">
        <w:rPr>
          <w:sz w:val="22"/>
          <w:szCs w:val="22"/>
        </w:rPr>
        <w:t>Clearly demonstrate that the organisation and management of the setting has changed sufficiently to make a new setting, rather than a rebranded setting.</w:t>
      </w:r>
    </w:p>
    <w:p w:rsidR="00AC2CC0" w:rsidP="3AB85D64" w:rsidRDefault="05998C4F" w14:paraId="0EE7C630" w14:textId="5E1D29EF">
      <w:pPr>
        <w:rPr>
          <w:sz w:val="22"/>
          <w:szCs w:val="22"/>
        </w:rPr>
      </w:pPr>
      <w:r w:rsidRPr="3AB85D64">
        <w:rPr>
          <w:sz w:val="22"/>
          <w:szCs w:val="22"/>
        </w:rPr>
        <w:t>Clearly demonstrate that the new setting will be offering high quality free provision.</w:t>
      </w:r>
    </w:p>
    <w:p w:rsidR="00AC2CC0" w:rsidP="3AB85D64" w:rsidRDefault="05998C4F" w14:paraId="39DFB16A" w14:textId="45D7589C">
      <w:pPr>
        <w:rPr>
          <w:sz w:val="22"/>
          <w:szCs w:val="22"/>
        </w:rPr>
      </w:pPr>
      <w:r w:rsidRPr="3AB85D64">
        <w:rPr>
          <w:sz w:val="22"/>
          <w:szCs w:val="22"/>
        </w:rPr>
        <w:t xml:space="preserve">All information will be referred to H&amp;F Early years team for consideration and a final decision will be made.    </w:t>
      </w:r>
    </w:p>
    <w:p w:rsidR="00AC2CC0" w:rsidP="3AB85D64" w:rsidRDefault="05998C4F" w14:paraId="59E7271E" w14:textId="5D5A9BBE">
      <w:pPr>
        <w:rPr>
          <w:sz w:val="22"/>
          <w:szCs w:val="22"/>
        </w:rPr>
      </w:pPr>
      <w:r w:rsidRPr="3AB85D64">
        <w:rPr>
          <w:sz w:val="22"/>
          <w:szCs w:val="22"/>
        </w:rPr>
        <w:t xml:space="preserve">Where a provider has been removed from the Council’s Provider Directory due to an Ofsted ‘Inadequate/Not Met’ judgements and the provider wishes to appeal against the recommendation made by the Council in respect of the removal, the provider may submit evidence to:  </w:t>
      </w:r>
    </w:p>
    <w:p w:rsidR="00AC2CC0" w:rsidP="3AB85D64" w:rsidRDefault="05998C4F" w14:paraId="1B306ECE" w14:textId="5DF05FF6">
      <w:pPr>
        <w:rPr>
          <w:sz w:val="22"/>
          <w:szCs w:val="22"/>
        </w:rPr>
      </w:pPr>
      <w:r w:rsidRPr="3AB85D64">
        <w:rPr>
          <w:sz w:val="22"/>
          <w:szCs w:val="22"/>
        </w:rPr>
        <w:t>Clearly demonstrate that the information recorded is incorrect.</w:t>
      </w:r>
    </w:p>
    <w:p w:rsidR="00AC2CC0" w:rsidP="3AB85D64" w:rsidRDefault="05998C4F" w14:paraId="2261F342" w14:textId="44923653">
      <w:pPr>
        <w:rPr>
          <w:sz w:val="22"/>
          <w:szCs w:val="22"/>
        </w:rPr>
      </w:pPr>
      <w:r w:rsidRPr="3AB85D64">
        <w:rPr>
          <w:sz w:val="22"/>
          <w:szCs w:val="22"/>
        </w:rPr>
        <w:t>Clearly demonstrate that there are insufficient free places available within their locality to meet the needs of the existing funded children.</w:t>
      </w:r>
    </w:p>
    <w:p w:rsidR="00AC2CC0" w:rsidP="3AB85D64" w:rsidRDefault="05998C4F" w14:paraId="3B5E767F" w14:textId="795FCF6B">
      <w:pPr>
        <w:rPr>
          <w:sz w:val="22"/>
          <w:szCs w:val="22"/>
        </w:rPr>
      </w:pPr>
      <w:r w:rsidRPr="3AB85D64">
        <w:rPr>
          <w:sz w:val="22"/>
          <w:szCs w:val="22"/>
        </w:rPr>
        <w:t>All information will be referred to the H&amp;F Early years team for consideration and a final decision will be made.</w:t>
      </w:r>
    </w:p>
    <w:p w:rsidR="00AC2CC0" w:rsidP="009B564F" w:rsidRDefault="05998C4F" w14:paraId="39327EB9" w14:textId="1605C4CD">
      <w:pPr>
        <w:rPr>
          <w:sz w:val="22"/>
          <w:szCs w:val="22"/>
        </w:rPr>
      </w:pPr>
      <w:r w:rsidRPr="3AB85D64">
        <w:rPr>
          <w:sz w:val="22"/>
          <w:szCs w:val="22"/>
        </w:rPr>
        <w:t>Where a provider is still dissatisfied with the response to the outcome of the decision made, they must inform the H&amp;F Early years team who will pass this on to their Head of Service, who will investigate this further and should provide a full response within 15 working days.</w:t>
      </w:r>
      <w:r w:rsidRPr="3AB85D64" w:rsidR="7662A36B">
        <w:rPr>
          <w:sz w:val="22"/>
          <w:szCs w:val="22"/>
        </w:rPr>
        <w:t xml:space="preserve"> </w:t>
      </w:r>
      <w:sdt>
        <w:sdtPr>
          <w:rPr>
            <w:sz w:val="22"/>
            <w:szCs w:val="22"/>
          </w:rPr>
          <w:tag w:val="goog_rdk_0"/>
          <w:id w:val="903036234"/>
        </w:sdtPr>
        <w:sdtContent/>
      </w:sdt>
    </w:p>
    <w:p w:rsidR="00AC2CC0" w:rsidP="3AB85D64" w:rsidRDefault="7662A36B" w14:paraId="3684889B" w14:textId="79282D61">
      <w:pPr>
        <w:pStyle w:val="Heading2"/>
        <w:rPr>
          <w:sz w:val="22"/>
          <w:szCs w:val="22"/>
        </w:rPr>
      </w:pPr>
      <w:bookmarkStart w:name="_heading=h.26in1rg" w:id="11"/>
      <w:bookmarkEnd w:id="11"/>
      <w:r w:rsidRPr="3AB85D64">
        <w:rPr>
          <w:sz w:val="22"/>
          <w:szCs w:val="22"/>
        </w:rPr>
        <w:t xml:space="preserve">Complaints process </w:t>
      </w:r>
    </w:p>
    <w:p w:rsidRPr="00B23237" w:rsidR="00AC2CC0" w:rsidP="3AB85D64" w:rsidRDefault="05236BF2" w14:paraId="3684889D" w14:textId="529D58C4">
      <w:pPr>
        <w:rPr>
          <w:color w:val="000000" w:themeColor="text1"/>
          <w:sz w:val="22"/>
          <w:szCs w:val="22"/>
        </w:rPr>
      </w:pPr>
      <w:r w:rsidRPr="3AB85D64">
        <w:rPr>
          <w:sz w:val="22"/>
          <w:szCs w:val="22"/>
        </w:rPr>
        <w:t>In the first instance p</w:t>
      </w:r>
      <w:r w:rsidRPr="3AB85D64" w:rsidR="154E86EA">
        <w:rPr>
          <w:sz w:val="22"/>
          <w:szCs w:val="22"/>
        </w:rPr>
        <w:t xml:space="preserve">arents should go to the </w:t>
      </w:r>
      <w:r w:rsidRPr="3AB85D64" w:rsidR="154E86EA">
        <w:rPr>
          <w:color w:val="000000" w:themeColor="text1"/>
          <w:sz w:val="22"/>
          <w:szCs w:val="22"/>
        </w:rPr>
        <w:t xml:space="preserve">Governors of that </w:t>
      </w:r>
      <w:r w:rsidRPr="3AB85D64" w:rsidR="0C4E3AB6">
        <w:rPr>
          <w:color w:val="000000" w:themeColor="text1"/>
          <w:sz w:val="22"/>
          <w:szCs w:val="22"/>
        </w:rPr>
        <w:t>setting,</w:t>
      </w:r>
      <w:r w:rsidRPr="3AB85D64" w:rsidR="154E86EA">
        <w:rPr>
          <w:color w:val="000000" w:themeColor="text1"/>
          <w:sz w:val="22"/>
          <w:szCs w:val="22"/>
        </w:rPr>
        <w:t xml:space="preserve"> </w:t>
      </w:r>
      <w:r w:rsidRPr="3AB85D64" w:rsidR="5FCEBE22">
        <w:rPr>
          <w:color w:val="000000" w:themeColor="text1"/>
          <w:sz w:val="22"/>
          <w:szCs w:val="22"/>
        </w:rPr>
        <w:t xml:space="preserve">however if the complaint is related </w:t>
      </w:r>
      <w:r w:rsidRPr="3AB85D64" w:rsidR="339D0E3F">
        <w:rPr>
          <w:color w:val="000000" w:themeColor="text1"/>
          <w:sz w:val="22"/>
          <w:szCs w:val="22"/>
        </w:rPr>
        <w:t xml:space="preserve">to a funded </w:t>
      </w:r>
      <w:r w:rsidRPr="3AB85D64" w:rsidR="009B564F">
        <w:rPr>
          <w:color w:val="000000" w:themeColor="text1"/>
          <w:sz w:val="22"/>
          <w:szCs w:val="22"/>
        </w:rPr>
        <w:t>place,</w:t>
      </w:r>
      <w:r w:rsidRPr="3AB85D64" w:rsidR="339D0E3F">
        <w:rPr>
          <w:color w:val="000000" w:themeColor="text1"/>
          <w:sz w:val="22"/>
          <w:szCs w:val="22"/>
        </w:rPr>
        <w:t xml:space="preserve"> </w:t>
      </w:r>
      <w:r w:rsidRPr="3AB85D64" w:rsidR="5FCEBE22">
        <w:rPr>
          <w:color w:val="000000" w:themeColor="text1"/>
          <w:sz w:val="22"/>
          <w:szCs w:val="22"/>
        </w:rPr>
        <w:t xml:space="preserve">then the parent needs to </w:t>
      </w:r>
      <w:r w:rsidRPr="3AB85D64" w:rsidR="7D99DAE3">
        <w:rPr>
          <w:color w:val="000000" w:themeColor="text1"/>
          <w:sz w:val="22"/>
          <w:szCs w:val="22"/>
        </w:rPr>
        <w:t>contact a member of the Early Years Team</w:t>
      </w:r>
      <w:r w:rsidRPr="3AB85D64" w:rsidR="339D0E3F">
        <w:rPr>
          <w:color w:val="000000" w:themeColor="text1"/>
          <w:sz w:val="22"/>
          <w:szCs w:val="22"/>
        </w:rPr>
        <w:t>.</w:t>
      </w:r>
    </w:p>
    <w:p w:rsidR="00AC2CC0" w:rsidP="3AB85D64" w:rsidRDefault="7662A36B" w14:paraId="3684889E" w14:textId="5D30BE76">
      <w:pPr>
        <w:rPr>
          <w:sz w:val="22"/>
          <w:szCs w:val="22"/>
        </w:rPr>
      </w:pPr>
      <w:r w:rsidRPr="3AB85D64">
        <w:rPr>
          <w:sz w:val="22"/>
          <w:szCs w:val="22"/>
        </w:rPr>
        <w:t>The provider should ensure that they have a clear complaints procedure in place that is published and accessible for parents who are not satisfied their child has received their free entitlement in the correct way, as set out in this agreement and in Early Education and Childcare Statutory guidance for local authorities.</w:t>
      </w:r>
    </w:p>
    <w:p w:rsidR="00AC2CC0" w:rsidP="3AB85D64" w:rsidRDefault="7662A36B" w14:paraId="368488A0" w14:textId="3BCCF4A4">
      <w:pPr>
        <w:rPr>
          <w:sz w:val="22"/>
          <w:szCs w:val="22"/>
        </w:rPr>
      </w:pPr>
      <w:r w:rsidRPr="3AB85D64">
        <w:rPr>
          <w:sz w:val="22"/>
          <w:szCs w:val="22"/>
        </w:rPr>
        <w:t>If a parent or provider is not satisfied with the way in which their complaint has been dealt with by H&amp;F or believes the Local Authority has acted unreasonably, they can make a complaint to the Local Authority Ombudsman.  Such complaints will only be considered when the local complaints procedures have been exhausted.</w:t>
      </w:r>
    </w:p>
    <w:p w:rsidR="009B564F" w:rsidP="3AB85D64" w:rsidRDefault="009B564F" w14:paraId="41D34808" w14:textId="77777777">
      <w:pPr>
        <w:rPr>
          <w:sz w:val="22"/>
          <w:szCs w:val="22"/>
        </w:rPr>
      </w:pPr>
    </w:p>
    <w:p w:rsidR="00AC2CC0" w:rsidP="3AB85D64" w:rsidRDefault="7662A36B" w14:paraId="368488A1" w14:textId="5C71AE91">
      <w:pPr>
        <w:rPr>
          <w:b/>
          <w:bCs/>
          <w:color w:val="4F81BD" w:themeColor="accent1"/>
          <w:sz w:val="22"/>
          <w:szCs w:val="22"/>
        </w:rPr>
      </w:pPr>
      <w:r w:rsidRPr="009B564F">
        <w:rPr>
          <w:b/>
          <w:bCs/>
          <w:color w:val="4F81BD" w:themeColor="accent1"/>
          <w:sz w:val="22"/>
          <w:szCs w:val="22"/>
        </w:rPr>
        <w:t>Hammersmith and Fulham Complaints procedure</w:t>
      </w:r>
      <w:r w:rsidRPr="009B564F" w:rsidR="383F5C13">
        <w:rPr>
          <w:b/>
          <w:bCs/>
          <w:color w:val="4F81BD" w:themeColor="accent1"/>
          <w:sz w:val="22"/>
          <w:szCs w:val="22"/>
        </w:rPr>
        <w:t>:</w:t>
      </w:r>
    </w:p>
    <w:p w:rsidRPr="009B564F" w:rsidR="009B564F" w:rsidP="3AB85D64" w:rsidRDefault="009B564F" w14:paraId="6534964B" w14:textId="77777777">
      <w:pPr>
        <w:rPr>
          <w:b/>
          <w:bCs/>
          <w:color w:val="4F81BD" w:themeColor="accent1"/>
          <w:sz w:val="22"/>
          <w:szCs w:val="22"/>
        </w:rPr>
      </w:pPr>
    </w:p>
    <w:p w:rsidRPr="009B564F" w:rsidR="009B564F" w:rsidP="3AB85D64" w:rsidRDefault="7662A36B" w14:paraId="2B5937C2" w14:textId="05075DBD">
      <w:pPr>
        <w:rPr>
          <w:b/>
          <w:bCs/>
          <w:sz w:val="22"/>
          <w:szCs w:val="22"/>
        </w:rPr>
      </w:pPr>
      <w:r w:rsidRPr="009B564F">
        <w:rPr>
          <w:b/>
          <w:bCs/>
          <w:sz w:val="22"/>
          <w:szCs w:val="22"/>
        </w:rPr>
        <w:t>Stage 1</w:t>
      </w:r>
    </w:p>
    <w:p w:rsidR="00AC2CC0" w:rsidP="3AB85D64" w:rsidRDefault="7662A36B" w14:paraId="368488A3" w14:textId="77777777">
      <w:pPr>
        <w:rPr>
          <w:sz w:val="22"/>
          <w:szCs w:val="22"/>
        </w:rPr>
      </w:pPr>
      <w:r w:rsidRPr="3AB85D64">
        <w:rPr>
          <w:sz w:val="22"/>
          <w:szCs w:val="22"/>
        </w:rPr>
        <w:t>Contact the member of staff providing the service you want to complain about or their manager. Tell them the problem and they will try and sort it out. In many cases, they will deal with your complaint on the spot.</w:t>
      </w:r>
    </w:p>
    <w:p w:rsidR="009B564F" w:rsidP="3AB85D64" w:rsidRDefault="7662A36B" w14:paraId="3CAEF738" w14:textId="77777777">
      <w:pPr>
        <w:rPr>
          <w:sz w:val="22"/>
          <w:szCs w:val="22"/>
        </w:rPr>
      </w:pPr>
      <w:r w:rsidRPr="3AB85D64">
        <w:rPr>
          <w:sz w:val="22"/>
          <w:szCs w:val="22"/>
        </w:rPr>
        <w:t xml:space="preserve">If this doesn’t happen, you can complain to the H&amp;F InTouch team. This team is responsible for overseeing our complaints procedure and can advise you about making a complaint. </w:t>
      </w:r>
    </w:p>
    <w:p w:rsidR="00AC2CC0" w:rsidP="3AB85D64" w:rsidRDefault="7662A36B" w14:paraId="368488A5" w14:textId="2D76ABF1">
      <w:pPr>
        <w:rPr>
          <w:sz w:val="22"/>
          <w:szCs w:val="22"/>
        </w:rPr>
      </w:pPr>
      <w:r w:rsidRPr="3AB85D64">
        <w:rPr>
          <w:sz w:val="22"/>
          <w:szCs w:val="22"/>
        </w:rPr>
        <w:t>Once your complaint has been recorded, we’ll respond within 15 working days.</w:t>
      </w:r>
    </w:p>
    <w:p w:rsidR="009B564F" w:rsidP="3AB85D64" w:rsidRDefault="009B564F" w14:paraId="3504E2E0" w14:textId="77777777">
      <w:pPr>
        <w:rPr>
          <w:b/>
          <w:bCs/>
          <w:sz w:val="22"/>
          <w:szCs w:val="22"/>
        </w:rPr>
      </w:pPr>
    </w:p>
    <w:p w:rsidRPr="009B564F" w:rsidR="009B564F" w:rsidP="3AB85D64" w:rsidRDefault="7662A36B" w14:paraId="3669D8D6" w14:textId="2706ABA2">
      <w:pPr>
        <w:rPr>
          <w:b/>
          <w:bCs/>
          <w:sz w:val="22"/>
          <w:szCs w:val="22"/>
        </w:rPr>
      </w:pPr>
      <w:r w:rsidRPr="009B564F">
        <w:rPr>
          <w:b/>
          <w:bCs/>
          <w:sz w:val="22"/>
          <w:szCs w:val="22"/>
        </w:rPr>
        <w:t>Stage 2</w:t>
      </w:r>
    </w:p>
    <w:p w:rsidR="00AC2CC0" w:rsidP="3AB85D64" w:rsidRDefault="7662A36B" w14:paraId="368488A7" w14:textId="77777777">
      <w:pPr>
        <w:rPr>
          <w:sz w:val="22"/>
          <w:szCs w:val="22"/>
        </w:rPr>
      </w:pPr>
      <w:r w:rsidRPr="3AB85D64">
        <w:rPr>
          <w:sz w:val="22"/>
          <w:szCs w:val="22"/>
        </w:rPr>
        <w:t>If you are not satisfied with your Stage 1 response, write to the H&amp;F InTouch team and explain why. Your Stage 1 response will explain how to do this. The H&amp;F InTouch team will then consider your complaint and decide whether it will be recorded at Stage 2.</w:t>
      </w:r>
    </w:p>
    <w:p w:rsidR="00AC2CC0" w:rsidP="3AB85D64" w:rsidRDefault="7662A36B" w14:paraId="368488A8" w14:textId="77777777">
      <w:pPr>
        <w:rPr>
          <w:sz w:val="22"/>
          <w:szCs w:val="22"/>
        </w:rPr>
      </w:pPr>
      <w:r w:rsidRPr="3AB85D64">
        <w:rPr>
          <w:sz w:val="22"/>
          <w:szCs w:val="22"/>
        </w:rPr>
        <w:t>If your complaint is recorded at Stage 2, a senior member of staff will investigate and respond within 20 working days. If your complaint is not recorded at Stage 2, the H&amp;F InTouch team will explain why.</w:t>
      </w:r>
    </w:p>
    <w:p w:rsidR="00AC2CC0" w:rsidP="3AB85D64" w:rsidRDefault="7662A36B" w14:paraId="368488A9" w14:textId="7659F24D">
      <w:pPr>
        <w:rPr>
          <w:sz w:val="22"/>
          <w:szCs w:val="22"/>
        </w:rPr>
      </w:pPr>
      <w:r w:rsidRPr="3AB85D64">
        <w:rPr>
          <w:sz w:val="22"/>
          <w:szCs w:val="22"/>
        </w:rPr>
        <w:t xml:space="preserve">Contact the H&amp;F InTouch </w:t>
      </w:r>
      <w:r w:rsidRPr="3AB85D64" w:rsidR="0C4E3AB6">
        <w:rPr>
          <w:sz w:val="22"/>
          <w:szCs w:val="22"/>
        </w:rPr>
        <w:t>team.</w:t>
      </w:r>
    </w:p>
    <w:p w:rsidR="00AC2CC0" w:rsidP="3AB85D64" w:rsidRDefault="7662A36B" w14:paraId="368488AC" w14:textId="23E613D1">
      <w:pPr>
        <w:rPr>
          <w:sz w:val="22"/>
          <w:szCs w:val="22"/>
        </w:rPr>
      </w:pPr>
      <w:r w:rsidRPr="3AB85D64">
        <w:rPr>
          <w:sz w:val="22"/>
          <w:szCs w:val="22"/>
        </w:rPr>
        <w:t>1) Online. Quick and easy to use. You can be sure we’ve received it; you’ll get a reference number; you can track the progress of your complaint online and you can email your designated caseworker once we’ve assigned your complaint.</w:t>
      </w:r>
    </w:p>
    <w:p w:rsidR="00AC2CC0" w:rsidP="3AB85D64" w:rsidRDefault="7662A36B" w14:paraId="368488AD" w14:textId="77777777">
      <w:pPr>
        <w:rPr>
          <w:sz w:val="22"/>
          <w:szCs w:val="22"/>
        </w:rPr>
      </w:pPr>
      <w:r w:rsidRPr="3AB85D64">
        <w:rPr>
          <w:sz w:val="22"/>
          <w:szCs w:val="22"/>
        </w:rPr>
        <w:t xml:space="preserve">The Provider should ensure they have a complaints procedure in place that is published and accessible for parents who are not satisfied their child has received their free entitlement in the correct way, as set out in this agreement and in Early Education and Childcare Statutory guidance for Local Authorities.  </w:t>
      </w:r>
    </w:p>
    <w:p w:rsidR="00AC2CC0" w:rsidP="3AB85D64" w:rsidRDefault="7662A36B" w14:paraId="368488AE" w14:textId="77777777">
      <w:pPr>
        <w:rPr>
          <w:sz w:val="22"/>
          <w:szCs w:val="22"/>
        </w:rPr>
      </w:pPr>
      <w:r w:rsidRPr="3AB85D64">
        <w:rPr>
          <w:sz w:val="22"/>
          <w:szCs w:val="22"/>
        </w:rPr>
        <w:t>If a parent or provider is not satisfied with the way in which their complaint has been dealt with by the local authority or believes the local authority has acted unreasonably, they can make a complaint to the Local Authority Ombudsman. Such complaints will only be considered when the local complaints procedures have been exhausted.</w:t>
      </w:r>
    </w:p>
    <w:p w:rsidR="00AC2CC0" w:rsidP="3AB85D64" w:rsidRDefault="7662A36B" w14:paraId="368488AF" w14:textId="54D31EA4">
      <w:pPr>
        <w:rPr>
          <w:sz w:val="22"/>
          <w:szCs w:val="22"/>
        </w:rPr>
      </w:pPr>
      <w:r w:rsidRPr="3AB85D64">
        <w:rPr>
          <w:sz w:val="22"/>
          <w:szCs w:val="22"/>
        </w:rPr>
        <w:t xml:space="preserve">If a PVI’s then the process is the parent will contact the specific PVI directly and go through their </w:t>
      </w:r>
      <w:r w:rsidRPr="3AB85D64" w:rsidR="4F9D596F">
        <w:rPr>
          <w:sz w:val="22"/>
          <w:szCs w:val="22"/>
        </w:rPr>
        <w:t>complaint’s</w:t>
      </w:r>
      <w:r w:rsidRPr="3AB85D64">
        <w:rPr>
          <w:sz w:val="22"/>
          <w:szCs w:val="22"/>
        </w:rPr>
        <w:t xml:space="preserve"> procedure.</w:t>
      </w:r>
    </w:p>
    <w:tbl>
      <w:tblPr>
        <w:tblStyle w:val="1"/>
        <w:tblpPr w:leftFromText="180" w:rightFromText="180" w:vertAnchor="text" w:horzAnchor="margin" w:tblpY="155"/>
        <w:tblW w:w="97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405"/>
        <w:gridCol w:w="7337"/>
      </w:tblGrid>
      <w:tr w:rsidR="00122428" w:rsidTr="3AB85D64" w14:paraId="7A1FD3CE" w14:textId="77777777">
        <w:tc>
          <w:tcPr>
            <w:tcW w:w="2405" w:type="dxa"/>
          </w:tcPr>
          <w:p w:rsidR="00122428" w:rsidP="3AB85D64" w:rsidRDefault="4F9D596F" w14:paraId="29DAE003" w14:textId="77777777">
            <w:pPr>
              <w:rPr>
                <w:sz w:val="22"/>
                <w:szCs w:val="22"/>
              </w:rPr>
            </w:pPr>
            <w:r w:rsidRPr="3AB85D64">
              <w:rPr>
                <w:sz w:val="22"/>
                <w:szCs w:val="22"/>
              </w:rPr>
              <w:t>Name of setting:</w:t>
            </w:r>
          </w:p>
        </w:tc>
        <w:tc>
          <w:tcPr>
            <w:tcW w:w="7337" w:type="dxa"/>
          </w:tcPr>
          <w:p w:rsidR="00122428" w:rsidP="3AB85D64" w:rsidRDefault="00122428" w14:paraId="4CD09CE5" w14:textId="77777777">
            <w:pPr>
              <w:rPr>
                <w:sz w:val="22"/>
                <w:szCs w:val="22"/>
              </w:rPr>
            </w:pPr>
          </w:p>
        </w:tc>
      </w:tr>
      <w:tr w:rsidR="00122428" w:rsidTr="3AB85D64" w14:paraId="269415E9" w14:textId="77777777">
        <w:tc>
          <w:tcPr>
            <w:tcW w:w="2405" w:type="dxa"/>
          </w:tcPr>
          <w:p w:rsidR="00122428" w:rsidP="3AB85D64" w:rsidRDefault="4F9D596F" w14:paraId="320D8524" w14:textId="77777777">
            <w:pPr>
              <w:rPr>
                <w:sz w:val="22"/>
                <w:szCs w:val="22"/>
              </w:rPr>
            </w:pPr>
            <w:r w:rsidRPr="3AB85D64">
              <w:rPr>
                <w:sz w:val="22"/>
                <w:szCs w:val="22"/>
              </w:rPr>
              <w:t>Name of manager:</w:t>
            </w:r>
          </w:p>
        </w:tc>
        <w:tc>
          <w:tcPr>
            <w:tcW w:w="7337" w:type="dxa"/>
          </w:tcPr>
          <w:p w:rsidR="00122428" w:rsidP="3AB85D64" w:rsidRDefault="00122428" w14:paraId="4BB980EE" w14:textId="77777777">
            <w:pPr>
              <w:rPr>
                <w:sz w:val="22"/>
                <w:szCs w:val="22"/>
              </w:rPr>
            </w:pPr>
          </w:p>
        </w:tc>
      </w:tr>
      <w:tr w:rsidR="00122428" w:rsidTr="3AB85D64" w14:paraId="68F218C1" w14:textId="77777777">
        <w:tc>
          <w:tcPr>
            <w:tcW w:w="2405" w:type="dxa"/>
          </w:tcPr>
          <w:p w:rsidR="00122428" w:rsidP="3AB85D64" w:rsidRDefault="4F9D596F" w14:paraId="1A195141" w14:textId="77777777">
            <w:pPr>
              <w:rPr>
                <w:sz w:val="22"/>
                <w:szCs w:val="22"/>
              </w:rPr>
            </w:pPr>
            <w:r w:rsidRPr="3AB85D64">
              <w:rPr>
                <w:sz w:val="22"/>
                <w:szCs w:val="22"/>
              </w:rPr>
              <w:t>Signature:</w:t>
            </w:r>
          </w:p>
        </w:tc>
        <w:tc>
          <w:tcPr>
            <w:tcW w:w="7337" w:type="dxa"/>
          </w:tcPr>
          <w:p w:rsidR="00122428" w:rsidP="3AB85D64" w:rsidRDefault="00122428" w14:paraId="584EFAA3" w14:textId="77777777">
            <w:pPr>
              <w:rPr>
                <w:sz w:val="22"/>
                <w:szCs w:val="22"/>
              </w:rPr>
            </w:pPr>
          </w:p>
        </w:tc>
      </w:tr>
      <w:tr w:rsidR="00122428" w:rsidTr="3AB85D64" w14:paraId="47D36810" w14:textId="77777777">
        <w:tc>
          <w:tcPr>
            <w:tcW w:w="2405" w:type="dxa"/>
          </w:tcPr>
          <w:p w:rsidR="00122428" w:rsidP="3AB85D64" w:rsidRDefault="4F9D596F" w14:paraId="2AAC8047" w14:textId="77777777">
            <w:pPr>
              <w:rPr>
                <w:sz w:val="22"/>
                <w:szCs w:val="22"/>
              </w:rPr>
            </w:pPr>
            <w:r w:rsidRPr="3AB85D64">
              <w:rPr>
                <w:sz w:val="22"/>
                <w:szCs w:val="22"/>
              </w:rPr>
              <w:t>Date:</w:t>
            </w:r>
          </w:p>
        </w:tc>
        <w:tc>
          <w:tcPr>
            <w:tcW w:w="7337" w:type="dxa"/>
          </w:tcPr>
          <w:p w:rsidR="00122428" w:rsidP="3AB85D64" w:rsidRDefault="00122428" w14:paraId="36C1E74E" w14:textId="77777777">
            <w:pPr>
              <w:rPr>
                <w:sz w:val="22"/>
                <w:szCs w:val="22"/>
              </w:rPr>
            </w:pPr>
          </w:p>
        </w:tc>
      </w:tr>
    </w:tbl>
    <w:p w:rsidR="00AC2CC0" w:rsidP="3AB85D64" w:rsidRDefault="00AC2CC0" w14:paraId="368488B0" w14:textId="77777777">
      <w:pPr>
        <w:rPr>
          <w:sz w:val="22"/>
          <w:szCs w:val="22"/>
        </w:rPr>
      </w:pPr>
    </w:p>
    <w:p w:rsidR="00AC2CC0" w:rsidP="3AB85D64" w:rsidRDefault="00AC2CC0" w14:paraId="368488B1" w14:textId="77777777">
      <w:pPr>
        <w:rPr>
          <w:sz w:val="22"/>
          <w:szCs w:val="22"/>
        </w:rPr>
      </w:pPr>
    </w:p>
    <w:p w:rsidR="00AC2CC0" w:rsidP="3AB85D64" w:rsidRDefault="00AC2CC0" w14:paraId="368488BE" w14:textId="77777777">
      <w:pPr>
        <w:rPr>
          <w:sz w:val="22"/>
          <w:szCs w:val="22"/>
        </w:rPr>
      </w:pPr>
    </w:p>
    <w:p w:rsidR="00AC2CC0" w:rsidP="3AB85D64" w:rsidRDefault="00AC2CC0" w14:paraId="368488BF" w14:textId="77777777">
      <w:pPr>
        <w:rPr>
          <w:sz w:val="22"/>
          <w:szCs w:val="22"/>
        </w:rPr>
      </w:pPr>
    </w:p>
    <w:p w:rsidR="00AC2CC0" w:rsidP="3AB85D64" w:rsidRDefault="7662A36B" w14:paraId="368488C8" w14:textId="77777777">
      <w:pPr>
        <w:rPr>
          <w:sz w:val="22"/>
          <w:szCs w:val="22"/>
        </w:rPr>
      </w:pPr>
      <w:r w:rsidRPr="3AB85D64">
        <w:rPr>
          <w:sz w:val="22"/>
          <w:szCs w:val="22"/>
        </w:rPr>
        <w:t>© Crown copyright 2024</w:t>
      </w:r>
    </w:p>
    <w:p w:rsidR="00187427" w:rsidP="3AB85D64" w:rsidRDefault="00187427" w14:paraId="60047688" w14:textId="77777777">
      <w:pPr>
        <w:rPr>
          <w:sz w:val="22"/>
          <w:szCs w:val="22"/>
        </w:rPr>
      </w:pPr>
    </w:p>
    <w:p w:rsidR="00187427" w:rsidP="3AB85D64" w:rsidRDefault="00187427" w14:paraId="21BC6731" w14:textId="1B36ABC8">
      <w:pPr>
        <w:rPr>
          <w:sz w:val="22"/>
          <w:szCs w:val="22"/>
        </w:rPr>
      </w:pPr>
    </w:p>
    <w:sectPr w:rsidR="00187427" w:rsidSect="00BA6B8E">
      <w:headerReference w:type="default" r:id="rId38"/>
      <w:footerReference w:type="default" r:id="rId39"/>
      <w:headerReference w:type="first" r:id="rId40"/>
      <w:footerReference w:type="first" r:id="rId41"/>
      <w:pgSz w:w="11906" w:h="16838" w:orient="portrait"/>
      <w:pgMar w:top="1440" w:right="1440" w:bottom="1440" w:left="1440" w:header="425"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7E06" w:rsidRDefault="006D7E06" w14:paraId="17F484E9" w14:textId="77777777">
      <w:pPr>
        <w:spacing w:after="0" w:line="240" w:lineRule="auto"/>
      </w:pPr>
      <w:r>
        <w:separator/>
      </w:r>
    </w:p>
  </w:endnote>
  <w:endnote w:type="continuationSeparator" w:id="0">
    <w:p w:rsidR="006D7E06" w:rsidRDefault="006D7E06" w14:paraId="5E21B6D8" w14:textId="77777777">
      <w:pPr>
        <w:spacing w:after="0" w:line="240" w:lineRule="auto"/>
      </w:pPr>
      <w:r>
        <w:continuationSeparator/>
      </w:r>
    </w:p>
  </w:endnote>
  <w:endnote w:type="continuationNotice" w:id="1">
    <w:p w:rsidR="006D7E06" w:rsidRDefault="006D7E06" w14:paraId="4A2CBE0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2CC0" w:rsidRDefault="004F17F6" w14:paraId="368488D2" w14:textId="77777777">
    <w:pPr>
      <w:pBdr>
        <w:top w:val="nil"/>
        <w:left w:val="nil"/>
        <w:bottom w:val="nil"/>
        <w:right w:val="nil"/>
        <w:between w:val="nil"/>
      </w:pBdr>
      <w:tabs>
        <w:tab w:val="center" w:pos="4820"/>
        <w:tab w:val="right" w:pos="9746"/>
      </w:tabs>
      <w:spacing w:after="120"/>
      <w:rPr>
        <w:color w:val="000000"/>
      </w:rPr>
    </w:pPr>
    <w:r>
      <w:rPr>
        <w:color w:val="000000"/>
      </w:rPr>
      <w:tab/>
    </w:r>
    <w:r>
      <w:rPr>
        <w:color w:val="000000"/>
      </w:rPr>
      <w:fldChar w:fldCharType="begin"/>
    </w:r>
    <w:r>
      <w:rPr>
        <w:color w:val="000000"/>
      </w:rPr>
      <w:instrText>PAGE</w:instrText>
    </w:r>
    <w:r>
      <w:rPr>
        <w:color w:val="000000"/>
      </w:rPr>
      <w:fldChar w:fldCharType="separate"/>
    </w:r>
    <w:r w:rsidR="003B1825">
      <w:rPr>
        <w:noProof/>
        <w:color w:val="000000"/>
      </w:rPr>
      <w:t>2</w:t>
    </w:r>
    <w:r>
      <w:rPr>
        <w:color w:val="000000"/>
      </w:rPr>
      <w:fldChar w:fldCharType="end"/>
    </w:r>
  </w:p>
  <w:p w:rsidR="00AC2CC0" w:rsidRDefault="00AC2CC0" w14:paraId="368488D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2CC0" w:rsidRDefault="004F17F6" w14:paraId="368488D4" w14:textId="77777777">
    <w:pPr>
      <w:tabs>
        <w:tab w:val="left" w:pos="7088"/>
      </w:tabs>
      <w:spacing w:before="240"/>
    </w:pPr>
    <w:r>
      <w:tab/>
    </w:r>
    <w:r>
      <w:t>Published: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7E06" w:rsidRDefault="006D7E06" w14:paraId="220F228A" w14:textId="77777777">
      <w:pPr>
        <w:spacing w:after="0" w:line="240" w:lineRule="auto"/>
      </w:pPr>
      <w:r>
        <w:separator/>
      </w:r>
    </w:p>
  </w:footnote>
  <w:footnote w:type="continuationSeparator" w:id="0">
    <w:p w:rsidR="006D7E06" w:rsidRDefault="006D7E06" w14:paraId="35AE3E6D" w14:textId="77777777">
      <w:pPr>
        <w:spacing w:after="0" w:line="240" w:lineRule="auto"/>
      </w:pPr>
      <w:r>
        <w:continuationSeparator/>
      </w:r>
    </w:p>
  </w:footnote>
  <w:footnote w:type="continuationNotice" w:id="1">
    <w:p w:rsidR="006D7E06" w:rsidRDefault="006D7E06" w14:paraId="552F5C6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AB85D64" w:rsidTr="3AB85D64" w14:paraId="54C00050" w14:textId="77777777">
      <w:trPr>
        <w:trHeight w:val="300"/>
      </w:trPr>
      <w:tc>
        <w:tcPr>
          <w:tcW w:w="3005" w:type="dxa"/>
        </w:tcPr>
        <w:p w:rsidR="3AB85D64" w:rsidP="3AB85D64" w:rsidRDefault="3AB85D64" w14:paraId="392B0C62" w14:textId="76D49D94">
          <w:pPr>
            <w:pStyle w:val="Header"/>
            <w:ind w:left="-115"/>
          </w:pPr>
          <w:r>
            <w:rPr>
              <w:noProof/>
            </w:rPr>
            <w:drawing>
              <wp:inline distT="0" distB="0" distL="0" distR="0" wp14:anchorId="7DD0A036" wp14:editId="07339CBD">
                <wp:extent cx="1616182" cy="847510"/>
                <wp:effectExtent l="0" t="0" r="0" b="0"/>
                <wp:docPr id="1266416189" name="Picture 1266416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182" cy="847510"/>
                        </a:xfrm>
                        <a:prstGeom prst="rect">
                          <a:avLst/>
                        </a:prstGeom>
                      </pic:spPr>
                    </pic:pic>
                  </a:graphicData>
                </a:graphic>
              </wp:inline>
            </w:drawing>
          </w:r>
        </w:p>
      </w:tc>
      <w:tc>
        <w:tcPr>
          <w:tcW w:w="3005" w:type="dxa"/>
        </w:tcPr>
        <w:p w:rsidR="3AB85D64" w:rsidP="3AB85D64" w:rsidRDefault="3AB85D64" w14:paraId="771056A0" w14:textId="464431C5">
          <w:pPr>
            <w:pStyle w:val="Header"/>
            <w:jc w:val="center"/>
          </w:pPr>
        </w:p>
      </w:tc>
      <w:tc>
        <w:tcPr>
          <w:tcW w:w="3005" w:type="dxa"/>
        </w:tcPr>
        <w:p w:rsidR="3AB85D64" w:rsidP="3AB85D64" w:rsidRDefault="3AB85D64" w14:paraId="4E422D2B" w14:textId="69F7A674">
          <w:pPr>
            <w:pStyle w:val="Header"/>
            <w:ind w:right="-115"/>
            <w:jc w:val="right"/>
          </w:pPr>
        </w:p>
      </w:tc>
    </w:tr>
  </w:tbl>
  <w:p w:rsidR="3AB85D64" w:rsidP="3AB85D64" w:rsidRDefault="3AB85D64" w14:paraId="3F3591E1" w14:textId="16F7B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AB85D64" w:rsidTr="3AB85D64" w14:paraId="69E9F8D0" w14:textId="77777777">
      <w:trPr>
        <w:trHeight w:val="300"/>
      </w:trPr>
      <w:tc>
        <w:tcPr>
          <w:tcW w:w="3005" w:type="dxa"/>
        </w:tcPr>
        <w:p w:rsidR="3AB85D64" w:rsidP="3AB85D64" w:rsidRDefault="3AB85D64" w14:paraId="46F7EF70" w14:textId="5B4FBCB6">
          <w:pPr>
            <w:pStyle w:val="Header"/>
            <w:ind w:left="-115"/>
          </w:pPr>
          <w:r>
            <w:rPr>
              <w:noProof/>
            </w:rPr>
            <w:drawing>
              <wp:inline distT="0" distB="0" distL="0" distR="0" wp14:anchorId="3DE0641E" wp14:editId="4870141C">
                <wp:extent cx="1616182" cy="847510"/>
                <wp:effectExtent l="0" t="0" r="0" b="0"/>
                <wp:docPr id="1249898088" name="Picture 1249898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182" cy="847510"/>
                        </a:xfrm>
                        <a:prstGeom prst="rect">
                          <a:avLst/>
                        </a:prstGeom>
                      </pic:spPr>
                    </pic:pic>
                  </a:graphicData>
                </a:graphic>
              </wp:inline>
            </w:drawing>
          </w:r>
        </w:p>
      </w:tc>
      <w:tc>
        <w:tcPr>
          <w:tcW w:w="3005" w:type="dxa"/>
        </w:tcPr>
        <w:p w:rsidR="3AB85D64" w:rsidP="3AB85D64" w:rsidRDefault="3AB85D64" w14:paraId="7E042081" w14:textId="00EC0D60">
          <w:pPr>
            <w:pStyle w:val="Header"/>
            <w:jc w:val="center"/>
          </w:pPr>
        </w:p>
      </w:tc>
      <w:tc>
        <w:tcPr>
          <w:tcW w:w="3005" w:type="dxa"/>
        </w:tcPr>
        <w:p w:rsidR="3AB85D64" w:rsidP="3AB85D64" w:rsidRDefault="3AB85D64" w14:paraId="570FB8FE" w14:textId="07EC64F1">
          <w:pPr>
            <w:pStyle w:val="Header"/>
            <w:ind w:right="-115"/>
            <w:jc w:val="right"/>
          </w:pPr>
        </w:p>
      </w:tc>
    </w:tr>
  </w:tbl>
  <w:p w:rsidR="3AB85D64" w:rsidP="3AB85D64" w:rsidRDefault="3AB85D64" w14:paraId="66320B43" w14:textId="71899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3546F"/>
    <w:multiLevelType w:val="hybridMultilevel"/>
    <w:tmpl w:val="FD0C731C"/>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 w15:restartNumberingAfterBreak="0">
    <w:nsid w:val="24F164DE"/>
    <w:multiLevelType w:val="hybridMultilevel"/>
    <w:tmpl w:val="30881F10"/>
    <w:lvl w:ilvl="0" w:tplc="E740148A">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C025C80"/>
    <w:multiLevelType w:val="hybridMultilevel"/>
    <w:tmpl w:val="5DE0F604"/>
    <w:lvl w:ilvl="0" w:tplc="C2EEA69E">
      <w:start w:val="1"/>
      <w:numFmt w:val="bullet"/>
      <w:lvlText w:val=""/>
      <w:lvlJc w:val="left"/>
      <w:pPr>
        <w:ind w:left="720" w:hanging="360"/>
      </w:pPr>
      <w:rPr>
        <w:rFonts w:hint="default" w:ascii="Symbol" w:hAnsi="Symbol"/>
      </w:rPr>
    </w:lvl>
    <w:lvl w:ilvl="1" w:tplc="7DFCC882">
      <w:start w:val="1"/>
      <w:numFmt w:val="bullet"/>
      <w:lvlText w:val="o"/>
      <w:lvlJc w:val="left"/>
      <w:pPr>
        <w:ind w:left="1440" w:hanging="360"/>
      </w:pPr>
      <w:rPr>
        <w:rFonts w:hint="default" w:ascii="Courier New" w:hAnsi="Courier New"/>
      </w:rPr>
    </w:lvl>
    <w:lvl w:ilvl="2" w:tplc="C8BC7068">
      <w:start w:val="1"/>
      <w:numFmt w:val="bullet"/>
      <w:lvlText w:val=""/>
      <w:lvlJc w:val="left"/>
      <w:pPr>
        <w:ind w:left="2160" w:hanging="360"/>
      </w:pPr>
      <w:rPr>
        <w:rFonts w:hint="default" w:ascii="Wingdings" w:hAnsi="Wingdings"/>
      </w:rPr>
    </w:lvl>
    <w:lvl w:ilvl="3" w:tplc="C896AA68">
      <w:start w:val="1"/>
      <w:numFmt w:val="bullet"/>
      <w:lvlText w:val=""/>
      <w:lvlJc w:val="left"/>
      <w:pPr>
        <w:ind w:left="2880" w:hanging="360"/>
      </w:pPr>
      <w:rPr>
        <w:rFonts w:hint="default" w:ascii="Symbol" w:hAnsi="Symbol"/>
      </w:rPr>
    </w:lvl>
    <w:lvl w:ilvl="4" w:tplc="E0606328">
      <w:start w:val="1"/>
      <w:numFmt w:val="bullet"/>
      <w:lvlText w:val="o"/>
      <w:lvlJc w:val="left"/>
      <w:pPr>
        <w:ind w:left="3600" w:hanging="360"/>
      </w:pPr>
      <w:rPr>
        <w:rFonts w:hint="default" w:ascii="Courier New" w:hAnsi="Courier New"/>
      </w:rPr>
    </w:lvl>
    <w:lvl w:ilvl="5" w:tplc="907C821A">
      <w:start w:val="1"/>
      <w:numFmt w:val="bullet"/>
      <w:lvlText w:val=""/>
      <w:lvlJc w:val="left"/>
      <w:pPr>
        <w:ind w:left="4320" w:hanging="360"/>
      </w:pPr>
      <w:rPr>
        <w:rFonts w:hint="default" w:ascii="Wingdings" w:hAnsi="Wingdings"/>
      </w:rPr>
    </w:lvl>
    <w:lvl w:ilvl="6" w:tplc="9C609004">
      <w:start w:val="1"/>
      <w:numFmt w:val="bullet"/>
      <w:lvlText w:val=""/>
      <w:lvlJc w:val="left"/>
      <w:pPr>
        <w:ind w:left="5040" w:hanging="360"/>
      </w:pPr>
      <w:rPr>
        <w:rFonts w:hint="default" w:ascii="Symbol" w:hAnsi="Symbol"/>
      </w:rPr>
    </w:lvl>
    <w:lvl w:ilvl="7" w:tplc="83608116">
      <w:start w:val="1"/>
      <w:numFmt w:val="bullet"/>
      <w:lvlText w:val="o"/>
      <w:lvlJc w:val="left"/>
      <w:pPr>
        <w:ind w:left="5760" w:hanging="360"/>
      </w:pPr>
      <w:rPr>
        <w:rFonts w:hint="default" w:ascii="Courier New" w:hAnsi="Courier New"/>
      </w:rPr>
    </w:lvl>
    <w:lvl w:ilvl="8" w:tplc="985437C8">
      <w:start w:val="1"/>
      <w:numFmt w:val="bullet"/>
      <w:lvlText w:val=""/>
      <w:lvlJc w:val="left"/>
      <w:pPr>
        <w:ind w:left="6480" w:hanging="360"/>
      </w:pPr>
      <w:rPr>
        <w:rFonts w:hint="default" w:ascii="Wingdings" w:hAnsi="Wingdings"/>
      </w:rPr>
    </w:lvl>
  </w:abstractNum>
  <w:abstractNum w:abstractNumId="3" w15:restartNumberingAfterBreak="0">
    <w:nsid w:val="37295198"/>
    <w:multiLevelType w:val="hybridMultilevel"/>
    <w:tmpl w:val="8C2028DC"/>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4" w15:restartNumberingAfterBreak="0">
    <w:nsid w:val="44EC5D1F"/>
    <w:multiLevelType w:val="multilevel"/>
    <w:tmpl w:val="4DAE8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pStyle w:val="Heading6"/>
      <w:lvlText w:val="■"/>
      <w:lvlJc w:val="left"/>
      <w:pPr>
        <w:ind w:left="4320" w:hanging="360"/>
      </w:pPr>
      <w:rPr>
        <w:u w:val="none"/>
      </w:rPr>
    </w:lvl>
    <w:lvl w:ilvl="6">
      <w:start w:val="1"/>
      <w:numFmt w:val="bullet"/>
      <w:pStyle w:val="Heading7"/>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pStyle w:val="Heading9"/>
      <w:lvlText w:val="■"/>
      <w:lvlJc w:val="left"/>
      <w:pPr>
        <w:ind w:left="6480" w:hanging="360"/>
      </w:pPr>
      <w:rPr>
        <w:u w:val="none"/>
      </w:rPr>
    </w:lvl>
  </w:abstractNum>
  <w:abstractNum w:abstractNumId="5" w15:restartNumberingAfterBreak="0">
    <w:nsid w:val="537E5D1E"/>
    <w:multiLevelType w:val="multilevel"/>
    <w:tmpl w:val="0A3851B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4140F32"/>
    <w:multiLevelType w:val="hybridMultilevel"/>
    <w:tmpl w:val="FFFFFFFF"/>
    <w:lvl w:ilvl="0" w:tplc="BA864710">
      <w:start w:val="1"/>
      <w:numFmt w:val="bullet"/>
      <w:lvlText w:val=""/>
      <w:lvlJc w:val="left"/>
      <w:pPr>
        <w:ind w:left="720" w:hanging="360"/>
      </w:pPr>
      <w:rPr>
        <w:rFonts w:hint="default" w:ascii="Symbol" w:hAnsi="Symbol"/>
      </w:rPr>
    </w:lvl>
    <w:lvl w:ilvl="1" w:tplc="A4745F1E">
      <w:start w:val="1"/>
      <w:numFmt w:val="bullet"/>
      <w:lvlText w:val="o"/>
      <w:lvlJc w:val="left"/>
      <w:pPr>
        <w:ind w:left="1440" w:hanging="360"/>
      </w:pPr>
      <w:rPr>
        <w:rFonts w:hint="default" w:ascii="Courier New" w:hAnsi="Courier New"/>
      </w:rPr>
    </w:lvl>
    <w:lvl w:ilvl="2" w:tplc="759EBE44">
      <w:start w:val="1"/>
      <w:numFmt w:val="bullet"/>
      <w:lvlText w:val=""/>
      <w:lvlJc w:val="left"/>
      <w:pPr>
        <w:ind w:left="2160" w:hanging="360"/>
      </w:pPr>
      <w:rPr>
        <w:rFonts w:hint="default" w:ascii="Wingdings" w:hAnsi="Wingdings"/>
      </w:rPr>
    </w:lvl>
    <w:lvl w:ilvl="3" w:tplc="D99EF9FE">
      <w:start w:val="1"/>
      <w:numFmt w:val="bullet"/>
      <w:lvlText w:val=""/>
      <w:lvlJc w:val="left"/>
      <w:pPr>
        <w:ind w:left="2880" w:hanging="360"/>
      </w:pPr>
      <w:rPr>
        <w:rFonts w:hint="default" w:ascii="Symbol" w:hAnsi="Symbol"/>
      </w:rPr>
    </w:lvl>
    <w:lvl w:ilvl="4" w:tplc="53045AEE">
      <w:start w:val="1"/>
      <w:numFmt w:val="bullet"/>
      <w:lvlText w:val="o"/>
      <w:lvlJc w:val="left"/>
      <w:pPr>
        <w:ind w:left="3600" w:hanging="360"/>
      </w:pPr>
      <w:rPr>
        <w:rFonts w:hint="default" w:ascii="Courier New" w:hAnsi="Courier New"/>
      </w:rPr>
    </w:lvl>
    <w:lvl w:ilvl="5" w:tplc="CEDC5DAC">
      <w:start w:val="1"/>
      <w:numFmt w:val="bullet"/>
      <w:lvlText w:val=""/>
      <w:lvlJc w:val="left"/>
      <w:pPr>
        <w:ind w:left="4320" w:hanging="360"/>
      </w:pPr>
      <w:rPr>
        <w:rFonts w:hint="default" w:ascii="Wingdings" w:hAnsi="Wingdings"/>
      </w:rPr>
    </w:lvl>
    <w:lvl w:ilvl="6" w:tplc="EB1E71C4">
      <w:start w:val="1"/>
      <w:numFmt w:val="bullet"/>
      <w:lvlText w:val=""/>
      <w:lvlJc w:val="left"/>
      <w:pPr>
        <w:ind w:left="5040" w:hanging="360"/>
      </w:pPr>
      <w:rPr>
        <w:rFonts w:hint="default" w:ascii="Symbol" w:hAnsi="Symbol"/>
      </w:rPr>
    </w:lvl>
    <w:lvl w:ilvl="7" w:tplc="D7C64ADC">
      <w:start w:val="1"/>
      <w:numFmt w:val="bullet"/>
      <w:lvlText w:val="o"/>
      <w:lvlJc w:val="left"/>
      <w:pPr>
        <w:ind w:left="5760" w:hanging="360"/>
      </w:pPr>
      <w:rPr>
        <w:rFonts w:hint="default" w:ascii="Courier New" w:hAnsi="Courier New"/>
      </w:rPr>
    </w:lvl>
    <w:lvl w:ilvl="8" w:tplc="41E45DEC">
      <w:start w:val="1"/>
      <w:numFmt w:val="bullet"/>
      <w:lvlText w:val=""/>
      <w:lvlJc w:val="left"/>
      <w:pPr>
        <w:ind w:left="6480" w:hanging="360"/>
      </w:pPr>
      <w:rPr>
        <w:rFonts w:hint="default" w:ascii="Wingdings" w:hAnsi="Wingdings"/>
      </w:rPr>
    </w:lvl>
  </w:abstractNum>
  <w:abstractNum w:abstractNumId="7" w15:restartNumberingAfterBreak="0">
    <w:nsid w:val="7C4C536C"/>
    <w:multiLevelType w:val="multilevel"/>
    <w:tmpl w:val="53AEAFE0"/>
    <w:lvl w:ilvl="0">
      <w:start w:val="1"/>
      <w:numFmt w:val="lowerRoman"/>
      <w:lvlText w:val="%1."/>
      <w:lvlJc w:val="left"/>
      <w:pPr>
        <w:ind w:left="1355" w:hanging="1355"/>
      </w:pPr>
      <w:rPr>
        <w:rFonts w:ascii="Arial" w:hAnsi="Arial" w:eastAsia="Arial" w:cs="Arial"/>
        <w:b w:val="0"/>
        <w:i w:val="0"/>
        <w:strike w:val="0"/>
        <w:color w:val="0F0F0F"/>
        <w:sz w:val="24"/>
        <w:szCs w:val="24"/>
        <w:u w:val="none"/>
        <w:shd w:val="clear" w:color="auto" w:fill="auto"/>
        <w:vertAlign w:val="baseline"/>
      </w:rPr>
    </w:lvl>
    <w:lvl w:ilvl="1">
      <w:start w:val="1"/>
      <w:numFmt w:val="lowerLetter"/>
      <w:lvlText w:val="%2"/>
      <w:lvlJc w:val="left"/>
      <w:pPr>
        <w:ind w:left="1741" w:hanging="1741"/>
      </w:pPr>
      <w:rPr>
        <w:rFonts w:ascii="Arial" w:hAnsi="Arial" w:eastAsia="Arial" w:cs="Arial"/>
        <w:b w:val="0"/>
        <w:i w:val="0"/>
        <w:strike w:val="0"/>
        <w:color w:val="0F0F0F"/>
        <w:sz w:val="24"/>
        <w:szCs w:val="24"/>
        <w:u w:val="none"/>
        <w:shd w:val="clear" w:color="auto" w:fill="auto"/>
        <w:vertAlign w:val="baseline"/>
      </w:rPr>
    </w:lvl>
    <w:lvl w:ilvl="2">
      <w:start w:val="1"/>
      <w:numFmt w:val="lowerRoman"/>
      <w:lvlText w:val="%3"/>
      <w:lvlJc w:val="left"/>
      <w:pPr>
        <w:ind w:left="2461" w:hanging="2461"/>
      </w:pPr>
      <w:rPr>
        <w:rFonts w:ascii="Arial" w:hAnsi="Arial" w:eastAsia="Arial" w:cs="Arial"/>
        <w:b w:val="0"/>
        <w:i w:val="0"/>
        <w:strike w:val="0"/>
        <w:color w:val="0F0F0F"/>
        <w:sz w:val="24"/>
        <w:szCs w:val="24"/>
        <w:u w:val="none"/>
        <w:shd w:val="clear" w:color="auto" w:fill="auto"/>
        <w:vertAlign w:val="baseline"/>
      </w:rPr>
    </w:lvl>
    <w:lvl w:ilvl="3">
      <w:start w:val="1"/>
      <w:numFmt w:val="decimal"/>
      <w:lvlText w:val="%4"/>
      <w:lvlJc w:val="left"/>
      <w:pPr>
        <w:ind w:left="3181" w:hanging="3181"/>
      </w:pPr>
      <w:rPr>
        <w:rFonts w:ascii="Arial" w:hAnsi="Arial" w:eastAsia="Arial" w:cs="Arial"/>
        <w:b w:val="0"/>
        <w:i w:val="0"/>
        <w:strike w:val="0"/>
        <w:color w:val="0F0F0F"/>
        <w:sz w:val="24"/>
        <w:szCs w:val="24"/>
        <w:u w:val="none"/>
        <w:shd w:val="clear" w:color="auto" w:fill="auto"/>
        <w:vertAlign w:val="baseline"/>
      </w:rPr>
    </w:lvl>
    <w:lvl w:ilvl="4">
      <w:start w:val="1"/>
      <w:numFmt w:val="lowerLetter"/>
      <w:lvlText w:val="%5"/>
      <w:lvlJc w:val="left"/>
      <w:pPr>
        <w:ind w:left="3901" w:hanging="3901"/>
      </w:pPr>
      <w:rPr>
        <w:rFonts w:ascii="Arial" w:hAnsi="Arial" w:eastAsia="Arial" w:cs="Arial"/>
        <w:b w:val="0"/>
        <w:i w:val="0"/>
        <w:strike w:val="0"/>
        <w:color w:val="0F0F0F"/>
        <w:sz w:val="24"/>
        <w:szCs w:val="24"/>
        <w:u w:val="none"/>
        <w:shd w:val="clear" w:color="auto" w:fill="auto"/>
        <w:vertAlign w:val="baseline"/>
      </w:rPr>
    </w:lvl>
    <w:lvl w:ilvl="5">
      <w:start w:val="1"/>
      <w:numFmt w:val="lowerRoman"/>
      <w:lvlText w:val="%6"/>
      <w:lvlJc w:val="left"/>
      <w:pPr>
        <w:ind w:left="4621" w:hanging="4621"/>
      </w:pPr>
      <w:rPr>
        <w:rFonts w:ascii="Arial" w:hAnsi="Arial" w:eastAsia="Arial" w:cs="Arial"/>
        <w:b w:val="0"/>
        <w:i w:val="0"/>
        <w:strike w:val="0"/>
        <w:color w:val="0F0F0F"/>
        <w:sz w:val="24"/>
        <w:szCs w:val="24"/>
        <w:u w:val="none"/>
        <w:shd w:val="clear" w:color="auto" w:fill="auto"/>
        <w:vertAlign w:val="baseline"/>
      </w:rPr>
    </w:lvl>
    <w:lvl w:ilvl="6">
      <w:start w:val="1"/>
      <w:numFmt w:val="decimal"/>
      <w:lvlText w:val="%7"/>
      <w:lvlJc w:val="left"/>
      <w:pPr>
        <w:ind w:left="5341" w:hanging="5341"/>
      </w:pPr>
      <w:rPr>
        <w:rFonts w:ascii="Arial" w:hAnsi="Arial" w:eastAsia="Arial" w:cs="Arial"/>
        <w:b w:val="0"/>
        <w:i w:val="0"/>
        <w:strike w:val="0"/>
        <w:color w:val="0F0F0F"/>
        <w:sz w:val="24"/>
        <w:szCs w:val="24"/>
        <w:u w:val="none"/>
        <w:shd w:val="clear" w:color="auto" w:fill="auto"/>
        <w:vertAlign w:val="baseline"/>
      </w:rPr>
    </w:lvl>
    <w:lvl w:ilvl="7">
      <w:start w:val="1"/>
      <w:numFmt w:val="lowerLetter"/>
      <w:lvlText w:val="%8"/>
      <w:lvlJc w:val="left"/>
      <w:pPr>
        <w:ind w:left="6061" w:hanging="6061"/>
      </w:pPr>
      <w:rPr>
        <w:rFonts w:ascii="Arial" w:hAnsi="Arial" w:eastAsia="Arial" w:cs="Arial"/>
        <w:b w:val="0"/>
        <w:i w:val="0"/>
        <w:strike w:val="0"/>
        <w:color w:val="0F0F0F"/>
        <w:sz w:val="24"/>
        <w:szCs w:val="24"/>
        <w:u w:val="none"/>
        <w:shd w:val="clear" w:color="auto" w:fill="auto"/>
        <w:vertAlign w:val="baseline"/>
      </w:rPr>
    </w:lvl>
    <w:lvl w:ilvl="8">
      <w:start w:val="1"/>
      <w:numFmt w:val="lowerRoman"/>
      <w:lvlText w:val="%9"/>
      <w:lvlJc w:val="left"/>
      <w:pPr>
        <w:ind w:left="6781" w:hanging="6781"/>
      </w:pPr>
      <w:rPr>
        <w:rFonts w:ascii="Arial" w:hAnsi="Arial" w:eastAsia="Arial" w:cs="Arial"/>
        <w:b w:val="0"/>
        <w:i w:val="0"/>
        <w:strike w:val="0"/>
        <w:color w:val="0F0F0F"/>
        <w:sz w:val="24"/>
        <w:szCs w:val="24"/>
        <w:u w:val="none"/>
        <w:shd w:val="clear" w:color="auto" w:fill="auto"/>
        <w:vertAlign w:val="baseline"/>
      </w:rPr>
    </w:lvl>
  </w:abstractNum>
  <w:abstractNum w:abstractNumId="8" w15:restartNumberingAfterBreak="0">
    <w:nsid w:val="7CA17061"/>
    <w:multiLevelType w:val="hybridMultilevel"/>
    <w:tmpl w:val="690EA5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54682443">
    <w:abstractNumId w:val="6"/>
  </w:num>
  <w:num w:numId="2" w16cid:durableId="1118599133">
    <w:abstractNumId w:val="2"/>
  </w:num>
  <w:num w:numId="3" w16cid:durableId="79832393">
    <w:abstractNumId w:val="7"/>
  </w:num>
  <w:num w:numId="4" w16cid:durableId="1121875776">
    <w:abstractNumId w:val="4"/>
  </w:num>
  <w:num w:numId="5" w16cid:durableId="753749113">
    <w:abstractNumId w:val="5"/>
  </w:num>
  <w:num w:numId="6" w16cid:durableId="3462953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81146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16085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89750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875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1241785">
    <w:abstractNumId w:val="0"/>
  </w:num>
  <w:num w:numId="12" w16cid:durableId="1769080184">
    <w:abstractNumId w:val="3"/>
  </w:num>
  <w:num w:numId="13" w16cid:durableId="1525747789">
    <w:abstractNumId w:val="8"/>
  </w:num>
  <w:num w:numId="14" w16cid:durableId="207854692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0"/>
    <w:rsid w:val="00007AC7"/>
    <w:rsid w:val="000439C7"/>
    <w:rsid w:val="00054D14"/>
    <w:rsid w:val="000641B4"/>
    <w:rsid w:val="0007670D"/>
    <w:rsid w:val="00077215"/>
    <w:rsid w:val="000910BC"/>
    <w:rsid w:val="000955BA"/>
    <w:rsid w:val="000A45F8"/>
    <w:rsid w:val="000A7FE6"/>
    <w:rsid w:val="000F3B31"/>
    <w:rsid w:val="00112DA0"/>
    <w:rsid w:val="00122428"/>
    <w:rsid w:val="00144033"/>
    <w:rsid w:val="0018577A"/>
    <w:rsid w:val="00187427"/>
    <w:rsid w:val="00190861"/>
    <w:rsid w:val="00191391"/>
    <w:rsid w:val="001A459B"/>
    <w:rsid w:val="001B0632"/>
    <w:rsid w:val="001B4E4A"/>
    <w:rsid w:val="001C1C30"/>
    <w:rsid w:val="001E297E"/>
    <w:rsid w:val="001E6B47"/>
    <w:rsid w:val="001F5B9E"/>
    <w:rsid w:val="001F7253"/>
    <w:rsid w:val="00203C2B"/>
    <w:rsid w:val="00215A0E"/>
    <w:rsid w:val="00253698"/>
    <w:rsid w:val="00260166"/>
    <w:rsid w:val="002660AD"/>
    <w:rsid w:val="0029222D"/>
    <w:rsid w:val="002A64B5"/>
    <w:rsid w:val="002B18EB"/>
    <w:rsid w:val="002C045A"/>
    <w:rsid w:val="002C154E"/>
    <w:rsid w:val="002C6BB8"/>
    <w:rsid w:val="002F61BB"/>
    <w:rsid w:val="002F6E10"/>
    <w:rsid w:val="002F7341"/>
    <w:rsid w:val="00301230"/>
    <w:rsid w:val="0030640D"/>
    <w:rsid w:val="00331398"/>
    <w:rsid w:val="00346ABA"/>
    <w:rsid w:val="003557C1"/>
    <w:rsid w:val="00390D09"/>
    <w:rsid w:val="003A58A4"/>
    <w:rsid w:val="003B16DB"/>
    <w:rsid w:val="003B1825"/>
    <w:rsid w:val="003B6F57"/>
    <w:rsid w:val="003B71B0"/>
    <w:rsid w:val="00414030"/>
    <w:rsid w:val="00417593"/>
    <w:rsid w:val="004332A8"/>
    <w:rsid w:val="004404BF"/>
    <w:rsid w:val="004518BF"/>
    <w:rsid w:val="00474CEB"/>
    <w:rsid w:val="004847C7"/>
    <w:rsid w:val="004A082F"/>
    <w:rsid w:val="004D0DAC"/>
    <w:rsid w:val="004F17F6"/>
    <w:rsid w:val="004F6E8F"/>
    <w:rsid w:val="00506305"/>
    <w:rsid w:val="00514D0D"/>
    <w:rsid w:val="005178D2"/>
    <w:rsid w:val="00522F63"/>
    <w:rsid w:val="0053208B"/>
    <w:rsid w:val="00572508"/>
    <w:rsid w:val="005775DD"/>
    <w:rsid w:val="005A2F52"/>
    <w:rsid w:val="005C1B43"/>
    <w:rsid w:val="005D24CC"/>
    <w:rsid w:val="005D5A8E"/>
    <w:rsid w:val="005F485B"/>
    <w:rsid w:val="00602248"/>
    <w:rsid w:val="006114A2"/>
    <w:rsid w:val="006169F8"/>
    <w:rsid w:val="00635D9A"/>
    <w:rsid w:val="006424AC"/>
    <w:rsid w:val="00655CAE"/>
    <w:rsid w:val="006845E0"/>
    <w:rsid w:val="006BDA7A"/>
    <w:rsid w:val="006C7338"/>
    <w:rsid w:val="006D7E06"/>
    <w:rsid w:val="006F19CD"/>
    <w:rsid w:val="006F5658"/>
    <w:rsid w:val="00707300"/>
    <w:rsid w:val="00713DF6"/>
    <w:rsid w:val="00745636"/>
    <w:rsid w:val="007567D8"/>
    <w:rsid w:val="007B3945"/>
    <w:rsid w:val="007B4116"/>
    <w:rsid w:val="007B50F4"/>
    <w:rsid w:val="007C172B"/>
    <w:rsid w:val="007E4B1E"/>
    <w:rsid w:val="007F0744"/>
    <w:rsid w:val="00811807"/>
    <w:rsid w:val="008249D5"/>
    <w:rsid w:val="00833E7B"/>
    <w:rsid w:val="0084644D"/>
    <w:rsid w:val="00877AC3"/>
    <w:rsid w:val="00885FFD"/>
    <w:rsid w:val="008A399A"/>
    <w:rsid w:val="008B2C4F"/>
    <w:rsid w:val="008B45DF"/>
    <w:rsid w:val="008C445F"/>
    <w:rsid w:val="008F0987"/>
    <w:rsid w:val="008F24FC"/>
    <w:rsid w:val="00933BB0"/>
    <w:rsid w:val="00944F5E"/>
    <w:rsid w:val="00967BF6"/>
    <w:rsid w:val="00973F03"/>
    <w:rsid w:val="009B564F"/>
    <w:rsid w:val="009E280F"/>
    <w:rsid w:val="009E346C"/>
    <w:rsid w:val="00A04D20"/>
    <w:rsid w:val="00A374F8"/>
    <w:rsid w:val="00A84739"/>
    <w:rsid w:val="00A95027"/>
    <w:rsid w:val="00AA6606"/>
    <w:rsid w:val="00AC2CC0"/>
    <w:rsid w:val="00AD65AA"/>
    <w:rsid w:val="00AE2FFD"/>
    <w:rsid w:val="00B045CD"/>
    <w:rsid w:val="00B16202"/>
    <w:rsid w:val="00B23237"/>
    <w:rsid w:val="00B338EE"/>
    <w:rsid w:val="00B9723F"/>
    <w:rsid w:val="00BA09C4"/>
    <w:rsid w:val="00BA2117"/>
    <w:rsid w:val="00BA29F6"/>
    <w:rsid w:val="00BA2D27"/>
    <w:rsid w:val="00BA5725"/>
    <w:rsid w:val="00BA6B8E"/>
    <w:rsid w:val="00BB04F7"/>
    <w:rsid w:val="00BB1917"/>
    <w:rsid w:val="00BC44C5"/>
    <w:rsid w:val="00BF091E"/>
    <w:rsid w:val="00BF54F2"/>
    <w:rsid w:val="00C0673D"/>
    <w:rsid w:val="00C12344"/>
    <w:rsid w:val="00C14B99"/>
    <w:rsid w:val="00C27159"/>
    <w:rsid w:val="00C377D9"/>
    <w:rsid w:val="00C45A82"/>
    <w:rsid w:val="00C51B5B"/>
    <w:rsid w:val="00C638FD"/>
    <w:rsid w:val="00C662E9"/>
    <w:rsid w:val="00C743FD"/>
    <w:rsid w:val="00C765C5"/>
    <w:rsid w:val="00C92E49"/>
    <w:rsid w:val="00CB8ABD"/>
    <w:rsid w:val="00CD19E3"/>
    <w:rsid w:val="00CE69B8"/>
    <w:rsid w:val="00D02506"/>
    <w:rsid w:val="00D11C70"/>
    <w:rsid w:val="00D207BE"/>
    <w:rsid w:val="00D20E76"/>
    <w:rsid w:val="00D221E1"/>
    <w:rsid w:val="00D30A21"/>
    <w:rsid w:val="00D4696A"/>
    <w:rsid w:val="00D526F0"/>
    <w:rsid w:val="00D61F22"/>
    <w:rsid w:val="00D7200A"/>
    <w:rsid w:val="00D8452F"/>
    <w:rsid w:val="00D848BF"/>
    <w:rsid w:val="00D84CDF"/>
    <w:rsid w:val="00DA0575"/>
    <w:rsid w:val="00DC1A75"/>
    <w:rsid w:val="00DD25B5"/>
    <w:rsid w:val="00DE4678"/>
    <w:rsid w:val="00E145C3"/>
    <w:rsid w:val="00E26D78"/>
    <w:rsid w:val="00E56057"/>
    <w:rsid w:val="00E621A3"/>
    <w:rsid w:val="00E74603"/>
    <w:rsid w:val="00E834D6"/>
    <w:rsid w:val="00E90F70"/>
    <w:rsid w:val="00E952F7"/>
    <w:rsid w:val="00E957F7"/>
    <w:rsid w:val="00E9629A"/>
    <w:rsid w:val="00EA53C7"/>
    <w:rsid w:val="00EB480C"/>
    <w:rsid w:val="00EC4A95"/>
    <w:rsid w:val="00F0205B"/>
    <w:rsid w:val="00F03CDB"/>
    <w:rsid w:val="00F05CFB"/>
    <w:rsid w:val="00F35A21"/>
    <w:rsid w:val="00F80AF3"/>
    <w:rsid w:val="00F8168D"/>
    <w:rsid w:val="00F92DE7"/>
    <w:rsid w:val="00FD01A2"/>
    <w:rsid w:val="01750621"/>
    <w:rsid w:val="01C1C1D9"/>
    <w:rsid w:val="02110A6A"/>
    <w:rsid w:val="02210378"/>
    <w:rsid w:val="02BBF14A"/>
    <w:rsid w:val="02CC52B6"/>
    <w:rsid w:val="0359E4D1"/>
    <w:rsid w:val="0406C9E0"/>
    <w:rsid w:val="04316AD2"/>
    <w:rsid w:val="04E19AF0"/>
    <w:rsid w:val="05236BF2"/>
    <w:rsid w:val="0526421B"/>
    <w:rsid w:val="05601C0D"/>
    <w:rsid w:val="05998C4F"/>
    <w:rsid w:val="06AE10AA"/>
    <w:rsid w:val="06E5EEA2"/>
    <w:rsid w:val="079F652A"/>
    <w:rsid w:val="07B31441"/>
    <w:rsid w:val="07F51E7B"/>
    <w:rsid w:val="085CF4FB"/>
    <w:rsid w:val="0A695266"/>
    <w:rsid w:val="0C4E3AB6"/>
    <w:rsid w:val="0CCA85C9"/>
    <w:rsid w:val="0D9EBAE1"/>
    <w:rsid w:val="0E145519"/>
    <w:rsid w:val="0E161861"/>
    <w:rsid w:val="0E6B7384"/>
    <w:rsid w:val="0F55748D"/>
    <w:rsid w:val="0F707B2C"/>
    <w:rsid w:val="0FC8A0D0"/>
    <w:rsid w:val="10339047"/>
    <w:rsid w:val="10C8E3C0"/>
    <w:rsid w:val="110FB15C"/>
    <w:rsid w:val="115C5D3E"/>
    <w:rsid w:val="11796406"/>
    <w:rsid w:val="11EB2FE2"/>
    <w:rsid w:val="12370132"/>
    <w:rsid w:val="132C6D49"/>
    <w:rsid w:val="13430DED"/>
    <w:rsid w:val="13B862E2"/>
    <w:rsid w:val="13B8AAC2"/>
    <w:rsid w:val="145A0CAA"/>
    <w:rsid w:val="14F8FA81"/>
    <w:rsid w:val="154E86EA"/>
    <w:rsid w:val="156A34AF"/>
    <w:rsid w:val="158E58B9"/>
    <w:rsid w:val="17AC6232"/>
    <w:rsid w:val="1893C5D4"/>
    <w:rsid w:val="19E88A10"/>
    <w:rsid w:val="1CC12D46"/>
    <w:rsid w:val="1D29A165"/>
    <w:rsid w:val="1DF4F336"/>
    <w:rsid w:val="1E603F04"/>
    <w:rsid w:val="1F3511F2"/>
    <w:rsid w:val="20FE34B8"/>
    <w:rsid w:val="213B7FBA"/>
    <w:rsid w:val="2182ADF1"/>
    <w:rsid w:val="21B55BA4"/>
    <w:rsid w:val="250189D8"/>
    <w:rsid w:val="25431BCB"/>
    <w:rsid w:val="26433DEA"/>
    <w:rsid w:val="2644348A"/>
    <w:rsid w:val="26C2324D"/>
    <w:rsid w:val="2841FDD7"/>
    <w:rsid w:val="2886E2FC"/>
    <w:rsid w:val="297E71CF"/>
    <w:rsid w:val="29BBA25F"/>
    <w:rsid w:val="2A95EAB6"/>
    <w:rsid w:val="2B2AB33C"/>
    <w:rsid w:val="2BB5B1D2"/>
    <w:rsid w:val="2BBE6289"/>
    <w:rsid w:val="2CD732A3"/>
    <w:rsid w:val="2DB6D893"/>
    <w:rsid w:val="2DBEC9DD"/>
    <w:rsid w:val="2E1E8EBB"/>
    <w:rsid w:val="2F9B6CE1"/>
    <w:rsid w:val="2FF76E19"/>
    <w:rsid w:val="308CA547"/>
    <w:rsid w:val="311F0D1E"/>
    <w:rsid w:val="3259A7BA"/>
    <w:rsid w:val="32F1183A"/>
    <w:rsid w:val="339D0E3F"/>
    <w:rsid w:val="349913CF"/>
    <w:rsid w:val="358C27CE"/>
    <w:rsid w:val="36A7FBAF"/>
    <w:rsid w:val="36BBA118"/>
    <w:rsid w:val="371B6B0B"/>
    <w:rsid w:val="3733D009"/>
    <w:rsid w:val="37626D1F"/>
    <w:rsid w:val="3817B090"/>
    <w:rsid w:val="383F5C13"/>
    <w:rsid w:val="385AD513"/>
    <w:rsid w:val="38C02BB9"/>
    <w:rsid w:val="390C0C8F"/>
    <w:rsid w:val="3977C970"/>
    <w:rsid w:val="3A98F90B"/>
    <w:rsid w:val="3AB85D64"/>
    <w:rsid w:val="3B1D3222"/>
    <w:rsid w:val="3B22EDF1"/>
    <w:rsid w:val="3BA29D96"/>
    <w:rsid w:val="3BB4207A"/>
    <w:rsid w:val="3BEDF49F"/>
    <w:rsid w:val="3BF318BA"/>
    <w:rsid w:val="3D01F497"/>
    <w:rsid w:val="3D35C132"/>
    <w:rsid w:val="3DADEA53"/>
    <w:rsid w:val="3DD52537"/>
    <w:rsid w:val="3F46D033"/>
    <w:rsid w:val="4011ADB1"/>
    <w:rsid w:val="40604ECA"/>
    <w:rsid w:val="41B9D63C"/>
    <w:rsid w:val="422C0366"/>
    <w:rsid w:val="42486D89"/>
    <w:rsid w:val="426E17BF"/>
    <w:rsid w:val="4271C914"/>
    <w:rsid w:val="44C7C410"/>
    <w:rsid w:val="44C84A9B"/>
    <w:rsid w:val="44FB3EB7"/>
    <w:rsid w:val="454E03D2"/>
    <w:rsid w:val="4583A93E"/>
    <w:rsid w:val="4621705C"/>
    <w:rsid w:val="4777D3D4"/>
    <w:rsid w:val="484FDF3E"/>
    <w:rsid w:val="4850174B"/>
    <w:rsid w:val="48D46DA3"/>
    <w:rsid w:val="48F65B7F"/>
    <w:rsid w:val="496F5A42"/>
    <w:rsid w:val="49AD30BA"/>
    <w:rsid w:val="4A16C82B"/>
    <w:rsid w:val="4A48B0D1"/>
    <w:rsid w:val="4B0E76A6"/>
    <w:rsid w:val="4BB16215"/>
    <w:rsid w:val="4BE67112"/>
    <w:rsid w:val="4C49010B"/>
    <w:rsid w:val="4CDD8905"/>
    <w:rsid w:val="4D135B98"/>
    <w:rsid w:val="4D80ABCD"/>
    <w:rsid w:val="4DC904FE"/>
    <w:rsid w:val="4F9D596F"/>
    <w:rsid w:val="4FF38896"/>
    <w:rsid w:val="50220126"/>
    <w:rsid w:val="502F6968"/>
    <w:rsid w:val="51E76604"/>
    <w:rsid w:val="52FE7DF2"/>
    <w:rsid w:val="53685511"/>
    <w:rsid w:val="540DA7C7"/>
    <w:rsid w:val="5477340C"/>
    <w:rsid w:val="54AD5DC4"/>
    <w:rsid w:val="5534706A"/>
    <w:rsid w:val="55A1144F"/>
    <w:rsid w:val="562D5665"/>
    <w:rsid w:val="57F610E1"/>
    <w:rsid w:val="5871F330"/>
    <w:rsid w:val="58A84009"/>
    <w:rsid w:val="58D91705"/>
    <w:rsid w:val="58D9C383"/>
    <w:rsid w:val="591A4309"/>
    <w:rsid w:val="598D9877"/>
    <w:rsid w:val="59C302F4"/>
    <w:rsid w:val="5C05DF3C"/>
    <w:rsid w:val="5C95B95C"/>
    <w:rsid w:val="5D818135"/>
    <w:rsid w:val="5E43E16C"/>
    <w:rsid w:val="5ED61396"/>
    <w:rsid w:val="5EEDCB52"/>
    <w:rsid w:val="5F3ED991"/>
    <w:rsid w:val="5FAC94EF"/>
    <w:rsid w:val="5FCEBE22"/>
    <w:rsid w:val="6015FCA8"/>
    <w:rsid w:val="601F00F6"/>
    <w:rsid w:val="616337F1"/>
    <w:rsid w:val="616F28D0"/>
    <w:rsid w:val="62524B09"/>
    <w:rsid w:val="63896292"/>
    <w:rsid w:val="63C19A20"/>
    <w:rsid w:val="64D72E05"/>
    <w:rsid w:val="65CF53C2"/>
    <w:rsid w:val="65D26BF1"/>
    <w:rsid w:val="6669AD94"/>
    <w:rsid w:val="6798B3CD"/>
    <w:rsid w:val="67E4689E"/>
    <w:rsid w:val="67FAACDD"/>
    <w:rsid w:val="68A2B69D"/>
    <w:rsid w:val="6974EE8E"/>
    <w:rsid w:val="6C2C1B1C"/>
    <w:rsid w:val="6CA4CFC1"/>
    <w:rsid w:val="6E1F1CF7"/>
    <w:rsid w:val="6EA5AA6B"/>
    <w:rsid w:val="6FCCE442"/>
    <w:rsid w:val="715ECE97"/>
    <w:rsid w:val="71780B4E"/>
    <w:rsid w:val="71EE575C"/>
    <w:rsid w:val="72965C0A"/>
    <w:rsid w:val="729FC178"/>
    <w:rsid w:val="7467E040"/>
    <w:rsid w:val="74D453AA"/>
    <w:rsid w:val="758514EE"/>
    <w:rsid w:val="75D46971"/>
    <w:rsid w:val="7662A36B"/>
    <w:rsid w:val="77131DE7"/>
    <w:rsid w:val="78269F39"/>
    <w:rsid w:val="78E70887"/>
    <w:rsid w:val="7BB6B242"/>
    <w:rsid w:val="7C7E758C"/>
    <w:rsid w:val="7CD33478"/>
    <w:rsid w:val="7D99DAE3"/>
    <w:rsid w:val="7DF5EA18"/>
    <w:rsid w:val="7FD9797C"/>
    <w:rsid w:val="7FF6FB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879D"/>
  <w15:docId w15:val="{4322631F-489D-4343-A120-AA12137788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4"/>
        <w:szCs w:val="24"/>
        <w:lang w:val="en-GB" w:eastAsia="en-GB"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42AB1"/>
  </w:style>
  <w:style w:type="paragraph" w:styleId="Heading1">
    <w:name w:val="heading 1"/>
    <w:basedOn w:val="Normal"/>
    <w:next w:val="Normal"/>
    <w:link w:val="Heading1Char"/>
    <w:uiPriority w:val="9"/>
    <w:qFormat/>
    <w:rsid w:val="004B08AC"/>
    <w:pPr>
      <w:spacing w:before="360" w:after="240" w:line="240" w:lineRule="auto"/>
      <w:outlineLvl w:val="0"/>
    </w:pPr>
    <w:rPr>
      <w:b/>
      <w:color w:val="104F75"/>
      <w:sz w:val="36"/>
    </w:rPr>
  </w:style>
  <w:style w:type="paragraph" w:styleId="Heading2">
    <w:name w:val="heading 2"/>
    <w:basedOn w:val="Normal"/>
    <w:next w:val="Normal"/>
    <w:link w:val="Heading2Char"/>
    <w:uiPriority w:val="9"/>
    <w:unhideWhenUsed/>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uiPriority w:val="9"/>
    <w:semiHidden/>
    <w:unhideWhenUsed/>
    <w:qFormat/>
    <w:rsid w:val="002B6D93"/>
    <w:pPr>
      <w:outlineLvl w:val="2"/>
    </w:pPr>
    <w:rPr>
      <w:bCs/>
      <w:sz w:val="28"/>
      <w:szCs w:val="28"/>
    </w:rPr>
  </w:style>
  <w:style w:type="paragraph" w:styleId="Heading4">
    <w:name w:val="heading 4"/>
    <w:basedOn w:val="Heading2"/>
    <w:next w:val="Normal"/>
    <w:link w:val="Heading4Char"/>
    <w:uiPriority w:val="9"/>
    <w:semiHidden/>
    <w:unhideWhenUsed/>
    <w:qFormat/>
    <w:rsid w:val="00653AA1"/>
    <w:pPr>
      <w:outlineLvl w:val="3"/>
    </w:pPr>
    <w:rPr>
      <w:bCs/>
      <w:sz w:val="24"/>
      <w:szCs w:val="28"/>
    </w:rPr>
  </w:style>
  <w:style w:type="paragraph" w:styleId="Heading5">
    <w:name w:val="heading 5"/>
    <w:basedOn w:val="Normal"/>
    <w:next w:val="Normal"/>
    <w:link w:val="Heading5Char"/>
    <w:uiPriority w:val="9"/>
    <w:semiHidden/>
    <w:unhideWhenUsed/>
    <w:qFormat/>
    <w:rsid w:val="008B427B"/>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B427B"/>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4"/>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4"/>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4"/>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780950"/>
    <w:pPr>
      <w:spacing w:before="240" w:line="240" w:lineRule="auto"/>
    </w:pPr>
    <w:rPr>
      <w:b/>
      <w:color w:val="104F75"/>
      <w:sz w:val="96"/>
      <w:szCs w:val="120"/>
    </w:rPr>
  </w:style>
  <w:style w:type="character" w:styleId="Heading1Char" w:customStyle="1">
    <w:name w:val="Heading 1 Char"/>
    <w:link w:val="Heading1"/>
    <w:rsid w:val="004B08AC"/>
    <w:rPr>
      <w:b/>
      <w:color w:val="104F75"/>
      <w:sz w:val="36"/>
      <w:szCs w:val="24"/>
    </w:rPr>
  </w:style>
  <w:style w:type="character" w:styleId="Heading2Char" w:customStyle="1">
    <w:name w:val="Heading 2 Char"/>
    <w:link w:val="Heading2"/>
    <w:rsid w:val="00C22BA0"/>
    <w:rPr>
      <w:b/>
      <w:color w:val="104F75"/>
      <w:sz w:val="32"/>
      <w:szCs w:val="32"/>
    </w:rPr>
  </w:style>
  <w:style w:type="character" w:styleId="Heading3Char" w:customStyle="1">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EndBox" w:customStyle="1">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styleId="HeaderChar" w:customStyle="1">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5"/>
      </w:numPr>
      <w:spacing w:after="240"/>
      <w:contextualSpacing/>
    </w:pPr>
  </w:style>
  <w:style w:type="character" w:styleId="TitleChar" w:customStyle="1">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hAnchor="margin" w:vAnchor="text" w:y="17"/>
      <w:tabs>
        <w:tab w:val="left" w:pos="426"/>
        <w:tab w:val="num" w:pos="720"/>
      </w:tabs>
      <w:ind w:left="720" w:hanging="720"/>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styleId="Heading4Char" w:customStyle="1">
    <w:name w:val="Heading 4 Char"/>
    <w:link w:val="Heading4"/>
    <w:rsid w:val="00653AA1"/>
    <w:rPr>
      <w:b/>
      <w:bCs/>
      <w:color w:val="104F75"/>
      <w:sz w:val="24"/>
      <w:szCs w:val="28"/>
    </w:rPr>
  </w:style>
  <w:style w:type="paragraph" w:styleId="ListBullet">
    <w:name w:val="List Bullet"/>
    <w:basedOn w:val="ListParagraph"/>
    <w:unhideWhenUsed/>
    <w:rsid w:val="00D75416"/>
    <w:pPr>
      <w:numPr>
        <w:numId w:val="0"/>
      </w:numPr>
      <w:tabs>
        <w:tab w:val="num" w:pos="720"/>
      </w:tabs>
      <w:ind w:left="720" w:hanging="720"/>
    </w:pPr>
  </w:style>
  <w:style w:type="character" w:styleId="ListBullet3Char" w:customStyle="1">
    <w:name w:val="List Bullet 3 Char"/>
    <w:link w:val="ListBullet3"/>
    <w:rsid w:val="001264D9"/>
  </w:style>
  <w:style w:type="character" w:styleId="Heading5Char" w:customStyle="1">
    <w:name w:val="Heading 5 Char"/>
    <w:link w:val="Heading5"/>
    <w:semiHidden/>
    <w:rsid w:val="008B427B"/>
    <w:rPr>
      <w:rFonts w:ascii="Calibri" w:hAnsi="Calibri"/>
      <w:b/>
      <w:bCs/>
      <w:i/>
      <w:iCs/>
      <w:sz w:val="26"/>
      <w:szCs w:val="26"/>
    </w:rPr>
  </w:style>
  <w:style w:type="character" w:styleId="Heading6Char" w:customStyle="1">
    <w:name w:val="Heading 6 Char"/>
    <w:link w:val="Heading6"/>
    <w:semiHidden/>
    <w:rsid w:val="008B427B"/>
    <w:rPr>
      <w:rFonts w:ascii="Calibri" w:hAnsi="Calibri"/>
      <w:b/>
      <w:bCs/>
      <w:sz w:val="22"/>
      <w:szCs w:val="22"/>
    </w:rPr>
  </w:style>
  <w:style w:type="character" w:styleId="Heading7Char" w:customStyle="1">
    <w:name w:val="Heading 7 Char"/>
    <w:link w:val="Heading7"/>
    <w:semiHidden/>
    <w:rsid w:val="008B427B"/>
    <w:rPr>
      <w:rFonts w:ascii="Calibri" w:hAnsi="Calibri"/>
      <w:sz w:val="22"/>
      <w:szCs w:val="24"/>
    </w:rPr>
  </w:style>
  <w:style w:type="character" w:styleId="Heading8Char" w:customStyle="1">
    <w:name w:val="Heading 8 Char"/>
    <w:link w:val="Heading8"/>
    <w:semiHidden/>
    <w:rsid w:val="008B427B"/>
    <w:rPr>
      <w:rFonts w:ascii="Calibri" w:hAnsi="Calibri"/>
      <w:i/>
      <w:iCs/>
      <w:sz w:val="22"/>
      <w:szCs w:val="24"/>
    </w:rPr>
  </w:style>
  <w:style w:type="character" w:styleId="Heading9Char" w:customStyle="1">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styleId="BodyTextChar" w:customStyle="1">
    <w:name w:val="Body Text Char"/>
    <w:basedOn w:val="DefaultParagraphFont"/>
    <w:link w:val="BodyText"/>
    <w:rsid w:val="00FE1B88"/>
  </w:style>
  <w:style w:type="table" w:styleId="TableGrid">
    <w:name w:val="Table Grid"/>
    <w:basedOn w:val="TableNormal"/>
    <w:rsid w:val="00AA348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styleId="BalloonTextChar" w:customStyle="1">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ColouredBoxHeadline" w:customStyle="1">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styleId="CommentTextChar" w:customStyle="1">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styleId="CommentSubjectChar" w:customStyle="1">
    <w:name w:val="Comment Subject Char"/>
    <w:basedOn w:val="CommentTextChar"/>
    <w:link w:val="CommentSubject"/>
    <w:semiHidden/>
    <w:rsid w:val="00C5454B"/>
    <w:rPr>
      <w:b/>
      <w:bCs/>
    </w:rPr>
  </w:style>
  <w:style w:type="paragraph" w:styleId="DfESOutNumbered" w:customStyle="1">
    <w:name w:val="DfESOutNumbered"/>
    <w:basedOn w:val="Normal"/>
    <w:link w:val="DfESOutNumberedChar"/>
    <w:rsid w:val="009E7F32"/>
    <w:pPr>
      <w:widowControl w:val="0"/>
      <w:tabs>
        <w:tab w:val="num" w:pos="720"/>
      </w:tabs>
      <w:overflowPunct w:val="0"/>
      <w:autoSpaceDE w:val="0"/>
      <w:autoSpaceDN w:val="0"/>
      <w:adjustRightInd w:val="0"/>
      <w:spacing w:after="240" w:line="240" w:lineRule="auto"/>
      <w:ind w:left="720" w:hanging="720"/>
      <w:textAlignment w:val="baseline"/>
    </w:pPr>
    <w:rPr>
      <w:szCs w:val="20"/>
      <w:lang w:eastAsia="en-US"/>
    </w:rPr>
  </w:style>
  <w:style w:type="character" w:styleId="DfESOutNumberedChar" w:customStyle="1">
    <w:name w:val="DfESOutNumbered Char"/>
    <w:basedOn w:val="DefaultParagraphFont"/>
    <w:link w:val="DfESOutNumbered"/>
    <w:rsid w:val="009E7F32"/>
    <w:rPr>
      <w:szCs w:val="20"/>
      <w:lang w:eastAsia="en-US"/>
    </w:rPr>
  </w:style>
  <w:style w:type="paragraph" w:styleId="TableHeader" w:customStyle="1">
    <w:name w:val="TableHeader"/>
    <w:basedOn w:val="Normal"/>
    <w:qFormat/>
    <w:rsid w:val="00E20B43"/>
    <w:pPr>
      <w:spacing w:after="0"/>
    </w:pPr>
    <w:rPr>
      <w:b/>
      <w:color w:val="0D0D0D" w:themeColor="text1" w:themeTint="F2"/>
    </w:rPr>
  </w:style>
  <w:style w:type="paragraph" w:styleId="TableRow" w:customStyle="1">
    <w:name w:val="TableRow"/>
    <w:basedOn w:val="Normal"/>
    <w:link w:val="TableRowChar"/>
    <w:qFormat/>
    <w:rsid w:val="00E20B43"/>
    <w:pPr>
      <w:spacing w:after="0"/>
    </w:pPr>
    <w:rPr>
      <w:color w:val="0D0D0D" w:themeColor="text1" w:themeTint="F2"/>
    </w:rPr>
  </w:style>
  <w:style w:type="character" w:styleId="TableRowChar" w:customStyle="1">
    <w:name w:val="TableRow Char"/>
    <w:link w:val="TableRow"/>
    <w:rsid w:val="00E20B43"/>
    <w:rPr>
      <w:color w:val="0D0D0D" w:themeColor="text1" w:themeTint="F2"/>
      <w:sz w:val="24"/>
      <w:szCs w:val="24"/>
    </w:rPr>
  </w:style>
  <w:style w:type="paragraph" w:styleId="TableRowRight" w:customStyle="1">
    <w:name w:val="TableRowRight"/>
    <w:basedOn w:val="TableRow"/>
    <w:rsid w:val="00E20B43"/>
    <w:pPr>
      <w:jc w:val="right"/>
    </w:pPr>
    <w:rPr>
      <w:szCs w:val="20"/>
    </w:rPr>
  </w:style>
  <w:style w:type="paragraph" w:styleId="TableRowCentered" w:customStyle="1">
    <w:name w:val="TableRowCentered"/>
    <w:basedOn w:val="TableRow"/>
    <w:rsid w:val="00E20B43"/>
    <w:pPr>
      <w:jc w:val="center"/>
    </w:pPr>
    <w:rPr>
      <w:szCs w:val="20"/>
    </w:rPr>
  </w:style>
  <w:style w:type="paragraph" w:styleId="TableHeaderCentered" w:customStyle="1">
    <w:name w:val="TableHeaderCentered"/>
    <w:basedOn w:val="TableHeader"/>
    <w:rsid w:val="00E20B43"/>
    <w:pPr>
      <w:jc w:val="center"/>
    </w:pPr>
    <w:rPr>
      <w:bCs/>
      <w:szCs w:val="20"/>
    </w:rPr>
  </w:style>
  <w:style w:type="paragraph" w:styleId="DeptBullets" w:customStyle="1">
    <w:name w:val="DeptBullets"/>
    <w:basedOn w:val="Normal"/>
    <w:link w:val="DeptBulletsChar"/>
    <w:rsid w:val="002C34D4"/>
    <w:pPr>
      <w:widowControl w:val="0"/>
      <w:tabs>
        <w:tab w:val="num" w:pos="720"/>
      </w:tabs>
      <w:overflowPunct w:val="0"/>
      <w:autoSpaceDE w:val="0"/>
      <w:autoSpaceDN w:val="0"/>
      <w:adjustRightInd w:val="0"/>
      <w:spacing w:after="240" w:line="240" w:lineRule="auto"/>
      <w:ind w:left="720" w:hanging="720"/>
      <w:textAlignment w:val="baseline"/>
    </w:pPr>
    <w:rPr>
      <w:szCs w:val="20"/>
      <w:lang w:eastAsia="en-US"/>
    </w:rPr>
  </w:style>
  <w:style w:type="character" w:styleId="DeptBulletsChar" w:customStyle="1">
    <w:name w:val="DeptBullets Char"/>
    <w:basedOn w:val="DefaultParagraphFont"/>
    <w:link w:val="DeptBullets"/>
    <w:rsid w:val="002C34D4"/>
    <w:rPr>
      <w:szCs w:val="20"/>
      <w:lang w:eastAsia="en-US"/>
    </w:rPr>
  </w:style>
  <w:style w:type="character" w:styleId="LogosChar" w:customStyle="1">
    <w:name w:val="Logos Char"/>
    <w:basedOn w:val="DefaultParagraphFont"/>
    <w:link w:val="Logos"/>
    <w:locked/>
    <w:rsid w:val="002C34D4"/>
    <w:rPr>
      <w:noProof/>
      <w:color w:val="0D0D0D" w:themeColor="text1" w:themeTint="F2"/>
      <w:sz w:val="24"/>
      <w:szCs w:val="24"/>
    </w:rPr>
  </w:style>
  <w:style w:type="paragraph" w:styleId="Logos" w:customStyle="1">
    <w:name w:val="Logos"/>
    <w:basedOn w:val="Normal"/>
    <w:link w:val="LogosChar"/>
    <w:rsid w:val="002C34D4"/>
    <w:pPr>
      <w:pageBreakBefore/>
      <w:widowControl w:val="0"/>
      <w:spacing w:after="240"/>
    </w:pPr>
    <w:rPr>
      <w:noProof/>
      <w:color w:val="0D0D0D" w:themeColor="text1" w:themeTint="F2"/>
    </w:rPr>
  </w:style>
  <w:style w:type="paragraph" w:styleId="DfESOutNumbered1" w:customStyle="1">
    <w:name w:val="DfESOutNumbered1"/>
    <w:basedOn w:val="Normal"/>
    <w:link w:val="DfESOutNumbered1Char"/>
    <w:qFormat/>
    <w:rsid w:val="00A85EBD"/>
    <w:pPr>
      <w:tabs>
        <w:tab w:val="num" w:pos="720"/>
      </w:tabs>
      <w:spacing w:after="240"/>
      <w:ind w:left="720" w:hanging="720"/>
    </w:pPr>
    <w:rPr>
      <w:color w:val="0D0D0D" w:themeColor="text1" w:themeTint="F2"/>
    </w:rPr>
  </w:style>
  <w:style w:type="character" w:styleId="DfESOutNumbered1Char" w:customStyle="1">
    <w:name w:val="DfESOutNumbered1 Char"/>
    <w:link w:val="DfESOutNumbered1"/>
    <w:rsid w:val="00A85EBD"/>
    <w:rPr>
      <w:color w:val="0D0D0D" w:themeColor="text1" w:themeTint="F2"/>
    </w:rPr>
  </w:style>
  <w:style w:type="paragraph" w:styleId="CopyrightSpacing" w:customStyle="1">
    <w:name w:val="CopyrightSpacing"/>
    <w:basedOn w:val="Normal"/>
    <w:link w:val="CopyrightSpacingChar"/>
    <w:unhideWhenUsed/>
    <w:rsid w:val="005D3B59"/>
    <w:pPr>
      <w:spacing w:before="6000" w:after="120"/>
    </w:pPr>
  </w:style>
  <w:style w:type="character" w:styleId="CopyrightSpacingChar" w:customStyle="1">
    <w:name w:val="CopyrightSpacing Char"/>
    <w:link w:val="CopyrightSpacing"/>
    <w:rsid w:val="005D3B59"/>
    <w:rPr>
      <w:sz w:val="24"/>
      <w:szCs w:val="24"/>
    </w:rPr>
  </w:style>
  <w:style w:type="paragraph" w:styleId="footnotedescription" w:customStyle="1">
    <w:name w:val="footnote description"/>
    <w:next w:val="Normal"/>
    <w:link w:val="footnotedescriptionChar"/>
    <w:hidden/>
    <w:rsid w:val="00B7633E"/>
    <w:pPr>
      <w:spacing w:line="259" w:lineRule="auto"/>
      <w:ind w:left="284"/>
    </w:pPr>
    <w:rPr>
      <w:color w:val="0F0F0F"/>
      <w:szCs w:val="22"/>
    </w:rPr>
  </w:style>
  <w:style w:type="character" w:styleId="footnotedescriptionChar" w:customStyle="1">
    <w:name w:val="footnote description Char"/>
    <w:link w:val="footnotedescription"/>
    <w:rsid w:val="00B7633E"/>
    <w:rPr>
      <w:rFonts w:eastAsia="Arial" w:cs="Arial"/>
      <w:color w:val="0F0F0F"/>
      <w:szCs w:val="22"/>
    </w:rPr>
  </w:style>
  <w:style w:type="character" w:styleId="footnotemark" w:customStyle="1">
    <w:name w:val="footnote mark"/>
    <w:hidden/>
    <w:rsid w:val="00B7633E"/>
    <w:rPr>
      <w:rFonts w:ascii="Arial" w:hAnsi="Arial" w:eastAsia="Arial" w:cs="Arial"/>
      <w:color w:val="0F0F0F"/>
      <w:sz w:val="20"/>
      <w:vertAlign w:val="superscript"/>
    </w:rPr>
  </w:style>
  <w:style w:type="table" w:styleId="TableGrid1" w:customStyle="1">
    <w:name w:val="Table Grid1"/>
    <w:rsid w:val="00A50395"/>
    <w:rPr>
      <w:rFonts w:asciiTheme="minorHAnsi" w:hAnsiTheme="minorHAnsi" w:eastAsiaTheme="minorEastAsia" w:cstheme="minorBidi"/>
      <w:sz w:val="22"/>
      <w:szCs w:val="22"/>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402340"/>
    <w:pPr>
      <w:spacing w:after="60" w:line="240" w:lineRule="auto"/>
    </w:pPr>
    <w:rPr>
      <w:color w:val="0D0D0D" w:themeColor="text1" w:themeTint="F2"/>
      <w:sz w:val="20"/>
      <w:szCs w:val="20"/>
    </w:rPr>
  </w:style>
  <w:style w:type="character" w:styleId="FootnoteTextChar" w:customStyle="1">
    <w:name w:val="Footnote Text Char"/>
    <w:basedOn w:val="DefaultParagraphFont"/>
    <w:link w:val="FootnoteText"/>
    <w:uiPriority w:val="99"/>
    <w:rsid w:val="00402340"/>
    <w:rPr>
      <w:color w:val="0D0D0D" w:themeColor="text1" w:themeTint="F2"/>
    </w:rPr>
  </w:style>
  <w:style w:type="character" w:styleId="FootnoteReference">
    <w:name w:val="footnote reference"/>
    <w:basedOn w:val="DefaultParagraphFont"/>
    <w:uiPriority w:val="99"/>
    <w:semiHidden/>
    <w:unhideWhenUsed/>
    <w:rsid w:val="00402340"/>
    <w:rPr>
      <w:vertAlign w:val="superscript"/>
    </w:rPr>
  </w:style>
  <w:style w:type="character" w:styleId="UnresolvedMention">
    <w:name w:val="Unresolved Mention"/>
    <w:basedOn w:val="DefaultParagraphFont"/>
    <w:uiPriority w:val="99"/>
    <w:semiHidden/>
    <w:unhideWhenUsed/>
    <w:rsid w:val="00D21019"/>
    <w:rPr>
      <w:color w:val="605E5C"/>
      <w:shd w:val="clear" w:color="auto" w:fill="E1DFDD"/>
    </w:rPr>
  </w:style>
  <w:style w:type="paragraph" w:styleId="Revision">
    <w:name w:val="Revision"/>
    <w:hidden/>
    <w:uiPriority w:val="99"/>
    <w:semiHidden/>
    <w:rsid w:val="00A20705"/>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4" w:customStyle="1">
    <w:name w:val="4"/>
    <w:basedOn w:val="TableNormal"/>
    <w:tblPr>
      <w:tblStyleRowBandSize w:val="1"/>
      <w:tblStyleColBandSize w:val="1"/>
    </w:tblPr>
  </w:style>
  <w:style w:type="table" w:styleId="3" w:customStyle="1">
    <w:name w:val="3"/>
    <w:basedOn w:val="TableNormal"/>
    <w:pPr>
      <w:spacing w:after="0" w:line="240" w:lineRule="auto"/>
    </w:pPr>
    <w:rPr>
      <w:rFonts w:ascii="Times New Roman" w:hAnsi="Times New Roman" w:eastAsia="Times New Roman" w:cs="Times New Roman"/>
      <w:sz w:val="20"/>
      <w:szCs w:val="20"/>
    </w:rPr>
    <w:tblPr>
      <w:tblStyleRowBandSize w:val="1"/>
      <w:tblStyleColBandSize w:val="1"/>
    </w:tblPr>
  </w:style>
  <w:style w:type="table" w:styleId="2" w:customStyle="1">
    <w:name w:val="2"/>
    <w:basedOn w:val="TableNormal"/>
    <w:pPr>
      <w:spacing w:after="0" w:line="240" w:lineRule="auto"/>
    </w:pPr>
    <w:rPr>
      <w:rFonts w:ascii="Times New Roman" w:hAnsi="Times New Roman" w:eastAsia="Times New Roman" w:cs="Times New Roman"/>
      <w:sz w:val="20"/>
      <w:szCs w:val="20"/>
    </w:rPr>
    <w:tblPr>
      <w:tblStyleRowBandSize w:val="1"/>
      <w:tblStyleColBandSize w:val="1"/>
    </w:tblPr>
  </w:style>
  <w:style w:type="table" w:styleId="1" w:customStyle="1">
    <w:name w:val="1"/>
    <w:basedOn w:val="TableNormal"/>
    <w:tblPr>
      <w:tblStyleRowBandSize w:val="1"/>
      <w:tblStyleColBandSize w:val="1"/>
    </w:tblPr>
  </w:style>
  <w:style w:type="paragraph" w:styleId="NormalWeb">
    <w:name w:val="Normal (Web)"/>
    <w:basedOn w:val="Normal"/>
    <w:uiPriority w:val="99"/>
    <w:semiHidden/>
    <w:unhideWhenUsed/>
    <w:rsid w:val="005178D2"/>
    <w:pPr>
      <w:spacing w:before="100" w:beforeAutospacing="1" w:after="100" w:afterAutospacing="1" w:line="240" w:lineRule="auto"/>
    </w:pPr>
    <w:rPr>
      <w:rFonts w:ascii="Times New Roman" w:hAnsi="Times New Roman" w:eastAsia="Times New Roman" w:cs="Times New Roman"/>
    </w:rPr>
  </w:style>
  <w:style w:type="paragraph" w:styleId="TableParagraph" w:customStyle="1">
    <w:name w:val="Table Paragraph"/>
    <w:basedOn w:val="Normal"/>
    <w:uiPriority w:val="1"/>
    <w:qFormat/>
    <w:rsid w:val="000F3B31"/>
    <w:pPr>
      <w:widowControl w:val="0"/>
      <w:autoSpaceDE w:val="0"/>
      <w:autoSpaceDN w:val="0"/>
      <w:spacing w:after="0" w:line="253" w:lineRule="exact"/>
      <w:ind w:left="110"/>
    </w:pPr>
    <w:rPr>
      <w:rFonts w:ascii="Arial MT" w:hAnsi="Arial MT" w:eastAsia="Arial MT" w:cs="Arial M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911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cqc.org.uk/guidance-providers/regulations/regulation-13-safeguarding-service-users-abuse-improper" TargetMode="External" Id="rId13" /><Relationship Type="http://schemas.openxmlformats.org/officeDocument/2006/relationships/hyperlink" Target="https://www.gov.uk/30-hours-free-childcare" TargetMode="External" Id="rId18" /><Relationship Type="http://schemas.openxmlformats.org/officeDocument/2006/relationships/hyperlink" Target="https://www.gov.uk/government/publications/send-code-of-practice-0-to-25" TargetMode="External" Id="rId26" /><Relationship Type="http://schemas.openxmlformats.org/officeDocument/2006/relationships/footer" Target="footer1.xml" Id="rId39" /><Relationship Type="http://schemas.openxmlformats.org/officeDocument/2006/relationships/hyperlink" Target="https://www.gov.uk/government/publications/early-education-and-childcare--2" TargetMode="External" Id="rId21" /><Relationship Type="http://schemas.openxmlformats.org/officeDocument/2006/relationships/hyperlink" Target="mailto:Renee.Daley@lbhf.gov.uk" TargetMode="Externa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lbhf.gov.uk/children-and-young-people/family-hub" TargetMode="External" Id="rId16" /><Relationship Type="http://schemas.openxmlformats.org/officeDocument/2006/relationships/hyperlink" Target="https://www.gov.uk/government/publications/early-education-and-childcare--2" TargetMode="External" Id="rId20" /><Relationship Type="http://schemas.openxmlformats.org/officeDocument/2006/relationships/hyperlink" Target="https://www.gov.uk/guidance/equality-act-2010-guidance" TargetMode="External" Id="rId29" /><Relationship Type="http://schemas.openxmlformats.org/officeDocument/2006/relationships/footer" Target="footer2.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overnment/publications/early-education-and-childcare--2/early-education-and-childcare-applies-from-1-april-2024" TargetMode="External" Id="rId11" /><Relationship Type="http://schemas.openxmlformats.org/officeDocument/2006/relationships/hyperlink" Target="https://www.gov.uk/government/publications/send-code-of-practice-0-to-25" TargetMode="External" Id="rId24" /><Relationship Type="http://schemas.openxmlformats.org/officeDocument/2006/relationships/hyperlink" Target="https://www.gov.uk/government/publications/early-education-and-childcare--2" TargetMode="External" Id="rId32" /><Relationship Type="http://schemas.openxmlformats.org/officeDocument/2006/relationships/hyperlink" Target="https://www.gov.uk/government/publications/early-years-funding-2024-to-2025/early-years-entitlements-local-authority-funding-operational-guide-2024-to-2025" TargetMode="External" Id="rId37" /><Relationship Type="http://schemas.openxmlformats.org/officeDocument/2006/relationships/header" Target="header2.xml" Id="rId40" /><Relationship Type="http://schemas.openxmlformats.org/officeDocument/2006/relationships/numbering" Target="numbering.xml" Id="rId5" /><Relationship Type="http://schemas.openxmlformats.org/officeDocument/2006/relationships/hyperlink" Target="https://www.gov.uk/government/publications/keeping-children-safe-in-education--2" TargetMode="External" Id="rId15" /><Relationship Type="http://schemas.openxmlformats.org/officeDocument/2006/relationships/hyperlink" Target="https://www.gov.uk/government/publications/send-code-of-practice-0-to-25" TargetMode="External" Id="rId23" /><Relationship Type="http://schemas.openxmlformats.org/officeDocument/2006/relationships/hyperlink" Target="https://assets.publishing.service.gov.uk/government/uploads/system/uploads/attachment_data/file/398815/SEND_Code_of_Practice_January_2015.pdf" TargetMode="External" Id="rId28" /><Relationship Type="http://schemas.openxmlformats.org/officeDocument/2006/relationships/hyperlink" Target="https://www.gov.uk/schools-admissions/school-starting-age" TargetMode="External" Id="rId36" /><Relationship Type="http://schemas.openxmlformats.org/officeDocument/2006/relationships/endnotes" Target="endnotes.xml" Id="rId10" /><Relationship Type="http://schemas.openxmlformats.org/officeDocument/2006/relationships/hyperlink" Target="https://www.gov.uk/government/publications/early-education-and-childcare--2" TargetMode="External" Id="rId19" /><Relationship Type="http://schemas.openxmlformats.org/officeDocument/2006/relationships/hyperlink" Target="https://www.gov.uk/government/publications/childminder-agencies-cmas/childminder-agencies"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working-together-to-safeguard-children--2" TargetMode="External" Id="rId14" /><Relationship Type="http://schemas.openxmlformats.org/officeDocument/2006/relationships/hyperlink" Target="https://childcareworks.org.uk/hub-for-providers/hub-early-years/" TargetMode="External" Id="rId22" /><Relationship Type="http://schemas.openxmlformats.org/officeDocument/2006/relationships/hyperlink" Target="https://www.gov.uk/government/publications/send-code-of-practice-0-to-25" TargetMode="External" Id="rId27" /><Relationship Type="http://schemas.openxmlformats.org/officeDocument/2006/relationships/hyperlink" Target="https://www.gov.uk/government/publications/early-years-foundation-stage-framework--2" TargetMode="External" Id="rId30" /><Relationship Type="http://schemas.openxmlformats.org/officeDocument/2006/relationships/hyperlink" Target="mailto:Danila.Pykhanov@lbhf.gov.uk" TargetMode="Externa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gov.uk/government/publications/early-years-funding-2024-to-2025/early-years-entitlements-local-authority-funding-operational-guide-2024-to-2025" TargetMode="External" Id="rId12" /><Relationship Type="http://schemas.openxmlformats.org/officeDocument/2006/relationships/hyperlink" Target="https://tri-borough.cloud.servelec-synergy.com/LBHF/FIS/Synergy/login.aspx/?ReturnUrl=%2FLBHF%2FFIS%2FSynergy%2F" TargetMode="External" Id="rId17" /><Relationship Type="http://schemas.openxmlformats.org/officeDocument/2006/relationships/hyperlink" Target="https://www.gov.uk/government/publications/send-code-of-practice-0-to-25" TargetMode="External" Id="rId25" /><Relationship Type="http://schemas.openxmlformats.org/officeDocument/2006/relationships/hyperlink" Target="https://www.gov.uk/government/publications/early-years-foundation-stage-framework--2" TargetMode="External" Id="rId33" /><Relationship Type="http://schemas.openxmlformats.org/officeDocument/2006/relationships/header" Target="header1.xml" Id="rId38" /><Relationship Type="http://schemas.openxmlformats.org/officeDocument/2006/relationships/hyperlink" Target="https://www.lbhf.gov.uk/children-and-young-people/family-hub/local-offer-send" TargetMode="External" Id="R5dd3f65cc3434fc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40f9c1f1-eaff-4fbd-9818-08c8201ac92a">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Tq46YWRQa6XaxsBaBiTKq7ulYw==">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</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728097FA382BF418F2C2FD4F672852E" ma:contentTypeVersion="17" ma:contentTypeDescription="Create a new document." ma:contentTypeScope="" ma:versionID="1a2be5e0de59928591a2e0186be4fb1c">
  <xsd:schema xmlns:xsd="http://www.w3.org/2001/XMLSchema" xmlns:xs="http://www.w3.org/2001/XMLSchema" xmlns:p="http://schemas.microsoft.com/office/2006/metadata/properties" xmlns:ns2="40f9c1f1-eaff-4fbd-9818-08c8201ac92a" xmlns:ns3="98b2e3c8-9990-4fa1-9bed-ff7d245fe462" xmlns:ns4="d202d31c-686c-4115-a7b9-5cc891ed602b" targetNamespace="http://schemas.microsoft.com/office/2006/metadata/properties" ma:root="true" ma:fieldsID="d5c14773dfb907c6be806b4ca70dde9c" ns2:_="" ns3:_="" ns4:_="">
    <xsd:import namespace="40f9c1f1-eaff-4fbd-9818-08c8201ac92a"/>
    <xsd:import namespace="98b2e3c8-9990-4fa1-9bed-ff7d245fe462"/>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9c1f1-eaff-4fbd-9818-08c8201ac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2e3c8-9990-4fa1-9bed-ff7d245fe4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5fbd7c1-c67a-4ef0-a9f6-59fe468d4263}" ma:internalName="TaxCatchAll" ma:showField="CatchAllData" ma:web="98b2e3c8-9990-4fa1-9bed-ff7d245fe4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ED2500-A33C-414A-843D-921EE4F84131}">
  <ds:schemaRefs>
    <ds:schemaRef ds:uri="http://schemas.microsoft.com/office/2006/metadata/properties"/>
    <ds:schemaRef ds:uri="http://schemas.microsoft.com/office/infopath/2007/PartnerControls"/>
    <ds:schemaRef ds:uri="d202d31c-686c-4115-a7b9-5cc891ed602b"/>
    <ds:schemaRef ds:uri="40f9c1f1-eaff-4fbd-9818-08c8201ac92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DE37718-7935-463F-BD3A-478F7CEB0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9c1f1-eaff-4fbd-9818-08c8201ac92a"/>
    <ds:schemaRef ds:uri="98b2e3c8-9990-4fa1-9bed-ff7d245fe462"/>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0E6BAE-6F45-4BD8-A485-2BD7DB6FC77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LBHF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Department for Education</dc:creator>
  <keywords/>
  <lastModifiedBy>Daley Renee: H&amp;F</lastModifiedBy>
  <revision>7</revision>
  <dcterms:created xsi:type="dcterms:W3CDTF">2024-09-24T15:39:00.0000000Z</dcterms:created>
  <dcterms:modified xsi:type="dcterms:W3CDTF">2024-10-01T14:11:05.7140418Z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0x0101009728097FA382BF418F2C2FD4F672852E</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y fmtid="{D5CDD505-2E9C-101B-9397-08002B2CF9AE}" pid="6" name="MediaServiceImageTags">
    <vt:lpwstr/>
  </property>
</Properties>
</file>