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6A869" w14:textId="11C8B769" w:rsidR="00DA53B4" w:rsidRDefault="00DA53B4" w:rsidP="006B4F15">
      <w:pPr>
        <w:ind w:left="851" w:hanging="851"/>
        <w:rPr>
          <w:b/>
          <w:bCs/>
        </w:rPr>
      </w:pPr>
      <w:r w:rsidRPr="00DA53B4">
        <w:rPr>
          <w:b/>
          <w:bCs/>
        </w:rPr>
        <w:t>Dedicated Schools Grant Update 2025/26</w:t>
      </w:r>
    </w:p>
    <w:p w14:paraId="235D3749" w14:textId="77777777" w:rsidR="007B690D" w:rsidRDefault="007B690D" w:rsidP="006B4F15">
      <w:pPr>
        <w:ind w:left="851" w:hanging="851"/>
        <w:rPr>
          <w:b/>
          <w:bCs/>
        </w:rPr>
      </w:pPr>
    </w:p>
    <w:p w14:paraId="52EB54FB" w14:textId="77777777" w:rsidR="004A6044" w:rsidRDefault="007B690D" w:rsidP="006B4F15">
      <w:pPr>
        <w:ind w:left="851" w:hanging="851"/>
        <w:rPr>
          <w:b/>
          <w:bCs/>
        </w:rPr>
      </w:pPr>
      <w:r>
        <w:rPr>
          <w:b/>
          <w:bCs/>
        </w:rPr>
        <w:t>Mainstream School Reception to Year 11 Budget Principles 2025/26</w:t>
      </w:r>
    </w:p>
    <w:p w14:paraId="1586DA23" w14:textId="69E8A813" w:rsidR="007B690D" w:rsidRPr="00DA53B4" w:rsidRDefault="004A6044" w:rsidP="00521034">
      <w:pPr>
        <w:rPr>
          <w:b/>
          <w:bCs/>
        </w:rPr>
      </w:pPr>
      <w:r>
        <w:rPr>
          <w:b/>
          <w:bCs/>
        </w:rPr>
        <w:t>Autum</w:t>
      </w:r>
      <w:r w:rsidR="00521034">
        <w:rPr>
          <w:b/>
          <w:bCs/>
        </w:rPr>
        <w:t>n</w:t>
      </w:r>
      <w:r>
        <w:rPr>
          <w:b/>
          <w:bCs/>
        </w:rPr>
        <w:t xml:space="preserve"> 2024 Consultation</w:t>
      </w:r>
    </w:p>
    <w:p w14:paraId="55292310" w14:textId="77777777" w:rsidR="00DA53B4" w:rsidRDefault="00DA53B4" w:rsidP="00DA53B4">
      <w:pPr>
        <w:pStyle w:val="ListParagraph"/>
        <w:ind w:left="851"/>
        <w:rPr>
          <w:b/>
          <w:bCs/>
          <w:szCs w:val="24"/>
        </w:rPr>
      </w:pPr>
    </w:p>
    <w:p w14:paraId="074CAD86" w14:textId="47C7C04D" w:rsidR="00F43951" w:rsidRPr="00F43951" w:rsidRDefault="00F43951" w:rsidP="006B4F15">
      <w:pPr>
        <w:pStyle w:val="ListParagraph"/>
        <w:numPr>
          <w:ilvl w:val="0"/>
          <w:numId w:val="1"/>
        </w:numPr>
        <w:ind w:left="851" w:hanging="851"/>
        <w:rPr>
          <w:b/>
          <w:bCs/>
          <w:szCs w:val="24"/>
        </w:rPr>
      </w:pPr>
      <w:r w:rsidRPr="00F43951">
        <w:rPr>
          <w:b/>
          <w:bCs/>
          <w:szCs w:val="24"/>
        </w:rPr>
        <w:t>The 2025 to 202</w:t>
      </w:r>
      <w:r w:rsidR="00377E41">
        <w:rPr>
          <w:b/>
          <w:bCs/>
          <w:szCs w:val="24"/>
        </w:rPr>
        <w:t>6</w:t>
      </w:r>
      <w:r w:rsidRPr="00F43951">
        <w:rPr>
          <w:b/>
          <w:bCs/>
          <w:szCs w:val="24"/>
        </w:rPr>
        <w:t xml:space="preserve"> school funding arrangements</w:t>
      </w:r>
    </w:p>
    <w:p w14:paraId="75BE8FBD" w14:textId="77777777" w:rsidR="00F43951" w:rsidRPr="00F43951" w:rsidRDefault="00F43951" w:rsidP="00F43951">
      <w:pPr>
        <w:pStyle w:val="ListParagraph"/>
        <w:ind w:left="851"/>
        <w:rPr>
          <w:b/>
          <w:bCs/>
          <w:szCs w:val="24"/>
        </w:rPr>
      </w:pPr>
    </w:p>
    <w:p w14:paraId="29E737F4" w14:textId="52D63B0B" w:rsidR="00F43951" w:rsidRPr="00F43951" w:rsidRDefault="00F43951" w:rsidP="00845EAC">
      <w:pPr>
        <w:pStyle w:val="ListParagraph"/>
        <w:numPr>
          <w:ilvl w:val="1"/>
          <w:numId w:val="1"/>
        </w:numPr>
        <w:ind w:hanging="862"/>
        <w:jc w:val="both"/>
        <w:rPr>
          <w:b/>
          <w:bCs/>
          <w:szCs w:val="24"/>
        </w:rPr>
      </w:pPr>
      <w:r>
        <w:rPr>
          <w:szCs w:val="24"/>
        </w:rPr>
        <w:t>Due to the timing of the general election in July 2024, the publication of the notional schools and high needs national funding formula (NFF) allocations for 2025 to 202</w:t>
      </w:r>
      <w:r w:rsidR="001F5871">
        <w:rPr>
          <w:szCs w:val="24"/>
        </w:rPr>
        <w:t>6</w:t>
      </w:r>
      <w:r>
        <w:rPr>
          <w:szCs w:val="24"/>
        </w:rPr>
        <w:t xml:space="preserve"> has been delayed.</w:t>
      </w:r>
    </w:p>
    <w:p w14:paraId="5CF10B58" w14:textId="77777777" w:rsidR="00F43951" w:rsidRPr="00F43951" w:rsidRDefault="00F43951" w:rsidP="00845EAC">
      <w:pPr>
        <w:pStyle w:val="ListParagraph"/>
        <w:ind w:left="862"/>
        <w:jc w:val="both"/>
        <w:rPr>
          <w:b/>
          <w:bCs/>
          <w:szCs w:val="24"/>
        </w:rPr>
      </w:pPr>
    </w:p>
    <w:p w14:paraId="41A1126B" w14:textId="77D0D98D" w:rsidR="00A75C4E" w:rsidRPr="00845EAC" w:rsidRDefault="00A75C4E" w:rsidP="00845EAC">
      <w:pPr>
        <w:pStyle w:val="ListParagraph"/>
        <w:numPr>
          <w:ilvl w:val="1"/>
          <w:numId w:val="1"/>
        </w:numPr>
        <w:ind w:hanging="862"/>
        <w:jc w:val="both"/>
        <w:rPr>
          <w:b/>
          <w:bCs/>
          <w:szCs w:val="24"/>
        </w:rPr>
      </w:pPr>
      <w:r w:rsidRPr="00845EAC">
        <w:rPr>
          <w:szCs w:val="24"/>
        </w:rPr>
        <w:t xml:space="preserve">The Education and Skills Funding Agency (ESFA) intend to publish notional NFF allocations for all schools </w:t>
      </w:r>
      <w:r w:rsidR="00AE2D17">
        <w:rPr>
          <w:szCs w:val="24"/>
        </w:rPr>
        <w:t>by the end of November 2024</w:t>
      </w:r>
      <w:r w:rsidRPr="00845EAC">
        <w:rPr>
          <w:szCs w:val="24"/>
        </w:rPr>
        <w:t xml:space="preserve"> following the budget announcement on 30</w:t>
      </w:r>
      <w:r w:rsidRPr="00845EAC">
        <w:rPr>
          <w:szCs w:val="24"/>
          <w:vertAlign w:val="superscript"/>
        </w:rPr>
        <w:t>th</w:t>
      </w:r>
      <w:r w:rsidRPr="00845EAC">
        <w:rPr>
          <w:szCs w:val="24"/>
        </w:rPr>
        <w:t xml:space="preserve"> October 2024.  The final DSG allocations will be published in December 2024.</w:t>
      </w:r>
    </w:p>
    <w:p w14:paraId="147E4DF8" w14:textId="77777777" w:rsidR="00845EAC" w:rsidRPr="00845EAC" w:rsidRDefault="00845EAC" w:rsidP="00845EAC">
      <w:pPr>
        <w:pStyle w:val="ListParagraph"/>
        <w:jc w:val="both"/>
        <w:rPr>
          <w:b/>
          <w:bCs/>
          <w:szCs w:val="24"/>
        </w:rPr>
      </w:pPr>
    </w:p>
    <w:p w14:paraId="3E1DB38F" w14:textId="7B3A804C" w:rsidR="00845EAC" w:rsidRDefault="00845EAC" w:rsidP="00845EAC">
      <w:pPr>
        <w:pStyle w:val="ListParagraph"/>
        <w:numPr>
          <w:ilvl w:val="1"/>
          <w:numId w:val="1"/>
        </w:numPr>
        <w:ind w:hanging="862"/>
        <w:jc w:val="both"/>
        <w:rPr>
          <w:szCs w:val="24"/>
        </w:rPr>
      </w:pPr>
      <w:r w:rsidRPr="00845EAC">
        <w:rPr>
          <w:szCs w:val="24"/>
        </w:rPr>
        <w:t>The ESFA has confirmed that there will be no substantial change to the structure of the schools NFF for 2025 to 2026, that is the factors used and how they will operate.  There will be no substantial changes to the NFF for 2025 to 2026.</w:t>
      </w:r>
    </w:p>
    <w:p w14:paraId="2F7B34FA" w14:textId="77777777" w:rsidR="003A70FE" w:rsidRPr="003A70FE" w:rsidRDefault="003A70FE" w:rsidP="003A70FE">
      <w:pPr>
        <w:pStyle w:val="ListParagraph"/>
        <w:rPr>
          <w:szCs w:val="24"/>
        </w:rPr>
      </w:pPr>
    </w:p>
    <w:p w14:paraId="295DA56D" w14:textId="41AD17C0" w:rsidR="003A70FE" w:rsidRDefault="003A70FE" w:rsidP="003A70FE">
      <w:pPr>
        <w:pStyle w:val="ListParagraph"/>
        <w:numPr>
          <w:ilvl w:val="1"/>
          <w:numId w:val="1"/>
        </w:numPr>
        <w:ind w:hanging="862"/>
        <w:jc w:val="both"/>
      </w:pPr>
      <w:r>
        <w:t xml:space="preserve">Due to the delay, there are no calculations or models available for the 2025 to 2026 </w:t>
      </w:r>
      <w:proofErr w:type="gramStart"/>
      <w:r>
        <w:t>schools</w:t>
      </w:r>
      <w:proofErr w:type="gramEnd"/>
      <w:r>
        <w:t xml:space="preserve"> budget.  The models will be produced </w:t>
      </w:r>
      <w:r w:rsidR="000858E7">
        <w:t xml:space="preserve">over the Christmas and new year period </w:t>
      </w:r>
      <w:r>
        <w:t xml:space="preserve">for presentation to the Schools Forum </w:t>
      </w:r>
      <w:r w:rsidR="00BB031E">
        <w:t xml:space="preserve">on </w:t>
      </w:r>
      <w:r w:rsidR="000858E7">
        <w:t>21</w:t>
      </w:r>
      <w:r w:rsidR="000858E7" w:rsidRPr="00EE7237">
        <w:rPr>
          <w:vertAlign w:val="superscript"/>
        </w:rPr>
        <w:t>st</w:t>
      </w:r>
      <w:r w:rsidR="000858E7">
        <w:t xml:space="preserve"> </w:t>
      </w:r>
      <w:r>
        <w:t xml:space="preserve">January 2025. </w:t>
      </w:r>
    </w:p>
    <w:p w14:paraId="0836F8CC" w14:textId="77777777" w:rsidR="003A70FE" w:rsidRPr="003A70FE" w:rsidRDefault="003A70FE" w:rsidP="003A70FE">
      <w:pPr>
        <w:pStyle w:val="ListParagraph"/>
        <w:rPr>
          <w:szCs w:val="24"/>
        </w:rPr>
      </w:pPr>
    </w:p>
    <w:p w14:paraId="0AF2F418" w14:textId="468E0144" w:rsidR="00DE289B" w:rsidRDefault="00606401" w:rsidP="003A70FE">
      <w:pPr>
        <w:pStyle w:val="ListParagraph"/>
        <w:numPr>
          <w:ilvl w:val="1"/>
          <w:numId w:val="1"/>
        </w:numPr>
        <w:ind w:hanging="862"/>
        <w:jc w:val="both"/>
        <w:rPr>
          <w:szCs w:val="24"/>
        </w:rPr>
      </w:pPr>
      <w:r>
        <w:rPr>
          <w:szCs w:val="24"/>
        </w:rPr>
        <w:t xml:space="preserve">Officers will consult with schools </w:t>
      </w:r>
      <w:r w:rsidR="00A91A74">
        <w:rPr>
          <w:szCs w:val="24"/>
        </w:rPr>
        <w:t xml:space="preserve">in November 2024 regarding </w:t>
      </w:r>
      <w:r w:rsidR="00B94F6C">
        <w:rPr>
          <w:szCs w:val="24"/>
        </w:rPr>
        <w:t>t</w:t>
      </w:r>
      <w:r>
        <w:rPr>
          <w:szCs w:val="24"/>
        </w:rPr>
        <w:t xml:space="preserve">he key variables </w:t>
      </w:r>
      <w:r w:rsidR="00CD78DE">
        <w:rPr>
          <w:szCs w:val="24"/>
        </w:rPr>
        <w:t xml:space="preserve">where local discretion is possible within the National Funding Formula. </w:t>
      </w:r>
      <w:r w:rsidR="009971A6">
        <w:rPr>
          <w:szCs w:val="24"/>
        </w:rPr>
        <w:t xml:space="preserve">Budget 2025/26 consultation feedback can be submitted </w:t>
      </w:r>
      <w:r w:rsidR="00853348">
        <w:rPr>
          <w:szCs w:val="24"/>
        </w:rPr>
        <w:t xml:space="preserve">using the link below until </w:t>
      </w:r>
      <w:r w:rsidR="005D6CA6">
        <w:rPr>
          <w:szCs w:val="24"/>
        </w:rPr>
        <w:t>Tuesday 3</w:t>
      </w:r>
      <w:r w:rsidR="005D6CA6" w:rsidRPr="00EE7237">
        <w:rPr>
          <w:szCs w:val="24"/>
          <w:vertAlign w:val="superscript"/>
        </w:rPr>
        <w:t>rd</w:t>
      </w:r>
      <w:r w:rsidR="005D6CA6">
        <w:rPr>
          <w:szCs w:val="24"/>
        </w:rPr>
        <w:t xml:space="preserve"> De</w:t>
      </w:r>
      <w:r w:rsidR="00A47F15">
        <w:rPr>
          <w:szCs w:val="24"/>
        </w:rPr>
        <w:t>cember 2024.</w:t>
      </w:r>
    </w:p>
    <w:p w14:paraId="793F6BC6" w14:textId="77777777" w:rsidR="00A47F15" w:rsidRDefault="00A47F15" w:rsidP="007E1B7E">
      <w:pPr>
        <w:rPr>
          <w:szCs w:val="24"/>
        </w:rPr>
      </w:pPr>
    </w:p>
    <w:p w14:paraId="64BE162B" w14:textId="77777777" w:rsidR="000C7ACA" w:rsidRDefault="00726FDF" w:rsidP="000C7ACA">
      <w:pPr>
        <w:ind w:left="862"/>
        <w:jc w:val="both"/>
        <w:rPr>
          <w:b/>
          <w:color w:val="FF0000"/>
        </w:rPr>
      </w:pPr>
      <w:hyperlink r:id="rId8">
        <w:r w:rsidR="000C7ACA" w:rsidRPr="40781007">
          <w:rPr>
            <w:rStyle w:val="Hyperlink"/>
            <w:b/>
            <w:bCs/>
          </w:rPr>
          <w:t>https://forms.office.com/e/qQeyuxvJ98</w:t>
        </w:r>
      </w:hyperlink>
    </w:p>
    <w:p w14:paraId="6B655B11" w14:textId="77777777" w:rsidR="000C7ACA" w:rsidRDefault="000C7ACA" w:rsidP="000C7ACA">
      <w:pPr>
        <w:ind w:left="862"/>
        <w:jc w:val="both"/>
        <w:rPr>
          <w:b/>
          <w:bCs/>
        </w:rPr>
      </w:pPr>
    </w:p>
    <w:p w14:paraId="2A638726" w14:textId="77777777" w:rsidR="000C7ACA" w:rsidRDefault="000C7ACA" w:rsidP="000C7ACA">
      <w:pPr>
        <w:ind w:left="862"/>
        <w:jc w:val="both"/>
        <w:rPr>
          <w:b/>
          <w:bCs/>
        </w:rPr>
      </w:pPr>
      <w:r w:rsidRPr="0064762F">
        <w:rPr>
          <w:b/>
          <w:bCs/>
          <w:noProof/>
        </w:rPr>
        <w:drawing>
          <wp:inline distT="0" distB="0" distL="0" distR="0" wp14:anchorId="47448CE7" wp14:editId="2BDE5A6D">
            <wp:extent cx="2014264" cy="1940118"/>
            <wp:effectExtent l="0" t="0" r="5080" b="3175"/>
            <wp:docPr id="141420005" name="Picture 1" descr="A qr code on a green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645163" name="Picture 1" descr="A qr code on a green square&#10;&#10;Description automatically generated"/>
                    <pic:cNvPicPr/>
                  </pic:nvPicPr>
                  <pic:blipFill>
                    <a:blip r:embed="rId9"/>
                    <a:stretch>
                      <a:fillRect/>
                    </a:stretch>
                  </pic:blipFill>
                  <pic:spPr>
                    <a:xfrm>
                      <a:off x="0" y="0"/>
                      <a:ext cx="2022865" cy="1948403"/>
                    </a:xfrm>
                    <a:prstGeom prst="rect">
                      <a:avLst/>
                    </a:prstGeom>
                  </pic:spPr>
                </pic:pic>
              </a:graphicData>
            </a:graphic>
          </wp:inline>
        </w:drawing>
      </w:r>
    </w:p>
    <w:p w14:paraId="640BB714" w14:textId="77777777" w:rsidR="00E91EE8" w:rsidRPr="00A47F15" w:rsidRDefault="00E91EE8" w:rsidP="00E91EE8">
      <w:pPr>
        <w:ind w:left="720" w:firstLine="720"/>
        <w:rPr>
          <w:szCs w:val="24"/>
        </w:rPr>
      </w:pPr>
    </w:p>
    <w:p w14:paraId="44ABD632" w14:textId="637E9122" w:rsidR="003A70FE" w:rsidRPr="003A70FE" w:rsidRDefault="003A70FE" w:rsidP="003A70FE">
      <w:pPr>
        <w:pStyle w:val="ListParagraph"/>
        <w:numPr>
          <w:ilvl w:val="1"/>
          <w:numId w:val="1"/>
        </w:numPr>
        <w:ind w:hanging="862"/>
        <w:jc w:val="both"/>
        <w:rPr>
          <w:szCs w:val="24"/>
        </w:rPr>
      </w:pPr>
      <w:r w:rsidRPr="003A70FE">
        <w:rPr>
          <w:szCs w:val="24"/>
        </w:rPr>
        <w:t xml:space="preserve">Feedback from this consultation will be presented to Schools Forum </w:t>
      </w:r>
      <w:r w:rsidR="00BB031E">
        <w:rPr>
          <w:szCs w:val="24"/>
        </w:rPr>
        <w:t>on 10</w:t>
      </w:r>
      <w:proofErr w:type="gramStart"/>
      <w:r w:rsidR="00BB031E" w:rsidRPr="00BB031E">
        <w:rPr>
          <w:szCs w:val="24"/>
          <w:vertAlign w:val="superscript"/>
        </w:rPr>
        <w:t>th</w:t>
      </w:r>
      <w:r w:rsidR="00BB031E">
        <w:rPr>
          <w:szCs w:val="24"/>
        </w:rPr>
        <w:t xml:space="preserve"> </w:t>
      </w:r>
      <w:r w:rsidRPr="003A70FE">
        <w:rPr>
          <w:szCs w:val="24"/>
        </w:rPr>
        <w:t xml:space="preserve"> December</w:t>
      </w:r>
      <w:proofErr w:type="gramEnd"/>
      <w:r w:rsidRPr="003A70FE">
        <w:rPr>
          <w:szCs w:val="24"/>
        </w:rPr>
        <w:t xml:space="preserve"> 2024</w:t>
      </w:r>
      <w:r w:rsidR="00CD78DE">
        <w:rPr>
          <w:szCs w:val="24"/>
        </w:rPr>
        <w:t xml:space="preserve"> with proposed</w:t>
      </w:r>
      <w:r w:rsidR="00A7031E">
        <w:rPr>
          <w:szCs w:val="24"/>
        </w:rPr>
        <w:t xml:space="preserve"> principles for budget modelling over the Christmas break and final decision at Schools Forum on 21</w:t>
      </w:r>
      <w:r w:rsidR="00A7031E" w:rsidRPr="00EE7237">
        <w:rPr>
          <w:szCs w:val="24"/>
          <w:vertAlign w:val="superscript"/>
        </w:rPr>
        <w:t>st</w:t>
      </w:r>
      <w:r w:rsidR="00A7031E">
        <w:rPr>
          <w:szCs w:val="24"/>
        </w:rPr>
        <w:t xml:space="preserve"> January 2025.</w:t>
      </w:r>
    </w:p>
    <w:p w14:paraId="5C4B0280" w14:textId="77777777" w:rsidR="003A70FE" w:rsidRPr="003A70FE" w:rsidRDefault="003A70FE" w:rsidP="003A70FE">
      <w:pPr>
        <w:jc w:val="both"/>
        <w:rPr>
          <w:szCs w:val="24"/>
        </w:rPr>
      </w:pPr>
    </w:p>
    <w:p w14:paraId="68809666" w14:textId="40AF8343" w:rsidR="00534D16" w:rsidRPr="00534D16" w:rsidRDefault="00534D16" w:rsidP="00205BE9">
      <w:pPr>
        <w:pStyle w:val="ListParagraph"/>
        <w:numPr>
          <w:ilvl w:val="1"/>
          <w:numId w:val="1"/>
        </w:numPr>
        <w:ind w:hanging="862"/>
        <w:jc w:val="both"/>
      </w:pPr>
      <w:r>
        <w:rPr>
          <w:szCs w:val="24"/>
        </w:rPr>
        <w:lastRenderedPageBreak/>
        <w:t>Two Schools</w:t>
      </w:r>
      <w:r w:rsidR="003A70FE">
        <w:rPr>
          <w:szCs w:val="24"/>
        </w:rPr>
        <w:t xml:space="preserve"> budget workshop</w:t>
      </w:r>
      <w:r>
        <w:rPr>
          <w:szCs w:val="24"/>
        </w:rPr>
        <w:t>s</w:t>
      </w:r>
      <w:r w:rsidR="003A70FE">
        <w:rPr>
          <w:szCs w:val="24"/>
        </w:rPr>
        <w:t xml:space="preserve"> will be scheduled in advance of</w:t>
      </w:r>
      <w:r w:rsidR="00BB031E">
        <w:rPr>
          <w:szCs w:val="24"/>
        </w:rPr>
        <w:t xml:space="preserve"> </w:t>
      </w:r>
      <w:r w:rsidR="003A70FE">
        <w:rPr>
          <w:szCs w:val="24"/>
        </w:rPr>
        <w:t>Schools Forum during the first full week in January following the start of the Spring Term 2025.</w:t>
      </w:r>
      <w:r w:rsidR="00F171D5">
        <w:rPr>
          <w:szCs w:val="24"/>
        </w:rPr>
        <w:t xml:space="preserve"> Headteachers, finance leads</w:t>
      </w:r>
      <w:r w:rsidR="008D607F">
        <w:rPr>
          <w:szCs w:val="24"/>
        </w:rPr>
        <w:t xml:space="preserve"> and governors can book into a session using the links below.</w:t>
      </w:r>
    </w:p>
    <w:p w14:paraId="5698FA15" w14:textId="77777777" w:rsidR="00205BE9" w:rsidRPr="00205BE9" w:rsidRDefault="00205BE9" w:rsidP="00EE7237">
      <w:pPr>
        <w:pStyle w:val="ListParagraph"/>
        <w:rPr>
          <w:szCs w:val="24"/>
        </w:rPr>
      </w:pPr>
    </w:p>
    <w:p w14:paraId="38E1132C" w14:textId="77777777" w:rsidR="00F171D5" w:rsidRDefault="008501E6" w:rsidP="00205BE9">
      <w:pPr>
        <w:pStyle w:val="ListParagraph"/>
        <w:numPr>
          <w:ilvl w:val="0"/>
          <w:numId w:val="4"/>
        </w:numPr>
        <w:jc w:val="both"/>
        <w:rPr>
          <w:szCs w:val="24"/>
        </w:rPr>
      </w:pPr>
      <w:r w:rsidRPr="00F171D5">
        <w:rPr>
          <w:szCs w:val="24"/>
        </w:rPr>
        <w:t>Thursday 9</w:t>
      </w:r>
      <w:r w:rsidRPr="00EE7237">
        <w:rPr>
          <w:szCs w:val="24"/>
          <w:vertAlign w:val="superscript"/>
        </w:rPr>
        <w:t>th</w:t>
      </w:r>
      <w:r w:rsidRPr="00F171D5">
        <w:rPr>
          <w:szCs w:val="24"/>
        </w:rPr>
        <w:t xml:space="preserve"> January </w:t>
      </w:r>
      <w:r w:rsidR="001326EF" w:rsidRPr="00F171D5">
        <w:rPr>
          <w:szCs w:val="24"/>
        </w:rPr>
        <w:t>1</w:t>
      </w:r>
      <w:r w:rsidR="00FF7E80" w:rsidRPr="00F171D5">
        <w:rPr>
          <w:szCs w:val="24"/>
        </w:rPr>
        <w:t xml:space="preserve">5:45 to </w:t>
      </w:r>
      <w:r w:rsidR="003B42DB" w:rsidRPr="00F171D5">
        <w:rPr>
          <w:szCs w:val="24"/>
        </w:rPr>
        <w:t>17:00</w:t>
      </w:r>
    </w:p>
    <w:p w14:paraId="2DF40018" w14:textId="093CF620" w:rsidR="008D607F" w:rsidRDefault="00726FDF" w:rsidP="00EE7237">
      <w:pPr>
        <w:pStyle w:val="ListParagraph"/>
        <w:ind w:left="1582"/>
        <w:jc w:val="both"/>
      </w:pPr>
      <w:hyperlink r:id="rId10" w:history="1">
        <w:r w:rsidRPr="00726FDF">
          <w:rPr>
            <w:color w:val="0000FF"/>
            <w:u w:val="single"/>
          </w:rPr>
          <w:t>Schools budget workshop - Learning Partnership</w:t>
        </w:r>
      </w:hyperlink>
    </w:p>
    <w:p w14:paraId="452EC2A4" w14:textId="77777777" w:rsidR="00726FDF" w:rsidRDefault="00726FDF" w:rsidP="00EE7237">
      <w:pPr>
        <w:pStyle w:val="ListParagraph"/>
        <w:ind w:left="1582"/>
        <w:jc w:val="both"/>
        <w:rPr>
          <w:szCs w:val="24"/>
        </w:rPr>
      </w:pPr>
    </w:p>
    <w:p w14:paraId="69FA92F9" w14:textId="5B892F1B" w:rsidR="003B42DB" w:rsidRDefault="00F259E2" w:rsidP="00205BE9">
      <w:pPr>
        <w:pStyle w:val="ListParagraph"/>
        <w:numPr>
          <w:ilvl w:val="0"/>
          <w:numId w:val="4"/>
        </w:numPr>
        <w:jc w:val="both"/>
        <w:rPr>
          <w:szCs w:val="24"/>
        </w:rPr>
      </w:pPr>
      <w:r w:rsidRPr="00F171D5">
        <w:rPr>
          <w:szCs w:val="24"/>
        </w:rPr>
        <w:t>Friday 10</w:t>
      </w:r>
      <w:r w:rsidRPr="00EE7237">
        <w:rPr>
          <w:szCs w:val="24"/>
          <w:vertAlign w:val="superscript"/>
        </w:rPr>
        <w:t>th</w:t>
      </w:r>
      <w:r w:rsidRPr="00F171D5">
        <w:rPr>
          <w:szCs w:val="24"/>
        </w:rPr>
        <w:t xml:space="preserve"> January </w:t>
      </w:r>
      <w:r w:rsidR="00F86012" w:rsidRPr="00F171D5">
        <w:rPr>
          <w:szCs w:val="24"/>
        </w:rPr>
        <w:t>09:</w:t>
      </w:r>
      <w:r w:rsidR="00F171D5" w:rsidRPr="00F171D5">
        <w:rPr>
          <w:szCs w:val="24"/>
        </w:rPr>
        <w:t>30</w:t>
      </w:r>
      <w:r w:rsidR="00F86012" w:rsidRPr="00F171D5">
        <w:rPr>
          <w:szCs w:val="24"/>
        </w:rPr>
        <w:t xml:space="preserve"> to </w:t>
      </w:r>
      <w:r w:rsidR="00C421BD" w:rsidRPr="00F171D5">
        <w:rPr>
          <w:szCs w:val="24"/>
        </w:rPr>
        <w:t>1</w:t>
      </w:r>
      <w:r w:rsidR="00F171D5" w:rsidRPr="00F171D5">
        <w:rPr>
          <w:szCs w:val="24"/>
        </w:rPr>
        <w:t>0</w:t>
      </w:r>
      <w:r w:rsidR="00C421BD" w:rsidRPr="00F171D5">
        <w:rPr>
          <w:szCs w:val="24"/>
        </w:rPr>
        <w:t>:</w:t>
      </w:r>
      <w:r w:rsidR="00F171D5" w:rsidRPr="00F171D5">
        <w:rPr>
          <w:szCs w:val="24"/>
        </w:rPr>
        <w:t>45</w:t>
      </w:r>
    </w:p>
    <w:p w14:paraId="46B6C07F" w14:textId="41608F39" w:rsidR="00F43951" w:rsidRDefault="00726FDF" w:rsidP="00726FDF">
      <w:pPr>
        <w:pStyle w:val="ListParagraph"/>
        <w:ind w:left="1004" w:firstLine="578"/>
        <w:jc w:val="both"/>
        <w:rPr>
          <w:b/>
          <w:bCs/>
          <w:szCs w:val="24"/>
        </w:rPr>
      </w:pPr>
      <w:r w:rsidRPr="00726FDF">
        <w:fldChar w:fldCharType="begin"/>
      </w:r>
      <w:r w:rsidRPr="00726FDF">
        <w:instrText>HYPERLINK "https://lbhflearningpartnership.com/events/schools-budget-workshop-2/"</w:instrText>
      </w:r>
      <w:r w:rsidRPr="00726FDF">
        <w:fldChar w:fldCharType="separate"/>
      </w:r>
      <w:r w:rsidRPr="00726FDF">
        <w:rPr>
          <w:color w:val="0000FF"/>
          <w:u w:val="single"/>
        </w:rPr>
        <w:t>Schools budget workshop - Learning Partnership</w:t>
      </w:r>
      <w:r w:rsidRPr="00726FDF">
        <w:fldChar w:fldCharType="end"/>
      </w:r>
    </w:p>
    <w:p w14:paraId="5647A565" w14:textId="77777777" w:rsidR="00A91A74" w:rsidRPr="00F43951" w:rsidRDefault="00A91A74" w:rsidP="00845EAC">
      <w:pPr>
        <w:pStyle w:val="ListParagraph"/>
        <w:ind w:left="862"/>
        <w:jc w:val="both"/>
        <w:rPr>
          <w:b/>
          <w:bCs/>
          <w:szCs w:val="24"/>
        </w:rPr>
      </w:pPr>
    </w:p>
    <w:p w14:paraId="0A97F694" w14:textId="230EBBF0" w:rsidR="006B4F15" w:rsidRPr="00F43951" w:rsidRDefault="00B61CB5" w:rsidP="00845EAC">
      <w:pPr>
        <w:pStyle w:val="ListParagraph"/>
        <w:numPr>
          <w:ilvl w:val="0"/>
          <w:numId w:val="1"/>
        </w:numPr>
        <w:ind w:left="851" w:hanging="851"/>
        <w:jc w:val="both"/>
        <w:rPr>
          <w:b/>
          <w:bCs/>
          <w:szCs w:val="24"/>
        </w:rPr>
      </w:pPr>
      <w:r w:rsidRPr="00F43951">
        <w:rPr>
          <w:b/>
          <w:bCs/>
          <w:szCs w:val="24"/>
        </w:rPr>
        <w:t>Introduction to the budget and context</w:t>
      </w:r>
    </w:p>
    <w:p w14:paraId="12868261" w14:textId="77777777" w:rsidR="006B4F15" w:rsidRPr="00F43951" w:rsidRDefault="006B4F15" w:rsidP="00845EAC">
      <w:pPr>
        <w:pStyle w:val="ListParagraph"/>
        <w:ind w:hanging="720"/>
        <w:jc w:val="both"/>
        <w:rPr>
          <w:b/>
          <w:bCs/>
          <w:szCs w:val="24"/>
        </w:rPr>
      </w:pPr>
    </w:p>
    <w:p w14:paraId="71FEB8B4" w14:textId="1C923AAE" w:rsidR="006B4F15" w:rsidRPr="00F43951" w:rsidRDefault="006B4F15" w:rsidP="00845EAC">
      <w:pPr>
        <w:pStyle w:val="ListParagraph"/>
        <w:numPr>
          <w:ilvl w:val="1"/>
          <w:numId w:val="1"/>
        </w:numPr>
        <w:ind w:left="851" w:hanging="851"/>
        <w:jc w:val="both"/>
        <w:rPr>
          <w:b/>
          <w:bCs/>
          <w:szCs w:val="24"/>
        </w:rPr>
      </w:pPr>
      <w:r w:rsidRPr="00F43951">
        <w:rPr>
          <w:szCs w:val="24"/>
        </w:rPr>
        <w:t>This consultation document sets out the proposals for the Schools Block of the Dedicated Schools Grant (DSG) for the period April 2025 to March 2026.</w:t>
      </w:r>
      <w:r w:rsidR="00DD2BCC">
        <w:rPr>
          <w:szCs w:val="24"/>
        </w:rPr>
        <w:t xml:space="preserve">  We are asking you to comment on the principles of how the budget is modelled in the absence of any funding allocations.</w:t>
      </w:r>
    </w:p>
    <w:p w14:paraId="06953305" w14:textId="77777777" w:rsidR="006B4F15" w:rsidRPr="00F43951" w:rsidRDefault="006B4F15" w:rsidP="00845EAC">
      <w:pPr>
        <w:pStyle w:val="ListParagraph"/>
        <w:ind w:left="851"/>
        <w:jc w:val="both"/>
        <w:rPr>
          <w:b/>
          <w:bCs/>
          <w:szCs w:val="24"/>
        </w:rPr>
      </w:pPr>
    </w:p>
    <w:p w14:paraId="32FB47BA" w14:textId="17BC2813" w:rsidR="006B4F15" w:rsidRPr="00F43951" w:rsidRDefault="00F43951" w:rsidP="00845EAC">
      <w:pPr>
        <w:pStyle w:val="ListParagraph"/>
        <w:numPr>
          <w:ilvl w:val="1"/>
          <w:numId w:val="1"/>
        </w:numPr>
        <w:ind w:left="851" w:hanging="851"/>
        <w:jc w:val="both"/>
        <w:rPr>
          <w:b/>
          <w:bCs/>
          <w:szCs w:val="24"/>
        </w:rPr>
      </w:pPr>
      <w:r w:rsidRPr="00F43951">
        <w:rPr>
          <w:szCs w:val="24"/>
        </w:rPr>
        <w:t>The consultation relates to the funding of mainstream maintained schools, academies and free schools.  The consultation does not cover the funding arrangements for maintained nursery schools or special schools as funding for these schools comes from the Early Years and High Needs Block of the Dedicated Schools Grant.</w:t>
      </w:r>
    </w:p>
    <w:p w14:paraId="613269FB" w14:textId="77777777" w:rsidR="00F43951" w:rsidRPr="00F43951" w:rsidRDefault="00F43951" w:rsidP="00845EAC">
      <w:pPr>
        <w:pStyle w:val="ListParagraph"/>
        <w:jc w:val="both"/>
        <w:rPr>
          <w:b/>
          <w:bCs/>
          <w:szCs w:val="24"/>
        </w:rPr>
      </w:pPr>
    </w:p>
    <w:p w14:paraId="7FFE7DF0" w14:textId="653EE310" w:rsidR="00F43951" w:rsidRPr="00DD2BCC" w:rsidRDefault="00DD2BCC" w:rsidP="00845EAC">
      <w:pPr>
        <w:pStyle w:val="ListParagraph"/>
        <w:numPr>
          <w:ilvl w:val="1"/>
          <w:numId w:val="1"/>
        </w:numPr>
        <w:ind w:left="851" w:hanging="851"/>
        <w:jc w:val="both"/>
        <w:rPr>
          <w:b/>
          <w:bCs/>
          <w:szCs w:val="24"/>
        </w:rPr>
      </w:pPr>
      <w:r>
        <w:t xml:space="preserve">Copies of this document will be sent to School Business Managers and Finance Directors and are available on the Learning Partnership website and will be publicised through </w:t>
      </w:r>
      <w:proofErr w:type="spellStart"/>
      <w:r>
        <w:t>SchoolZone</w:t>
      </w:r>
      <w:proofErr w:type="spellEnd"/>
      <w:r>
        <w:t xml:space="preserve"> and Governors’ Hub.</w:t>
      </w:r>
    </w:p>
    <w:p w14:paraId="30946320" w14:textId="77777777" w:rsidR="00DD2BCC" w:rsidRPr="00DD2BCC" w:rsidRDefault="00DD2BCC" w:rsidP="00DD2BCC">
      <w:pPr>
        <w:pStyle w:val="ListParagraph"/>
        <w:rPr>
          <w:b/>
          <w:bCs/>
          <w:szCs w:val="24"/>
        </w:rPr>
      </w:pPr>
    </w:p>
    <w:p w14:paraId="41307619" w14:textId="284B6706" w:rsidR="00F43844" w:rsidRPr="00EE7237" w:rsidRDefault="00DD2BCC" w:rsidP="00DD2BCC">
      <w:pPr>
        <w:pStyle w:val="ListParagraph"/>
        <w:numPr>
          <w:ilvl w:val="1"/>
          <w:numId w:val="1"/>
        </w:numPr>
        <w:ind w:left="851" w:hanging="851"/>
        <w:jc w:val="both"/>
        <w:rPr>
          <w:b/>
          <w:bCs/>
          <w:szCs w:val="24"/>
        </w:rPr>
      </w:pPr>
      <w:r w:rsidRPr="00BB031E">
        <w:rPr>
          <w:szCs w:val="24"/>
        </w:rPr>
        <w:t xml:space="preserve">Financial illustrations will be presented to Schools Forum </w:t>
      </w:r>
      <w:r w:rsidR="00BB031E" w:rsidRPr="00BB031E">
        <w:rPr>
          <w:szCs w:val="24"/>
        </w:rPr>
        <w:t>on 10th</w:t>
      </w:r>
      <w:r w:rsidRPr="00BB031E">
        <w:rPr>
          <w:szCs w:val="24"/>
        </w:rPr>
        <w:t xml:space="preserve"> December 2024 if available. </w:t>
      </w:r>
      <w:proofErr w:type="gramStart"/>
      <w:r w:rsidRPr="00BB031E">
        <w:rPr>
          <w:szCs w:val="24"/>
        </w:rPr>
        <w:t>Otherwise</w:t>
      </w:r>
      <w:proofErr w:type="gramEnd"/>
      <w:r w:rsidRPr="00BB031E">
        <w:rPr>
          <w:szCs w:val="24"/>
        </w:rPr>
        <w:t xml:space="preserve"> they will be presented to the </w:t>
      </w:r>
      <w:r w:rsidR="00BB031E" w:rsidRPr="00BB031E">
        <w:rPr>
          <w:szCs w:val="24"/>
        </w:rPr>
        <w:t>Schools Forum on 14</w:t>
      </w:r>
      <w:r w:rsidR="00BB031E" w:rsidRPr="00BB031E">
        <w:rPr>
          <w:szCs w:val="24"/>
          <w:vertAlign w:val="superscript"/>
        </w:rPr>
        <w:t>th</w:t>
      </w:r>
      <w:r w:rsidR="00BB031E" w:rsidRPr="00BB031E">
        <w:rPr>
          <w:szCs w:val="24"/>
        </w:rPr>
        <w:t xml:space="preserve"> </w:t>
      </w:r>
      <w:r w:rsidRPr="00BB031E">
        <w:rPr>
          <w:szCs w:val="24"/>
        </w:rPr>
        <w:t>January 2025</w:t>
      </w:r>
    </w:p>
    <w:p w14:paraId="2404C65D" w14:textId="575B0B0C" w:rsidR="00DD2BCC" w:rsidRPr="00402C74" w:rsidRDefault="00DD2BCC" w:rsidP="00EE7237">
      <w:pPr>
        <w:jc w:val="both"/>
        <w:rPr>
          <w:b/>
          <w:szCs w:val="24"/>
        </w:rPr>
      </w:pPr>
    </w:p>
    <w:p w14:paraId="09A1ECC4" w14:textId="416A2ED3" w:rsidR="00DD2BCC" w:rsidRDefault="00DD2BCC" w:rsidP="00845EAC">
      <w:pPr>
        <w:pStyle w:val="ListParagraph"/>
        <w:numPr>
          <w:ilvl w:val="1"/>
          <w:numId w:val="1"/>
        </w:numPr>
        <w:ind w:left="851" w:hanging="851"/>
        <w:jc w:val="both"/>
        <w:rPr>
          <w:szCs w:val="24"/>
        </w:rPr>
      </w:pPr>
      <w:r w:rsidRPr="00DD2BCC">
        <w:rPr>
          <w:szCs w:val="24"/>
        </w:rPr>
        <w:t>You are invited to comment and feedback on the proposed principles by completing the survey on the link below in relation to the consultation questions detailed in this document.</w:t>
      </w:r>
    </w:p>
    <w:p w14:paraId="42EAC00D" w14:textId="77777777" w:rsidR="00DD2BCC" w:rsidRPr="00DD2BCC" w:rsidRDefault="00DD2BCC" w:rsidP="00DD2BCC">
      <w:pPr>
        <w:pStyle w:val="ListParagraph"/>
        <w:rPr>
          <w:szCs w:val="24"/>
        </w:rPr>
      </w:pPr>
    </w:p>
    <w:p w14:paraId="2F5FC252" w14:textId="77777777" w:rsidR="00DA1318" w:rsidRPr="00E7291F" w:rsidRDefault="00DD2BCC" w:rsidP="00845EAC">
      <w:pPr>
        <w:pStyle w:val="ListParagraph"/>
        <w:numPr>
          <w:ilvl w:val="1"/>
          <w:numId w:val="1"/>
        </w:numPr>
        <w:ind w:left="851" w:hanging="851"/>
        <w:jc w:val="both"/>
        <w:rPr>
          <w:szCs w:val="24"/>
        </w:rPr>
      </w:pPr>
      <w:r w:rsidRPr="00DD2BCC">
        <w:rPr>
          <w:szCs w:val="24"/>
        </w:rPr>
        <w:t xml:space="preserve">The consultation period will run from </w:t>
      </w:r>
      <w:r w:rsidR="0077732A" w:rsidRPr="00E7291F">
        <w:rPr>
          <w:szCs w:val="24"/>
        </w:rPr>
        <w:t xml:space="preserve">Tuesday </w:t>
      </w:r>
      <w:r w:rsidR="00AB3564" w:rsidRPr="00E7291F">
        <w:rPr>
          <w:szCs w:val="24"/>
        </w:rPr>
        <w:t>19th November</w:t>
      </w:r>
      <w:r w:rsidRPr="00E7291F">
        <w:rPr>
          <w:szCs w:val="24"/>
        </w:rPr>
        <w:t xml:space="preserve"> to </w:t>
      </w:r>
      <w:r w:rsidR="00AB3564" w:rsidRPr="00E7291F">
        <w:rPr>
          <w:szCs w:val="24"/>
        </w:rPr>
        <w:t>Tuesday 3rd December</w:t>
      </w:r>
      <w:r w:rsidRPr="00DD2BCC">
        <w:rPr>
          <w:szCs w:val="24"/>
        </w:rPr>
        <w:t xml:space="preserve">. </w:t>
      </w:r>
    </w:p>
    <w:p w14:paraId="07AE850E" w14:textId="77777777" w:rsidR="00DA1318" w:rsidRPr="00DA1318" w:rsidRDefault="00DA1318" w:rsidP="00E7291F">
      <w:pPr>
        <w:pStyle w:val="ListParagraph"/>
        <w:ind w:left="851"/>
        <w:jc w:val="both"/>
        <w:rPr>
          <w:szCs w:val="24"/>
        </w:rPr>
      </w:pPr>
    </w:p>
    <w:p w14:paraId="252977EF" w14:textId="26449047" w:rsidR="00DD2BCC" w:rsidRPr="00DD2BCC" w:rsidRDefault="00DD2BCC" w:rsidP="00845EAC">
      <w:pPr>
        <w:pStyle w:val="ListParagraph"/>
        <w:numPr>
          <w:ilvl w:val="1"/>
          <w:numId w:val="1"/>
        </w:numPr>
        <w:ind w:left="851" w:hanging="851"/>
        <w:jc w:val="both"/>
        <w:rPr>
          <w:i/>
          <w:iCs/>
          <w:szCs w:val="24"/>
        </w:rPr>
      </w:pPr>
      <w:r w:rsidRPr="00DD2BCC">
        <w:rPr>
          <w:szCs w:val="24"/>
        </w:rPr>
        <w:t xml:space="preserve">A link to the consultation survey </w:t>
      </w:r>
      <w:r w:rsidR="006322E6">
        <w:rPr>
          <w:szCs w:val="24"/>
        </w:rPr>
        <w:t xml:space="preserve">can be found in </w:t>
      </w:r>
      <w:r w:rsidR="00900BC8">
        <w:rPr>
          <w:szCs w:val="24"/>
        </w:rPr>
        <w:t xml:space="preserve">paragraph 1.5 above and </w:t>
      </w:r>
      <w:r w:rsidRPr="00DD2BCC">
        <w:rPr>
          <w:szCs w:val="24"/>
        </w:rPr>
        <w:t>will be sent by email to all Head Teachers on</w:t>
      </w:r>
      <w:r w:rsidR="00900BC8" w:rsidRPr="00E7291F">
        <w:rPr>
          <w:szCs w:val="24"/>
        </w:rPr>
        <w:t xml:space="preserve"> Tuesday </w:t>
      </w:r>
      <w:r w:rsidR="00CF76E2" w:rsidRPr="00E7291F">
        <w:rPr>
          <w:szCs w:val="24"/>
        </w:rPr>
        <w:t>19th November</w:t>
      </w:r>
      <w:r w:rsidRPr="00BB031E">
        <w:rPr>
          <w:color w:val="FF0000"/>
          <w:szCs w:val="24"/>
        </w:rPr>
        <w:t xml:space="preserve"> </w:t>
      </w:r>
      <w:r w:rsidRPr="00DD2BCC">
        <w:rPr>
          <w:szCs w:val="24"/>
        </w:rPr>
        <w:t xml:space="preserve">and should be completed by close of business on </w:t>
      </w:r>
      <w:r w:rsidR="00CF76E2">
        <w:rPr>
          <w:i/>
          <w:iCs/>
          <w:szCs w:val="24"/>
        </w:rPr>
        <w:t>Tuesday 3</w:t>
      </w:r>
      <w:r w:rsidR="00CF76E2" w:rsidRPr="00EE7237">
        <w:rPr>
          <w:i/>
          <w:iCs/>
          <w:szCs w:val="24"/>
          <w:vertAlign w:val="superscript"/>
        </w:rPr>
        <w:t>rd</w:t>
      </w:r>
      <w:r w:rsidR="00CF76E2">
        <w:rPr>
          <w:i/>
          <w:iCs/>
          <w:szCs w:val="24"/>
        </w:rPr>
        <w:t xml:space="preserve"> November.</w:t>
      </w:r>
      <w:r w:rsidRPr="00DD2BCC">
        <w:rPr>
          <w:i/>
          <w:iCs/>
          <w:szCs w:val="24"/>
        </w:rPr>
        <w:t xml:space="preserve">  </w:t>
      </w:r>
      <w:r w:rsidRPr="00DD2BCC">
        <w:rPr>
          <w:szCs w:val="24"/>
        </w:rPr>
        <w:t>If you do not</w:t>
      </w:r>
      <w:r>
        <w:rPr>
          <w:szCs w:val="24"/>
        </w:rPr>
        <w:t xml:space="preserve"> receive the consultation </w:t>
      </w:r>
      <w:proofErr w:type="gramStart"/>
      <w:r>
        <w:rPr>
          <w:szCs w:val="24"/>
        </w:rPr>
        <w:t>link</w:t>
      </w:r>
      <w:proofErr w:type="gramEnd"/>
      <w:r>
        <w:rPr>
          <w:szCs w:val="24"/>
        </w:rPr>
        <w:t xml:space="preserve"> please contact the Education Finance Team (</w:t>
      </w:r>
      <w:hyperlink r:id="rId11" w:history="1">
        <w:r w:rsidRPr="00DD4E62">
          <w:rPr>
            <w:rStyle w:val="Hyperlink"/>
            <w:szCs w:val="24"/>
          </w:rPr>
          <w:t>edufinance@lbhf.gov.uk</w:t>
        </w:r>
      </w:hyperlink>
      <w:r>
        <w:rPr>
          <w:szCs w:val="24"/>
        </w:rPr>
        <w:t>).</w:t>
      </w:r>
    </w:p>
    <w:p w14:paraId="2FDF331F" w14:textId="77777777" w:rsidR="00DD2BCC" w:rsidRPr="00DD2BCC" w:rsidRDefault="00DD2BCC" w:rsidP="00DD2BCC">
      <w:pPr>
        <w:pStyle w:val="ListParagraph"/>
        <w:rPr>
          <w:i/>
          <w:iCs/>
          <w:szCs w:val="24"/>
        </w:rPr>
      </w:pPr>
    </w:p>
    <w:p w14:paraId="7662302D" w14:textId="5445F9E8" w:rsidR="00DD2BCC" w:rsidRPr="00DD2BCC" w:rsidRDefault="00DD2BCC" w:rsidP="00DD2BCC">
      <w:pPr>
        <w:pStyle w:val="ListParagraph"/>
        <w:ind w:left="851"/>
        <w:jc w:val="both"/>
        <w:rPr>
          <w:b/>
          <w:bCs/>
          <w:szCs w:val="24"/>
        </w:rPr>
      </w:pPr>
      <w:r>
        <w:rPr>
          <w:b/>
          <w:bCs/>
          <w:szCs w:val="24"/>
        </w:rPr>
        <w:t>We would be grateful if schools could coordinate their responses between interested parties and return only one response per school.</w:t>
      </w:r>
    </w:p>
    <w:p w14:paraId="020AC762" w14:textId="77777777" w:rsidR="00DD2BCC" w:rsidRPr="00DD2BCC" w:rsidRDefault="00DD2BCC" w:rsidP="00DD2BCC">
      <w:pPr>
        <w:pStyle w:val="ListParagraph"/>
        <w:rPr>
          <w:szCs w:val="24"/>
        </w:rPr>
      </w:pPr>
    </w:p>
    <w:p w14:paraId="27BE93D9" w14:textId="5CDDD72D" w:rsidR="00DD2BCC" w:rsidRPr="00E7291F" w:rsidRDefault="00DD2BCC" w:rsidP="00845EAC">
      <w:pPr>
        <w:pStyle w:val="ListParagraph"/>
        <w:numPr>
          <w:ilvl w:val="1"/>
          <w:numId w:val="1"/>
        </w:numPr>
        <w:ind w:left="851" w:hanging="851"/>
        <w:jc w:val="both"/>
        <w:rPr>
          <w:szCs w:val="24"/>
        </w:rPr>
      </w:pPr>
      <w:r>
        <w:rPr>
          <w:szCs w:val="24"/>
        </w:rPr>
        <w:lastRenderedPageBreak/>
        <w:t xml:space="preserve">Consultation responses will be collated and reported to the Schools Forum </w:t>
      </w:r>
      <w:r w:rsidR="00CF76E2" w:rsidRPr="00E7291F">
        <w:rPr>
          <w:szCs w:val="24"/>
        </w:rPr>
        <w:t>on Tuesday 10th December</w:t>
      </w:r>
      <w:r w:rsidRPr="00E7291F">
        <w:rPr>
          <w:szCs w:val="24"/>
        </w:rPr>
        <w:t xml:space="preserve"> </w:t>
      </w:r>
      <w:r>
        <w:rPr>
          <w:szCs w:val="24"/>
        </w:rPr>
        <w:t>so that key decisions can be made in line with DfE deadlines.</w:t>
      </w:r>
    </w:p>
    <w:p w14:paraId="02140578" w14:textId="77777777" w:rsidR="00DD2BCC" w:rsidRPr="00DD2BCC" w:rsidRDefault="00DD2BCC" w:rsidP="00DD2BCC">
      <w:pPr>
        <w:pStyle w:val="ListParagraph"/>
        <w:ind w:left="851"/>
        <w:jc w:val="both"/>
        <w:rPr>
          <w:i/>
          <w:iCs/>
          <w:szCs w:val="24"/>
        </w:rPr>
      </w:pPr>
    </w:p>
    <w:p w14:paraId="05164322" w14:textId="7A6D5729" w:rsidR="00DD2BCC" w:rsidRPr="00B35DB0" w:rsidRDefault="00DD2BCC" w:rsidP="00845EAC">
      <w:pPr>
        <w:pStyle w:val="ListParagraph"/>
        <w:numPr>
          <w:ilvl w:val="1"/>
          <w:numId w:val="1"/>
        </w:numPr>
        <w:ind w:left="851" w:hanging="851"/>
        <w:jc w:val="both"/>
        <w:rPr>
          <w:i/>
          <w:iCs/>
          <w:szCs w:val="24"/>
        </w:rPr>
      </w:pPr>
      <w:r>
        <w:rPr>
          <w:szCs w:val="24"/>
        </w:rPr>
        <w:t>The final schools block allocations for 2025</w:t>
      </w:r>
      <w:r w:rsidR="005735C3">
        <w:rPr>
          <w:szCs w:val="24"/>
        </w:rPr>
        <w:t>/26</w:t>
      </w:r>
      <w:r>
        <w:rPr>
          <w:szCs w:val="24"/>
        </w:rPr>
        <w:t xml:space="preserve"> are expected to be received </w:t>
      </w:r>
      <w:r w:rsidR="00BE5D14">
        <w:rPr>
          <w:szCs w:val="24"/>
        </w:rPr>
        <w:t xml:space="preserve">on the </w:t>
      </w:r>
      <w:proofErr w:type="gramStart"/>
      <w:r w:rsidR="00BE5D14">
        <w:rPr>
          <w:szCs w:val="24"/>
        </w:rPr>
        <w:t>20</w:t>
      </w:r>
      <w:r w:rsidR="00BE5D14" w:rsidRPr="00BE5D14">
        <w:rPr>
          <w:szCs w:val="24"/>
          <w:vertAlign w:val="superscript"/>
        </w:rPr>
        <w:t>th</w:t>
      </w:r>
      <w:proofErr w:type="gramEnd"/>
      <w:r w:rsidR="00BE5D14">
        <w:rPr>
          <w:szCs w:val="24"/>
        </w:rPr>
        <w:t xml:space="preserve"> December 2024 unless the ESFA are able to issue them prior to this date.  The school budget </w:t>
      </w:r>
      <w:proofErr w:type="gramStart"/>
      <w:r w:rsidR="00BE5D14">
        <w:rPr>
          <w:szCs w:val="24"/>
        </w:rPr>
        <w:t>models</w:t>
      </w:r>
      <w:proofErr w:type="gramEnd"/>
      <w:r w:rsidR="00BE5D14">
        <w:rPr>
          <w:szCs w:val="24"/>
        </w:rPr>
        <w:t xml:space="preserve"> and financial illustrations will be worked on as a priority.  Final models will be prepared for the Schools Forum on January</w:t>
      </w:r>
      <w:r w:rsidR="008064D6">
        <w:rPr>
          <w:szCs w:val="24"/>
          <w:vertAlign w:val="superscript"/>
        </w:rPr>
        <w:t xml:space="preserve"> </w:t>
      </w:r>
      <w:r w:rsidR="008064D6">
        <w:rPr>
          <w:szCs w:val="24"/>
        </w:rPr>
        <w:t>21</w:t>
      </w:r>
      <w:r w:rsidR="008064D6" w:rsidRPr="00EE7237">
        <w:rPr>
          <w:szCs w:val="24"/>
          <w:vertAlign w:val="superscript"/>
        </w:rPr>
        <w:t>st</w:t>
      </w:r>
      <w:proofErr w:type="gramStart"/>
      <w:r w:rsidR="008064D6">
        <w:rPr>
          <w:szCs w:val="24"/>
        </w:rPr>
        <w:t xml:space="preserve"> </w:t>
      </w:r>
      <w:r w:rsidR="00BE5D14">
        <w:rPr>
          <w:szCs w:val="24"/>
        </w:rPr>
        <w:t>2025</w:t>
      </w:r>
      <w:proofErr w:type="gramEnd"/>
      <w:r w:rsidR="00BE5D14">
        <w:rPr>
          <w:szCs w:val="24"/>
        </w:rPr>
        <w:t xml:space="preserve">, </w:t>
      </w:r>
      <w:r w:rsidR="008064D6">
        <w:rPr>
          <w:szCs w:val="24"/>
        </w:rPr>
        <w:t>when</w:t>
      </w:r>
      <w:r w:rsidR="00BE5D14">
        <w:rPr>
          <w:szCs w:val="24"/>
        </w:rPr>
        <w:t xml:space="preserve"> final schools budget allocations for 2025/26 will be agreed. </w:t>
      </w:r>
    </w:p>
    <w:p w14:paraId="053369BB" w14:textId="77777777" w:rsidR="00B35DB0" w:rsidRPr="00B35DB0" w:rsidRDefault="00B35DB0" w:rsidP="00B35DB0">
      <w:pPr>
        <w:pStyle w:val="ListParagraph"/>
        <w:rPr>
          <w:i/>
          <w:iCs/>
          <w:szCs w:val="24"/>
        </w:rPr>
      </w:pPr>
    </w:p>
    <w:p w14:paraId="498C1C22" w14:textId="77777777" w:rsidR="00B35DB0" w:rsidRDefault="00B35DB0" w:rsidP="00B35DB0">
      <w:pPr>
        <w:pStyle w:val="ListParagraph"/>
        <w:ind w:left="851"/>
        <w:jc w:val="both"/>
        <w:rPr>
          <w:i/>
          <w:iCs/>
          <w:szCs w:val="24"/>
        </w:rPr>
      </w:pPr>
    </w:p>
    <w:p w14:paraId="2C250724" w14:textId="5137F546" w:rsidR="00B35DB0" w:rsidRPr="00B35DB0" w:rsidRDefault="00B35DB0" w:rsidP="00B35DB0">
      <w:pPr>
        <w:pStyle w:val="ListParagraph"/>
        <w:numPr>
          <w:ilvl w:val="0"/>
          <w:numId w:val="1"/>
        </w:numPr>
        <w:ind w:left="851" w:hanging="851"/>
        <w:jc w:val="both"/>
        <w:rPr>
          <w:i/>
          <w:iCs/>
          <w:szCs w:val="24"/>
        </w:rPr>
      </w:pPr>
      <w:r>
        <w:rPr>
          <w:b/>
          <w:bCs/>
          <w:szCs w:val="24"/>
        </w:rPr>
        <w:t>Schools Budget – An overview</w:t>
      </w:r>
    </w:p>
    <w:p w14:paraId="590B5B9F" w14:textId="77777777" w:rsidR="00B35DB0" w:rsidRPr="00B35DB0" w:rsidRDefault="00B35DB0" w:rsidP="00B35DB0">
      <w:pPr>
        <w:jc w:val="both"/>
        <w:rPr>
          <w:i/>
          <w:iCs/>
          <w:szCs w:val="24"/>
        </w:rPr>
      </w:pPr>
    </w:p>
    <w:p w14:paraId="677B43EB" w14:textId="2502C165" w:rsidR="00B61CB5" w:rsidRDefault="003756F6" w:rsidP="00B35DB0">
      <w:pPr>
        <w:pStyle w:val="ListParagraph"/>
        <w:numPr>
          <w:ilvl w:val="1"/>
          <w:numId w:val="1"/>
        </w:numPr>
        <w:ind w:hanging="862"/>
        <w:jc w:val="both"/>
      </w:pPr>
      <w:r>
        <w:t>Total core schools funding is increasing nationally by £2.3 billion in 2025</w:t>
      </w:r>
      <w:r w:rsidR="005735C3">
        <w:t>/26</w:t>
      </w:r>
      <w:r>
        <w:t>.  This includes funding through the schools NFF, high needs funding, Central Schools Services Block (CSSB) of the DSG and the pupil premium.</w:t>
      </w:r>
    </w:p>
    <w:p w14:paraId="3FC8462C" w14:textId="77777777" w:rsidR="003756F6" w:rsidRDefault="003756F6" w:rsidP="003756F6">
      <w:pPr>
        <w:pStyle w:val="ListParagraph"/>
        <w:ind w:left="862"/>
        <w:jc w:val="both"/>
      </w:pPr>
    </w:p>
    <w:p w14:paraId="04120362" w14:textId="75482E83" w:rsidR="003756F6" w:rsidRDefault="003756F6" w:rsidP="00B35DB0">
      <w:pPr>
        <w:pStyle w:val="ListParagraph"/>
        <w:numPr>
          <w:ilvl w:val="1"/>
          <w:numId w:val="1"/>
        </w:numPr>
        <w:ind w:hanging="862"/>
        <w:jc w:val="both"/>
      </w:pPr>
      <w:r>
        <w:t>Funding provided to mainstream schools through the Teachers Pay Additional Grant (TPAG) and the Core Schools Budget Grant (CSBG) will be rolled into the schools NFF for 2025</w:t>
      </w:r>
      <w:r w:rsidR="005735C3">
        <w:t>/26</w:t>
      </w:r>
      <w:r>
        <w:t>.   In addition, the ESFA anticipate that further funding, in respect of the increase in National Insurance contributions, will be provided on 2025</w:t>
      </w:r>
      <w:r w:rsidR="005735C3">
        <w:t>/</w:t>
      </w:r>
      <w:r>
        <w:t>26 by a grant outside the NFF.</w:t>
      </w:r>
    </w:p>
    <w:p w14:paraId="0003720C" w14:textId="77777777" w:rsidR="003756F6" w:rsidRDefault="003756F6" w:rsidP="003756F6">
      <w:pPr>
        <w:pStyle w:val="ListParagraph"/>
      </w:pPr>
    </w:p>
    <w:p w14:paraId="0572FAE9" w14:textId="77777777" w:rsidR="001B1512" w:rsidRDefault="001B1512" w:rsidP="003756F6">
      <w:pPr>
        <w:pStyle w:val="ListParagraph"/>
      </w:pPr>
    </w:p>
    <w:p w14:paraId="1EC17DCA" w14:textId="25108323" w:rsidR="003756F6" w:rsidRDefault="003756F6" w:rsidP="003756F6">
      <w:pPr>
        <w:pStyle w:val="ListParagraph"/>
        <w:numPr>
          <w:ilvl w:val="0"/>
          <w:numId w:val="1"/>
        </w:numPr>
        <w:ind w:left="851" w:hanging="851"/>
        <w:jc w:val="both"/>
        <w:rPr>
          <w:b/>
          <w:bCs/>
        </w:rPr>
      </w:pPr>
      <w:r w:rsidRPr="003756F6">
        <w:rPr>
          <w:b/>
          <w:bCs/>
        </w:rPr>
        <w:t>Funding levels – Schools NFF</w:t>
      </w:r>
    </w:p>
    <w:p w14:paraId="7D69F1EF" w14:textId="77777777" w:rsidR="003756F6" w:rsidRDefault="003756F6" w:rsidP="003756F6">
      <w:pPr>
        <w:pStyle w:val="ListParagraph"/>
        <w:ind w:left="851"/>
        <w:jc w:val="both"/>
        <w:rPr>
          <w:b/>
          <w:bCs/>
        </w:rPr>
      </w:pPr>
    </w:p>
    <w:p w14:paraId="224CCD50" w14:textId="058EE04D" w:rsidR="003756F6" w:rsidRPr="003756F6" w:rsidRDefault="003756F6" w:rsidP="003756F6">
      <w:pPr>
        <w:pStyle w:val="ListParagraph"/>
        <w:numPr>
          <w:ilvl w:val="1"/>
          <w:numId w:val="1"/>
        </w:numPr>
        <w:ind w:hanging="862"/>
        <w:jc w:val="both"/>
        <w:rPr>
          <w:b/>
          <w:bCs/>
        </w:rPr>
      </w:pPr>
      <w:r>
        <w:t>An additional £1.3 billion will cover the remaining costs of the 2024 teachers’ pay award in mainstream schools so that the full 12 months of salary costs are fully funded at a national level, an increase to the mainstream schools NFF, increases to the pupil premium and other elements of core funding.</w:t>
      </w:r>
    </w:p>
    <w:p w14:paraId="2C5DABB7" w14:textId="77777777" w:rsidR="003756F6" w:rsidRPr="003756F6" w:rsidRDefault="003756F6" w:rsidP="003756F6">
      <w:pPr>
        <w:pStyle w:val="ListParagraph"/>
        <w:ind w:left="862"/>
        <w:jc w:val="both"/>
        <w:rPr>
          <w:b/>
          <w:bCs/>
        </w:rPr>
      </w:pPr>
    </w:p>
    <w:p w14:paraId="04CD1359" w14:textId="2421EF5F" w:rsidR="003756F6" w:rsidRPr="00547D95" w:rsidRDefault="003756F6" w:rsidP="003756F6">
      <w:pPr>
        <w:pStyle w:val="ListParagraph"/>
        <w:numPr>
          <w:ilvl w:val="1"/>
          <w:numId w:val="1"/>
        </w:numPr>
        <w:ind w:hanging="862"/>
        <w:jc w:val="both"/>
        <w:rPr>
          <w:b/>
          <w:bCs/>
        </w:rPr>
      </w:pPr>
      <w:r>
        <w:t>Factor values will increase to take account of the rolling in of the TPAG and CSBG and the remaining funding available for schools in 2025</w:t>
      </w:r>
      <w:r w:rsidR="005735C3">
        <w:t>/</w:t>
      </w:r>
      <w:r>
        <w:t>26.</w:t>
      </w:r>
    </w:p>
    <w:p w14:paraId="6C8151AB" w14:textId="77777777" w:rsidR="00547D95" w:rsidRDefault="00547D95" w:rsidP="00547D95">
      <w:pPr>
        <w:pStyle w:val="ListParagraph"/>
        <w:rPr>
          <w:b/>
          <w:bCs/>
        </w:rPr>
      </w:pPr>
    </w:p>
    <w:p w14:paraId="3E6A92C2" w14:textId="77777777" w:rsidR="001B1512" w:rsidRPr="00547D95" w:rsidRDefault="001B1512" w:rsidP="00547D95">
      <w:pPr>
        <w:pStyle w:val="ListParagraph"/>
        <w:rPr>
          <w:b/>
          <w:bCs/>
        </w:rPr>
      </w:pPr>
    </w:p>
    <w:p w14:paraId="24A51773" w14:textId="2CA3D3A5" w:rsidR="00547D95" w:rsidRDefault="00547D95" w:rsidP="00547D95">
      <w:pPr>
        <w:pStyle w:val="ListParagraph"/>
        <w:numPr>
          <w:ilvl w:val="0"/>
          <w:numId w:val="1"/>
        </w:numPr>
        <w:ind w:left="851" w:hanging="851"/>
        <w:jc w:val="both"/>
        <w:rPr>
          <w:b/>
          <w:bCs/>
        </w:rPr>
      </w:pPr>
      <w:r>
        <w:rPr>
          <w:b/>
          <w:bCs/>
        </w:rPr>
        <w:t>Schools Block – proposed modelling for 2025/26 Schools Block budget share for Mainstream schools</w:t>
      </w:r>
    </w:p>
    <w:p w14:paraId="32F05800" w14:textId="77777777" w:rsidR="00547D95" w:rsidRDefault="00547D95" w:rsidP="00547D95">
      <w:pPr>
        <w:pStyle w:val="ListParagraph"/>
        <w:ind w:left="851"/>
        <w:jc w:val="both"/>
        <w:rPr>
          <w:b/>
          <w:bCs/>
        </w:rPr>
      </w:pPr>
    </w:p>
    <w:p w14:paraId="775E6416" w14:textId="6D76A2E7" w:rsidR="00547D95" w:rsidRPr="00547D95" w:rsidRDefault="00547D95" w:rsidP="00547D95">
      <w:pPr>
        <w:pStyle w:val="ListParagraph"/>
        <w:numPr>
          <w:ilvl w:val="1"/>
          <w:numId w:val="1"/>
        </w:numPr>
        <w:ind w:hanging="862"/>
        <w:jc w:val="both"/>
        <w:rPr>
          <w:b/>
          <w:bCs/>
        </w:rPr>
      </w:pPr>
      <w:r>
        <w:t>The modelling for 2025/26 will use the ESFA’s Authority Proforma Tool (APT) and 2025/26 operational guidance to model an affordable budget allocation model/s for 2025/26.</w:t>
      </w:r>
    </w:p>
    <w:p w14:paraId="6970261E" w14:textId="77777777" w:rsidR="00547D95" w:rsidRPr="00547D95" w:rsidRDefault="00547D95" w:rsidP="00547D95">
      <w:pPr>
        <w:pStyle w:val="ListParagraph"/>
        <w:ind w:left="862"/>
        <w:jc w:val="both"/>
        <w:rPr>
          <w:b/>
          <w:bCs/>
        </w:rPr>
      </w:pPr>
    </w:p>
    <w:p w14:paraId="64B729D0" w14:textId="543A280B" w:rsidR="00547D95" w:rsidRPr="00547D95" w:rsidRDefault="00547D95" w:rsidP="00547D95">
      <w:pPr>
        <w:pStyle w:val="ListParagraph"/>
        <w:numPr>
          <w:ilvl w:val="1"/>
          <w:numId w:val="1"/>
        </w:numPr>
        <w:ind w:hanging="862"/>
        <w:jc w:val="both"/>
        <w:rPr>
          <w:b/>
          <w:bCs/>
        </w:rPr>
      </w:pPr>
      <w:r>
        <w:t>The model/s will illustrate the impact on allocations from changing key variables allowed within the NFF in 2025/26:</w:t>
      </w:r>
    </w:p>
    <w:p w14:paraId="3A00650F" w14:textId="77777777" w:rsidR="00547D95" w:rsidRPr="00547D95" w:rsidRDefault="00547D95" w:rsidP="00547D95">
      <w:pPr>
        <w:pStyle w:val="ListParagraph"/>
        <w:rPr>
          <w:b/>
          <w:bCs/>
        </w:rPr>
      </w:pPr>
    </w:p>
    <w:p w14:paraId="01371A81" w14:textId="6C4E903C" w:rsidR="00547D95" w:rsidRPr="00547D95" w:rsidRDefault="00547D95" w:rsidP="00547D95">
      <w:pPr>
        <w:pStyle w:val="ListParagraph"/>
        <w:numPr>
          <w:ilvl w:val="0"/>
          <w:numId w:val="2"/>
        </w:numPr>
        <w:ind w:left="1418" w:hanging="567"/>
        <w:jc w:val="both"/>
        <w:rPr>
          <w:b/>
          <w:bCs/>
        </w:rPr>
      </w:pPr>
      <w:r>
        <w:t>NFF values after the area cost adjustment (ACA) for inner London</w:t>
      </w:r>
    </w:p>
    <w:p w14:paraId="2B86558B" w14:textId="4F513EB9" w:rsidR="00547D95" w:rsidRPr="00402C74" w:rsidRDefault="00547D95" w:rsidP="00547D95">
      <w:pPr>
        <w:pStyle w:val="ListParagraph"/>
        <w:numPr>
          <w:ilvl w:val="0"/>
          <w:numId w:val="2"/>
        </w:numPr>
        <w:ind w:left="1418" w:hanging="567"/>
        <w:jc w:val="both"/>
        <w:rPr>
          <w:b/>
        </w:rPr>
      </w:pPr>
      <w:r>
        <w:t>Minimum Funding Guarantee (MFG) set within the required level by the NFF</w:t>
      </w:r>
      <w:r w:rsidR="00CB79F6">
        <w:t xml:space="preserve"> set between an increase of 0% and 0.5%</w:t>
      </w:r>
      <w:r w:rsidR="00FF65C7">
        <w:t xml:space="preserve">. It is assumed that these percentages will continue to apply in </w:t>
      </w:r>
      <w:r w:rsidR="00CB79F6">
        <w:t>2025/26.</w:t>
      </w:r>
    </w:p>
    <w:p w14:paraId="721DAAE1" w14:textId="6B1FD629" w:rsidR="0053042D" w:rsidRPr="00EE7237" w:rsidRDefault="0053042D" w:rsidP="0053042D">
      <w:pPr>
        <w:pStyle w:val="ListParagraph"/>
        <w:numPr>
          <w:ilvl w:val="0"/>
          <w:numId w:val="2"/>
        </w:numPr>
        <w:ind w:left="1418" w:hanging="567"/>
        <w:jc w:val="both"/>
        <w:rPr>
          <w:b/>
          <w:bCs/>
        </w:rPr>
      </w:pPr>
      <w:r>
        <w:lastRenderedPageBreak/>
        <w:t>Factor rates uplifted by a percentage across all factor rates in so far this is affordable to ensure all funding is allocated.</w:t>
      </w:r>
    </w:p>
    <w:p w14:paraId="3AA837E2" w14:textId="77777777" w:rsidR="00CB79F6" w:rsidRDefault="00CB79F6" w:rsidP="00CB79F6">
      <w:pPr>
        <w:jc w:val="both"/>
        <w:rPr>
          <w:b/>
          <w:bCs/>
        </w:rPr>
      </w:pPr>
    </w:p>
    <w:p w14:paraId="54E5B2E9" w14:textId="05CA7BA3" w:rsidR="00CB79F6" w:rsidRPr="00CB79F6" w:rsidRDefault="00CB79F6" w:rsidP="00CB79F6">
      <w:pPr>
        <w:pStyle w:val="ListParagraph"/>
        <w:numPr>
          <w:ilvl w:val="1"/>
          <w:numId w:val="1"/>
        </w:numPr>
        <w:ind w:hanging="862"/>
        <w:jc w:val="both"/>
        <w:rPr>
          <w:b/>
          <w:bCs/>
        </w:rPr>
      </w:pPr>
      <w:r>
        <w:t xml:space="preserve">The model/s will assume continuing support </w:t>
      </w:r>
      <w:r w:rsidR="001F347F">
        <w:t xml:space="preserve">in 2025/26 </w:t>
      </w:r>
      <w:r>
        <w:t xml:space="preserve">to the High Needs Block through a 1% transfer from the Schools </w:t>
      </w:r>
      <w:proofErr w:type="gramStart"/>
      <w:r>
        <w:t>Block</w:t>
      </w:r>
      <w:r w:rsidR="001F347F">
        <w:t xml:space="preserve"> </w:t>
      </w:r>
      <w:r>
        <w:t>:</w:t>
      </w:r>
      <w:proofErr w:type="gramEnd"/>
    </w:p>
    <w:p w14:paraId="24F51220" w14:textId="77777777" w:rsidR="00CB79F6" w:rsidRDefault="00CB79F6" w:rsidP="00CB79F6">
      <w:pPr>
        <w:jc w:val="both"/>
        <w:rPr>
          <w:b/>
          <w:bCs/>
        </w:rPr>
      </w:pPr>
    </w:p>
    <w:p w14:paraId="05568C09" w14:textId="66EEDB83" w:rsidR="00CB79F6" w:rsidRPr="00CB79F6" w:rsidRDefault="00CB79F6" w:rsidP="00CB79F6">
      <w:pPr>
        <w:pStyle w:val="ListParagraph"/>
        <w:numPr>
          <w:ilvl w:val="0"/>
          <w:numId w:val="3"/>
        </w:numPr>
        <w:ind w:hanging="589"/>
        <w:jc w:val="both"/>
        <w:rPr>
          <w:b/>
          <w:bCs/>
        </w:rPr>
      </w:pPr>
      <w:r>
        <w:t>Continues the level of block transfer agreed by the Schools Forum and the Minister of State for the 2024/25 budget</w:t>
      </w:r>
    </w:p>
    <w:p w14:paraId="5C2A6D28" w14:textId="34E512B3" w:rsidR="00CB79F6" w:rsidRPr="00CB79F6" w:rsidRDefault="00CB79F6" w:rsidP="00CB79F6">
      <w:pPr>
        <w:pStyle w:val="ListParagraph"/>
        <w:numPr>
          <w:ilvl w:val="0"/>
          <w:numId w:val="3"/>
        </w:numPr>
        <w:ind w:hanging="589"/>
        <w:jc w:val="both"/>
        <w:rPr>
          <w:b/>
          <w:bCs/>
        </w:rPr>
      </w:pPr>
      <w:r>
        <w:t>The value of the block transfer in 2024/25 was £1.179m.  We anticipate that this will rise in the 2025/2</w:t>
      </w:r>
      <w:r w:rsidR="00377E41">
        <w:t>6</w:t>
      </w:r>
      <w:r>
        <w:t xml:space="preserve"> budget</w:t>
      </w:r>
    </w:p>
    <w:p w14:paraId="77584132" w14:textId="6BFA6DA3" w:rsidR="00CB79F6" w:rsidRPr="00CB79F6" w:rsidRDefault="00CB79F6" w:rsidP="00CB79F6">
      <w:pPr>
        <w:pStyle w:val="ListParagraph"/>
        <w:numPr>
          <w:ilvl w:val="0"/>
          <w:numId w:val="3"/>
        </w:numPr>
        <w:ind w:hanging="589"/>
        <w:jc w:val="both"/>
        <w:rPr>
          <w:b/>
          <w:bCs/>
        </w:rPr>
      </w:pPr>
      <w:r>
        <w:t>A disapplication above a level of 0.5% requires Schools Forum approval and a disapplication to the Minister of Stat</w:t>
      </w:r>
      <w:r w:rsidR="00A948A9">
        <w:t>e was completed following Schools Forum on 12</w:t>
      </w:r>
      <w:r w:rsidR="00A948A9" w:rsidRPr="00EE7237">
        <w:rPr>
          <w:vertAlign w:val="superscript"/>
        </w:rPr>
        <w:t>th</w:t>
      </w:r>
      <w:r w:rsidR="00A948A9">
        <w:t xml:space="preserve"> November 2024.</w:t>
      </w:r>
    </w:p>
    <w:p w14:paraId="61DA39E8" w14:textId="1775C345" w:rsidR="00CB79F6" w:rsidRPr="00AF6F07" w:rsidRDefault="00CB79F6" w:rsidP="00CB79F6">
      <w:pPr>
        <w:pStyle w:val="ListParagraph"/>
        <w:numPr>
          <w:ilvl w:val="0"/>
          <w:numId w:val="3"/>
        </w:numPr>
        <w:ind w:hanging="589"/>
        <w:jc w:val="both"/>
        <w:rPr>
          <w:b/>
          <w:bCs/>
        </w:rPr>
      </w:pPr>
      <w:r>
        <w:t>The continued disapplication is required for the short to medium term sustainability of the High Needs Block.</w:t>
      </w:r>
    </w:p>
    <w:p w14:paraId="5863478A" w14:textId="77777777" w:rsidR="00AF6F07" w:rsidRDefault="00AF6F07" w:rsidP="00AF6F07">
      <w:pPr>
        <w:jc w:val="both"/>
        <w:rPr>
          <w:b/>
          <w:bCs/>
        </w:rPr>
      </w:pPr>
    </w:p>
    <w:p w14:paraId="512583D6" w14:textId="77777777" w:rsidR="001B1512" w:rsidRDefault="001B1512" w:rsidP="00AF6F07">
      <w:pPr>
        <w:jc w:val="both"/>
        <w:rPr>
          <w:b/>
          <w:bCs/>
        </w:rPr>
      </w:pPr>
    </w:p>
    <w:p w14:paraId="4C4D4B1C" w14:textId="77777777" w:rsidR="001B1512" w:rsidRDefault="001B1512" w:rsidP="00AF6F07">
      <w:pPr>
        <w:jc w:val="both"/>
        <w:rPr>
          <w:b/>
          <w:bCs/>
        </w:rPr>
      </w:pPr>
    </w:p>
    <w:p w14:paraId="43D6EDC8" w14:textId="32B0E60D" w:rsidR="00AF6F07" w:rsidRDefault="00AF6F07" w:rsidP="00AF6F07">
      <w:pPr>
        <w:pStyle w:val="ListParagraph"/>
        <w:numPr>
          <w:ilvl w:val="0"/>
          <w:numId w:val="1"/>
        </w:numPr>
        <w:ind w:left="851" w:hanging="720"/>
        <w:jc w:val="both"/>
        <w:rPr>
          <w:b/>
          <w:bCs/>
        </w:rPr>
      </w:pPr>
      <w:r>
        <w:rPr>
          <w:b/>
          <w:bCs/>
        </w:rPr>
        <w:t>Consultation Questions for Feedback</w:t>
      </w:r>
    </w:p>
    <w:p w14:paraId="230CD185" w14:textId="77777777" w:rsidR="00AF6F07" w:rsidRDefault="00AF6F07" w:rsidP="00AF6F07">
      <w:pPr>
        <w:ind w:left="131"/>
        <w:jc w:val="both"/>
        <w:rPr>
          <w:b/>
          <w:bCs/>
        </w:rPr>
      </w:pPr>
    </w:p>
    <w:p w14:paraId="39CBFCC2" w14:textId="0A8A5846" w:rsidR="00AF6F07" w:rsidRPr="00C57E23" w:rsidRDefault="00AF6F07" w:rsidP="00C57E23">
      <w:pPr>
        <w:jc w:val="both"/>
        <w:rPr>
          <w:b/>
          <w:bCs/>
        </w:rPr>
      </w:pPr>
      <w:r>
        <w:t>The consultation should be completed by close of business</w:t>
      </w:r>
      <w:r w:rsidR="00A948A9">
        <w:t xml:space="preserve"> on Tuesday 3</w:t>
      </w:r>
      <w:r w:rsidR="00A948A9" w:rsidRPr="00C57E23">
        <w:rPr>
          <w:vertAlign w:val="superscript"/>
        </w:rPr>
        <w:t>rd</w:t>
      </w:r>
      <w:r w:rsidR="00A948A9">
        <w:t xml:space="preserve"> December 2024</w:t>
      </w:r>
      <w:r w:rsidRPr="00C57E23">
        <w:rPr>
          <w:color w:val="FF0000"/>
        </w:rPr>
        <w:t xml:space="preserve"> </w:t>
      </w:r>
      <w:r>
        <w:t>by using the MS forms link below.</w:t>
      </w:r>
    </w:p>
    <w:p w14:paraId="354FA578" w14:textId="77777777" w:rsidR="00AF6F07" w:rsidRDefault="00AF6F07" w:rsidP="00AF6F07">
      <w:pPr>
        <w:ind w:left="142"/>
        <w:jc w:val="both"/>
        <w:rPr>
          <w:b/>
          <w:bCs/>
        </w:rPr>
      </w:pPr>
    </w:p>
    <w:p w14:paraId="297C9220" w14:textId="09AFAF63" w:rsidR="00AF6F07" w:rsidRDefault="00726FDF" w:rsidP="00AF6F07">
      <w:pPr>
        <w:ind w:left="862"/>
        <w:jc w:val="both"/>
        <w:rPr>
          <w:b/>
          <w:color w:val="FF0000"/>
        </w:rPr>
      </w:pPr>
      <w:hyperlink r:id="rId12">
        <w:r w:rsidR="00E91EE8" w:rsidRPr="40781007">
          <w:rPr>
            <w:rStyle w:val="Hyperlink"/>
            <w:b/>
            <w:bCs/>
          </w:rPr>
          <w:t>https://forms.office.com/e/qQeyuxvJ98</w:t>
        </w:r>
      </w:hyperlink>
    </w:p>
    <w:p w14:paraId="6C3A226D" w14:textId="401BA761" w:rsidR="40781007" w:rsidRDefault="40781007" w:rsidP="40781007">
      <w:pPr>
        <w:ind w:left="862"/>
        <w:jc w:val="both"/>
        <w:rPr>
          <w:b/>
          <w:bCs/>
        </w:rPr>
      </w:pPr>
    </w:p>
    <w:p w14:paraId="6E7D3316" w14:textId="797FB1CE" w:rsidR="27EA3482" w:rsidRDefault="0064762F" w:rsidP="27EA3482">
      <w:pPr>
        <w:ind w:left="862"/>
        <w:jc w:val="both"/>
        <w:rPr>
          <w:b/>
          <w:bCs/>
        </w:rPr>
      </w:pPr>
      <w:r w:rsidRPr="0064762F">
        <w:rPr>
          <w:b/>
          <w:bCs/>
          <w:noProof/>
        </w:rPr>
        <w:drawing>
          <wp:inline distT="0" distB="0" distL="0" distR="0" wp14:anchorId="32D533C2" wp14:editId="5871F50F">
            <wp:extent cx="2014264" cy="1940118"/>
            <wp:effectExtent l="0" t="0" r="5080" b="3175"/>
            <wp:docPr id="1655645163" name="Picture 1" descr="A qr code on a green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645163" name="Picture 1" descr="A qr code on a green square&#10;&#10;Description automatically generated"/>
                    <pic:cNvPicPr/>
                  </pic:nvPicPr>
                  <pic:blipFill>
                    <a:blip r:embed="rId9"/>
                    <a:stretch>
                      <a:fillRect/>
                    </a:stretch>
                  </pic:blipFill>
                  <pic:spPr>
                    <a:xfrm>
                      <a:off x="0" y="0"/>
                      <a:ext cx="2022865" cy="1948403"/>
                    </a:xfrm>
                    <a:prstGeom prst="rect">
                      <a:avLst/>
                    </a:prstGeom>
                  </pic:spPr>
                </pic:pic>
              </a:graphicData>
            </a:graphic>
          </wp:inline>
        </w:drawing>
      </w:r>
    </w:p>
    <w:p w14:paraId="10FFAFA9" w14:textId="77777777" w:rsidR="00E91EE8" w:rsidRDefault="00E91EE8" w:rsidP="00AF6F07">
      <w:pPr>
        <w:ind w:left="862"/>
        <w:jc w:val="both"/>
        <w:rPr>
          <w:b/>
          <w:bCs/>
        </w:rPr>
      </w:pPr>
    </w:p>
    <w:p w14:paraId="057652BD" w14:textId="40686964" w:rsidR="00AF6F07" w:rsidRDefault="00B34BAE" w:rsidP="00C57E23">
      <w:pPr>
        <w:jc w:val="both"/>
      </w:pPr>
      <w:r w:rsidRPr="00B34BAE">
        <w:t>Note questions 1-3 relate to respondent information.</w:t>
      </w:r>
    </w:p>
    <w:p w14:paraId="1A95DA69" w14:textId="77777777" w:rsidR="00B34BAE" w:rsidRDefault="00B34BAE" w:rsidP="00B34BAE">
      <w:pPr>
        <w:pStyle w:val="ListParagraph"/>
        <w:ind w:left="862"/>
        <w:jc w:val="both"/>
      </w:pPr>
    </w:p>
    <w:p w14:paraId="375446C7" w14:textId="77777777" w:rsidR="00E02B7E" w:rsidRDefault="00B34BAE" w:rsidP="00C57E23">
      <w:pPr>
        <w:jc w:val="both"/>
      </w:pPr>
      <w:r w:rsidRPr="00C57E23">
        <w:rPr>
          <w:b/>
          <w:bCs/>
        </w:rPr>
        <w:t>Question 4</w:t>
      </w:r>
      <w:r>
        <w:t xml:space="preserve"> – The LA is recommending setting the schools budget at the maximum Minimum Funding Guarantee (MFG) affordable up to the maximum allowable of 0.5%.  </w:t>
      </w:r>
      <w:r w:rsidR="009B1E6E">
        <w:t xml:space="preserve">It is assumed that the MFG percentages will remain </w:t>
      </w:r>
      <w:r w:rsidR="00E02B7E">
        <w:t xml:space="preserve">the same in the 2025/26 National Funding Formula. </w:t>
      </w:r>
    </w:p>
    <w:p w14:paraId="320A5AFD" w14:textId="77777777" w:rsidR="00E02B7E" w:rsidRDefault="00E02B7E" w:rsidP="00C57E23">
      <w:pPr>
        <w:jc w:val="both"/>
      </w:pPr>
    </w:p>
    <w:p w14:paraId="2DAC9F44" w14:textId="372C1ABB" w:rsidR="00B34BAE" w:rsidRDefault="00B34BAE" w:rsidP="00C57E23">
      <w:pPr>
        <w:jc w:val="both"/>
      </w:pPr>
      <w:r>
        <w:t>This approach will result in a higher proportion of funding being allocated through the MFG rather than through pupil-led factors.</w:t>
      </w:r>
    </w:p>
    <w:p w14:paraId="0FF2D687" w14:textId="77777777" w:rsidR="00B34BAE" w:rsidRDefault="00B34BAE" w:rsidP="00B34BAE">
      <w:pPr>
        <w:pStyle w:val="ListParagraph"/>
      </w:pPr>
    </w:p>
    <w:p w14:paraId="50094D99" w14:textId="5653A746" w:rsidR="00B34BAE" w:rsidRDefault="00B34BAE" w:rsidP="00C57E23">
      <w:pPr>
        <w:jc w:val="both"/>
      </w:pPr>
      <w:r>
        <w:t>Do you agree with the recommendation to maximise the MFG at 0.5% if affordable?</w:t>
      </w:r>
    </w:p>
    <w:p w14:paraId="7E314E00" w14:textId="77777777" w:rsidR="00B34BAE" w:rsidRDefault="00B34BAE" w:rsidP="00B34BAE">
      <w:pPr>
        <w:ind w:left="851"/>
        <w:jc w:val="both"/>
      </w:pPr>
    </w:p>
    <w:p w14:paraId="09A6DFD0" w14:textId="5294853B" w:rsidR="00B34BAE" w:rsidRDefault="00B34BAE" w:rsidP="00C57E23">
      <w:pPr>
        <w:jc w:val="both"/>
      </w:pPr>
      <w:r w:rsidRPr="00C57E23">
        <w:rPr>
          <w:b/>
          <w:bCs/>
        </w:rPr>
        <w:lastRenderedPageBreak/>
        <w:t>Question 5</w:t>
      </w:r>
      <w:r>
        <w:t xml:space="preserve"> – Please provide any comments or feedback on the recommendation that the MFG is set at the maximum affordable?</w:t>
      </w:r>
    </w:p>
    <w:p w14:paraId="0B8C0D38" w14:textId="77777777" w:rsidR="00B34BAE" w:rsidRDefault="00B34BAE" w:rsidP="00B34BAE">
      <w:pPr>
        <w:pStyle w:val="ListParagraph"/>
        <w:ind w:left="862"/>
        <w:jc w:val="both"/>
      </w:pPr>
    </w:p>
    <w:p w14:paraId="743EF5D5" w14:textId="32C42F8E" w:rsidR="00E74BDE" w:rsidRDefault="00B34BAE" w:rsidP="00C57E23">
      <w:pPr>
        <w:jc w:val="both"/>
      </w:pPr>
      <w:r w:rsidRPr="00C57E23">
        <w:rPr>
          <w:b/>
          <w:bCs/>
        </w:rPr>
        <w:t>Question 6</w:t>
      </w:r>
      <w:r>
        <w:t xml:space="preserve"> - The other approach would be to set the MFG at 0% per pupil increase on pupil led factors and distribute the funding by an uplift on the funding factors</w:t>
      </w:r>
      <w:r w:rsidR="00012DB2">
        <w:t xml:space="preserve">.  </w:t>
      </w:r>
      <w:r>
        <w:t xml:space="preserve"> </w:t>
      </w:r>
      <w:r w:rsidR="00012DB2">
        <w:t>This</w:t>
      </w:r>
      <w:r>
        <w:t xml:space="preserve"> would distribute a higher proportion of funding to schools based on the characteristics of their pupil co-hort.</w:t>
      </w:r>
      <w:r w:rsidR="009F5559">
        <w:t xml:space="preserve"> </w:t>
      </w:r>
    </w:p>
    <w:p w14:paraId="31E7D364" w14:textId="77777777" w:rsidR="00E74BDE" w:rsidRDefault="00E74BDE" w:rsidP="00C57E23">
      <w:pPr>
        <w:jc w:val="both"/>
      </w:pPr>
    </w:p>
    <w:p w14:paraId="0454EE90" w14:textId="1CABB5B8" w:rsidR="00B34BAE" w:rsidRDefault="009F5559" w:rsidP="00C57E23">
      <w:pPr>
        <w:jc w:val="both"/>
      </w:pPr>
      <w:r>
        <w:t xml:space="preserve">This is likely to increase pupil led funding above </w:t>
      </w:r>
      <w:r w:rsidR="006C0BD0">
        <w:t>NFF factor rate levels for some schools whilst potentially leav</w:t>
      </w:r>
      <w:r w:rsidR="00A95DDD">
        <w:t>ing</w:t>
      </w:r>
      <w:r w:rsidR="006C0BD0">
        <w:t xml:space="preserve"> some schools with </w:t>
      </w:r>
      <w:r w:rsidR="00C27032">
        <w:t>0% year on year increases in pupil led funding.</w:t>
      </w:r>
    </w:p>
    <w:p w14:paraId="0C8425BC" w14:textId="77777777" w:rsidR="00B34BAE" w:rsidRDefault="00B34BAE" w:rsidP="00B34BAE">
      <w:pPr>
        <w:pStyle w:val="ListParagraph"/>
        <w:ind w:left="862"/>
        <w:jc w:val="both"/>
      </w:pPr>
    </w:p>
    <w:p w14:paraId="0AB93061" w14:textId="119DA783" w:rsidR="00B34BAE" w:rsidRDefault="00B34BAE" w:rsidP="00C57E23">
      <w:pPr>
        <w:jc w:val="both"/>
      </w:pPr>
      <w:r>
        <w:t>Do you think that the schools funding allocation should be distributed on this basis?</w:t>
      </w:r>
    </w:p>
    <w:p w14:paraId="157C5278" w14:textId="77777777" w:rsidR="00B34BAE" w:rsidRDefault="00B34BAE" w:rsidP="00B34BAE">
      <w:pPr>
        <w:pStyle w:val="ListParagraph"/>
        <w:ind w:left="862"/>
        <w:jc w:val="both"/>
      </w:pPr>
    </w:p>
    <w:p w14:paraId="63A156DD" w14:textId="75A33F05" w:rsidR="00B34BAE" w:rsidRDefault="00C5164C" w:rsidP="00C57E23">
      <w:pPr>
        <w:jc w:val="both"/>
      </w:pPr>
      <w:r w:rsidRPr="00C57E23">
        <w:rPr>
          <w:b/>
          <w:bCs/>
        </w:rPr>
        <w:t>Question 7</w:t>
      </w:r>
      <w:r>
        <w:t xml:space="preserve"> – please provide any comments on the alternative approach to set the MFG at 0% per pupil and distribute funding by an uplift on the funding factors?</w:t>
      </w:r>
    </w:p>
    <w:p w14:paraId="26C220BF" w14:textId="77777777" w:rsidR="00C5164C" w:rsidRDefault="00C5164C" w:rsidP="00C5164C">
      <w:pPr>
        <w:pStyle w:val="ListParagraph"/>
        <w:ind w:left="862"/>
        <w:jc w:val="both"/>
      </w:pPr>
    </w:p>
    <w:p w14:paraId="5A420AE8" w14:textId="1DAE0F51" w:rsidR="00C5164C" w:rsidRPr="00C57E23" w:rsidRDefault="00C5164C" w:rsidP="00C57E23">
      <w:pPr>
        <w:jc w:val="both"/>
        <w:rPr>
          <w:b/>
        </w:rPr>
      </w:pPr>
      <w:r w:rsidRPr="00C57E23">
        <w:rPr>
          <w:b/>
          <w:bCs/>
        </w:rPr>
        <w:t xml:space="preserve">Question 8 – </w:t>
      </w:r>
      <w:r>
        <w:t xml:space="preserve">the local authority </w:t>
      </w:r>
      <w:proofErr w:type="gramStart"/>
      <w:r>
        <w:t>have</w:t>
      </w:r>
      <w:proofErr w:type="gramEnd"/>
      <w:r>
        <w:t xml:space="preserve"> submitted a disapplication request to transfer 1% of the Schools Block to the High Needs Block.</w:t>
      </w:r>
      <w:r w:rsidR="004A500F">
        <w:t xml:space="preserve"> This:</w:t>
      </w:r>
    </w:p>
    <w:p w14:paraId="58F23ED8" w14:textId="77777777" w:rsidR="004A500F" w:rsidRPr="00EE7237" w:rsidRDefault="004A500F" w:rsidP="00EE7237">
      <w:pPr>
        <w:pStyle w:val="ListParagraph"/>
        <w:rPr>
          <w:b/>
          <w:bCs/>
        </w:rPr>
      </w:pPr>
    </w:p>
    <w:p w14:paraId="00D1E861" w14:textId="77777777" w:rsidR="004A500F" w:rsidRPr="00CB79F6" w:rsidRDefault="004A500F" w:rsidP="00EE7237">
      <w:pPr>
        <w:pStyle w:val="ListParagraph"/>
        <w:numPr>
          <w:ilvl w:val="0"/>
          <w:numId w:val="5"/>
        </w:numPr>
        <w:jc w:val="both"/>
        <w:rPr>
          <w:b/>
          <w:bCs/>
        </w:rPr>
      </w:pPr>
      <w:r>
        <w:t>Continues the level of block transfer agreed by the Schools Forum and the Minister of State for the 2024/25 budget</w:t>
      </w:r>
    </w:p>
    <w:p w14:paraId="0FCC852B" w14:textId="77777777" w:rsidR="004A500F" w:rsidRPr="00CB79F6" w:rsidRDefault="004A500F" w:rsidP="00EE7237">
      <w:pPr>
        <w:pStyle w:val="ListParagraph"/>
        <w:numPr>
          <w:ilvl w:val="0"/>
          <w:numId w:val="5"/>
        </w:numPr>
        <w:jc w:val="both"/>
        <w:rPr>
          <w:b/>
          <w:bCs/>
        </w:rPr>
      </w:pPr>
      <w:r>
        <w:t>The value of the block transfer in 2024/25 was £1.179m.  We anticipate that this will rise in the 2025/26 budget</w:t>
      </w:r>
    </w:p>
    <w:p w14:paraId="02D7CEEB" w14:textId="77777777" w:rsidR="00C57E23" w:rsidRPr="00C57E23" w:rsidRDefault="004A500F" w:rsidP="0085747E">
      <w:pPr>
        <w:pStyle w:val="ListParagraph"/>
        <w:numPr>
          <w:ilvl w:val="0"/>
          <w:numId w:val="5"/>
        </w:numPr>
        <w:jc w:val="both"/>
        <w:rPr>
          <w:b/>
          <w:bCs/>
        </w:rPr>
      </w:pPr>
      <w:r>
        <w:t>A disapplication above a level of 0.5% requires Schools Forum approval and a disapplication to the Minister of State was completed following Schools Forum on 12</w:t>
      </w:r>
      <w:r w:rsidRPr="002050C6">
        <w:rPr>
          <w:vertAlign w:val="superscript"/>
        </w:rPr>
        <w:t>th</w:t>
      </w:r>
      <w:r>
        <w:t xml:space="preserve"> November 2024.</w:t>
      </w:r>
    </w:p>
    <w:p w14:paraId="5649669B" w14:textId="7C206BE3" w:rsidR="004A500F" w:rsidRPr="00C57E23" w:rsidRDefault="004A500F" w:rsidP="0085747E">
      <w:pPr>
        <w:pStyle w:val="ListParagraph"/>
        <w:numPr>
          <w:ilvl w:val="0"/>
          <w:numId w:val="5"/>
        </w:numPr>
        <w:jc w:val="both"/>
        <w:rPr>
          <w:b/>
          <w:bCs/>
        </w:rPr>
      </w:pPr>
      <w:r>
        <w:t>The continued disapplication is required for the short to medium term sustainability of the High Needs Block.</w:t>
      </w:r>
    </w:p>
    <w:p w14:paraId="7F1FAD2A" w14:textId="77777777" w:rsidR="00C5164C" w:rsidRPr="00C5164C" w:rsidRDefault="00C5164C" w:rsidP="00C5164C">
      <w:pPr>
        <w:pStyle w:val="ListParagraph"/>
        <w:rPr>
          <w:b/>
          <w:bCs/>
        </w:rPr>
      </w:pPr>
    </w:p>
    <w:p w14:paraId="7E97A3EF" w14:textId="2B7E7F17" w:rsidR="000C7ACA" w:rsidRDefault="000C7ACA" w:rsidP="000C7ACA">
      <w:pPr>
        <w:jc w:val="both"/>
      </w:pPr>
      <w:r>
        <w:t xml:space="preserve">Do you have any comments on the </w:t>
      </w:r>
      <w:r w:rsidR="001D4279">
        <w:t>decision by Schools Forum to continue the transfer</w:t>
      </w:r>
      <w:r>
        <w:t xml:space="preserve"> 1% of the Schools Block funding to support expenditure for children with special educational needs in 2025/26?</w:t>
      </w:r>
    </w:p>
    <w:p w14:paraId="012055B6" w14:textId="77777777" w:rsidR="00C5164C" w:rsidRDefault="00C5164C" w:rsidP="000C7ACA">
      <w:pPr>
        <w:jc w:val="both"/>
      </w:pPr>
    </w:p>
    <w:p w14:paraId="64D13B70" w14:textId="35B56781" w:rsidR="00C5164C" w:rsidRPr="00C5164C" w:rsidRDefault="00C5164C" w:rsidP="00C57E23">
      <w:pPr>
        <w:jc w:val="both"/>
      </w:pPr>
      <w:r w:rsidRPr="00C57E23">
        <w:rPr>
          <w:b/>
          <w:bCs/>
        </w:rPr>
        <w:t xml:space="preserve">Question </w:t>
      </w:r>
      <w:r w:rsidR="000C7ACA">
        <w:rPr>
          <w:b/>
          <w:bCs/>
        </w:rPr>
        <w:t>9</w:t>
      </w:r>
      <w:r w:rsidRPr="00C57E23">
        <w:rPr>
          <w:b/>
          <w:bCs/>
        </w:rPr>
        <w:t xml:space="preserve"> – </w:t>
      </w:r>
      <w:r w:rsidRPr="00C5164C">
        <w:t>Any other comments or feedback?</w:t>
      </w:r>
    </w:p>
    <w:p w14:paraId="4B919AED" w14:textId="77777777" w:rsidR="00C5164C" w:rsidRPr="00C5164C" w:rsidRDefault="00C5164C" w:rsidP="00C5164C">
      <w:pPr>
        <w:pStyle w:val="ListParagraph"/>
      </w:pPr>
    </w:p>
    <w:p w14:paraId="08EEC894" w14:textId="70EB08BE" w:rsidR="00C5164C" w:rsidRPr="00C57E23" w:rsidRDefault="00BB031E" w:rsidP="00C57E23">
      <w:pPr>
        <w:jc w:val="both"/>
        <w:rPr>
          <w:b/>
          <w:bCs/>
        </w:rPr>
      </w:pPr>
      <w:r>
        <w:t>Please let us know of any other comments or feedback on the proposed Hammersmith and Fulham Schools Block Funding Formula or other ways to reduce costs through innovation, further collaboration or cost sharing arrangements?</w:t>
      </w:r>
    </w:p>
    <w:p w14:paraId="2A2A16E2" w14:textId="77777777" w:rsidR="00547D95" w:rsidRPr="00CB79F6" w:rsidRDefault="00547D95" w:rsidP="00CB79F6">
      <w:pPr>
        <w:ind w:left="2520"/>
        <w:jc w:val="both"/>
        <w:rPr>
          <w:b/>
          <w:bCs/>
        </w:rPr>
      </w:pPr>
    </w:p>
    <w:p w14:paraId="23B83AE5" w14:textId="4328F0BF" w:rsidR="00B61CB5" w:rsidRPr="00B048D5" w:rsidRDefault="00B048D5" w:rsidP="00845EAC">
      <w:pPr>
        <w:ind w:left="360"/>
        <w:jc w:val="both"/>
        <w:rPr>
          <w:b/>
          <w:bCs/>
        </w:rPr>
      </w:pPr>
      <w:r w:rsidRPr="00B048D5">
        <w:rPr>
          <w:b/>
          <w:bCs/>
        </w:rPr>
        <w:t>ENDS</w:t>
      </w:r>
    </w:p>
    <w:sectPr w:rsidR="00B61CB5" w:rsidRPr="00B048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116A32"/>
    <w:multiLevelType w:val="multilevel"/>
    <w:tmpl w:val="0C7AFF3A"/>
    <w:lvl w:ilvl="0">
      <w:start w:val="1"/>
      <w:numFmt w:val="decimal"/>
      <w:lvlText w:val="%1."/>
      <w:lvlJc w:val="left"/>
      <w:pPr>
        <w:ind w:left="720" w:hanging="360"/>
      </w:pPr>
      <w:rPr>
        <w:rFonts w:hint="default"/>
        <w:i w:val="0"/>
        <w:iCs w:val="0"/>
      </w:rPr>
    </w:lvl>
    <w:lvl w:ilvl="1">
      <w:start w:val="1"/>
      <w:numFmt w:val="decimal"/>
      <w:isLgl/>
      <w:lvlText w:val="%1.%2."/>
      <w:lvlJc w:val="left"/>
      <w:pPr>
        <w:ind w:left="862" w:hanging="720"/>
      </w:pPr>
      <w:rPr>
        <w:rFonts w:hint="default"/>
        <w:b w:val="0"/>
        <w:bCs w:val="0"/>
        <w:i w:val="0"/>
        <w:iCs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60A721A5"/>
    <w:multiLevelType w:val="hybridMultilevel"/>
    <w:tmpl w:val="CB622E28"/>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 w15:restartNumberingAfterBreak="0">
    <w:nsid w:val="618F7261"/>
    <w:multiLevelType w:val="hybridMultilevel"/>
    <w:tmpl w:val="7F7ACFDA"/>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62453BE8"/>
    <w:multiLevelType w:val="hybridMultilevel"/>
    <w:tmpl w:val="DA8001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79E3797"/>
    <w:multiLevelType w:val="multilevel"/>
    <w:tmpl w:val="2DE4E418"/>
    <w:lvl w:ilvl="0">
      <w:start w:val="1"/>
      <w:numFmt w:val="bullet"/>
      <w:lvlText w:val=""/>
      <w:lvlJc w:val="left"/>
      <w:pPr>
        <w:ind w:left="720" w:hanging="360"/>
      </w:pPr>
      <w:rPr>
        <w:rFonts w:ascii="Symbol" w:hAnsi="Symbol" w:hint="default"/>
        <w:i w:val="0"/>
        <w:iCs w:val="0"/>
      </w:rPr>
    </w:lvl>
    <w:lvl w:ilvl="1">
      <w:start w:val="1"/>
      <w:numFmt w:val="decimal"/>
      <w:isLgl/>
      <w:lvlText w:val="%1.%2."/>
      <w:lvlJc w:val="left"/>
      <w:pPr>
        <w:ind w:left="862" w:hanging="720"/>
      </w:pPr>
      <w:rPr>
        <w:rFonts w:hint="default"/>
        <w:b w:val="0"/>
        <w:bCs w:val="0"/>
        <w:i w:val="0"/>
        <w:iCs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215943017">
    <w:abstractNumId w:val="0"/>
  </w:num>
  <w:num w:numId="2" w16cid:durableId="216936486">
    <w:abstractNumId w:val="2"/>
  </w:num>
  <w:num w:numId="3" w16cid:durableId="504788745">
    <w:abstractNumId w:val="3"/>
  </w:num>
  <w:num w:numId="4" w16cid:durableId="1044986475">
    <w:abstractNumId w:val="1"/>
  </w:num>
  <w:num w:numId="5" w16cid:durableId="1241215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CB5"/>
    <w:rsid w:val="00002C45"/>
    <w:rsid w:val="00012DB2"/>
    <w:rsid w:val="00051D83"/>
    <w:rsid w:val="00066B9C"/>
    <w:rsid w:val="000858E7"/>
    <w:rsid w:val="000A21FD"/>
    <w:rsid w:val="000C7ACA"/>
    <w:rsid w:val="000D7580"/>
    <w:rsid w:val="000E72AB"/>
    <w:rsid w:val="001326EF"/>
    <w:rsid w:val="00134CE1"/>
    <w:rsid w:val="001A0FF5"/>
    <w:rsid w:val="001B109D"/>
    <w:rsid w:val="001B1512"/>
    <w:rsid w:val="001B2FBA"/>
    <w:rsid w:val="001D4279"/>
    <w:rsid w:val="001E1D22"/>
    <w:rsid w:val="001F347F"/>
    <w:rsid w:val="001F5871"/>
    <w:rsid w:val="001F70AB"/>
    <w:rsid w:val="00205BE9"/>
    <w:rsid w:val="002128E5"/>
    <w:rsid w:val="002C4D9E"/>
    <w:rsid w:val="002D71B8"/>
    <w:rsid w:val="00317D14"/>
    <w:rsid w:val="003756F6"/>
    <w:rsid w:val="00377E41"/>
    <w:rsid w:val="003A5382"/>
    <w:rsid w:val="003A70FE"/>
    <w:rsid w:val="003B42DB"/>
    <w:rsid w:val="00402C74"/>
    <w:rsid w:val="004A500F"/>
    <w:rsid w:val="004A6044"/>
    <w:rsid w:val="004E6D75"/>
    <w:rsid w:val="00500B4D"/>
    <w:rsid w:val="00521034"/>
    <w:rsid w:val="0053042D"/>
    <w:rsid w:val="00534D16"/>
    <w:rsid w:val="00547D95"/>
    <w:rsid w:val="005735C3"/>
    <w:rsid w:val="00580F67"/>
    <w:rsid w:val="005962A3"/>
    <w:rsid w:val="005B5E9A"/>
    <w:rsid w:val="005D53B4"/>
    <w:rsid w:val="005D6CA6"/>
    <w:rsid w:val="005E3323"/>
    <w:rsid w:val="005E3B70"/>
    <w:rsid w:val="00606401"/>
    <w:rsid w:val="006322E6"/>
    <w:rsid w:val="00637239"/>
    <w:rsid w:val="0064762F"/>
    <w:rsid w:val="006479F8"/>
    <w:rsid w:val="006B4F15"/>
    <w:rsid w:val="006C0BD0"/>
    <w:rsid w:val="006D07B0"/>
    <w:rsid w:val="00726FDF"/>
    <w:rsid w:val="00731C39"/>
    <w:rsid w:val="00747011"/>
    <w:rsid w:val="00770608"/>
    <w:rsid w:val="0077732A"/>
    <w:rsid w:val="007B690D"/>
    <w:rsid w:val="007E1B7E"/>
    <w:rsid w:val="007E29E2"/>
    <w:rsid w:val="008064D6"/>
    <w:rsid w:val="00843325"/>
    <w:rsid w:val="00845EAC"/>
    <w:rsid w:val="008501E6"/>
    <w:rsid w:val="008519EF"/>
    <w:rsid w:val="00853348"/>
    <w:rsid w:val="0085747E"/>
    <w:rsid w:val="00872CDE"/>
    <w:rsid w:val="008C5DCD"/>
    <w:rsid w:val="008D607F"/>
    <w:rsid w:val="008D706C"/>
    <w:rsid w:val="00900684"/>
    <w:rsid w:val="00900BC8"/>
    <w:rsid w:val="00926DE8"/>
    <w:rsid w:val="009320EF"/>
    <w:rsid w:val="0094283F"/>
    <w:rsid w:val="00947616"/>
    <w:rsid w:val="00955BDA"/>
    <w:rsid w:val="00962507"/>
    <w:rsid w:val="0099143A"/>
    <w:rsid w:val="009971A6"/>
    <w:rsid w:val="009A33EB"/>
    <w:rsid w:val="009B1E6E"/>
    <w:rsid w:val="009D63E2"/>
    <w:rsid w:val="009F5559"/>
    <w:rsid w:val="00A17E1D"/>
    <w:rsid w:val="00A25B9F"/>
    <w:rsid w:val="00A47F15"/>
    <w:rsid w:val="00A7031E"/>
    <w:rsid w:val="00A75C4E"/>
    <w:rsid w:val="00A91A74"/>
    <w:rsid w:val="00A94050"/>
    <w:rsid w:val="00A948A9"/>
    <w:rsid w:val="00A95DDD"/>
    <w:rsid w:val="00AB3564"/>
    <w:rsid w:val="00AD751C"/>
    <w:rsid w:val="00AE2D17"/>
    <w:rsid w:val="00AE616F"/>
    <w:rsid w:val="00AF6F07"/>
    <w:rsid w:val="00B048D5"/>
    <w:rsid w:val="00B34BAE"/>
    <w:rsid w:val="00B35DB0"/>
    <w:rsid w:val="00B61CB5"/>
    <w:rsid w:val="00B74A04"/>
    <w:rsid w:val="00B94F6C"/>
    <w:rsid w:val="00BB031E"/>
    <w:rsid w:val="00BD2703"/>
    <w:rsid w:val="00BE5D14"/>
    <w:rsid w:val="00C27032"/>
    <w:rsid w:val="00C421BD"/>
    <w:rsid w:val="00C5164C"/>
    <w:rsid w:val="00C57E23"/>
    <w:rsid w:val="00C76C32"/>
    <w:rsid w:val="00C776DC"/>
    <w:rsid w:val="00C9196F"/>
    <w:rsid w:val="00CB79F6"/>
    <w:rsid w:val="00CD1132"/>
    <w:rsid w:val="00CD78DE"/>
    <w:rsid w:val="00CF76E2"/>
    <w:rsid w:val="00D13D56"/>
    <w:rsid w:val="00D21767"/>
    <w:rsid w:val="00DA1318"/>
    <w:rsid w:val="00DA53B4"/>
    <w:rsid w:val="00DD2BCC"/>
    <w:rsid w:val="00DE289B"/>
    <w:rsid w:val="00DE5231"/>
    <w:rsid w:val="00E02B7E"/>
    <w:rsid w:val="00E32655"/>
    <w:rsid w:val="00E51B96"/>
    <w:rsid w:val="00E547C8"/>
    <w:rsid w:val="00E7291F"/>
    <w:rsid w:val="00E74BDE"/>
    <w:rsid w:val="00E91EE8"/>
    <w:rsid w:val="00EA41B9"/>
    <w:rsid w:val="00ED2D03"/>
    <w:rsid w:val="00EE7237"/>
    <w:rsid w:val="00EF1D53"/>
    <w:rsid w:val="00F171D5"/>
    <w:rsid w:val="00F259E2"/>
    <w:rsid w:val="00F43844"/>
    <w:rsid w:val="00F43951"/>
    <w:rsid w:val="00F86012"/>
    <w:rsid w:val="00FF65C7"/>
    <w:rsid w:val="00FF7E80"/>
    <w:rsid w:val="053B97BA"/>
    <w:rsid w:val="27EA3482"/>
    <w:rsid w:val="3B6EFE0B"/>
    <w:rsid w:val="40781007"/>
    <w:rsid w:val="7AA83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FDB3"/>
  <w15:chartTrackingRefBased/>
  <w15:docId w15:val="{3C9417E6-B10E-4E73-8932-D94BC2D1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B9F"/>
    <w:pPr>
      <w:spacing w:after="0" w:line="240" w:lineRule="auto"/>
    </w:p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paragraph" w:styleId="ListParagraph">
    <w:name w:val="List Paragraph"/>
    <w:basedOn w:val="Normal"/>
    <w:uiPriority w:val="34"/>
    <w:rsid w:val="00B61CB5"/>
    <w:pPr>
      <w:ind w:left="720"/>
      <w:contextualSpacing/>
    </w:pPr>
  </w:style>
  <w:style w:type="character" w:styleId="Hyperlink">
    <w:name w:val="Hyperlink"/>
    <w:basedOn w:val="DefaultParagraphFont"/>
    <w:uiPriority w:val="99"/>
    <w:unhideWhenUsed/>
    <w:rsid w:val="00DD2BCC"/>
    <w:rPr>
      <w:color w:val="0000FF" w:themeColor="hyperlink"/>
      <w:u w:val="single"/>
    </w:rPr>
  </w:style>
  <w:style w:type="character" w:styleId="UnresolvedMention">
    <w:name w:val="Unresolved Mention"/>
    <w:basedOn w:val="DefaultParagraphFont"/>
    <w:uiPriority w:val="99"/>
    <w:semiHidden/>
    <w:unhideWhenUsed/>
    <w:rsid w:val="00DD2BCC"/>
    <w:rPr>
      <w:color w:val="605E5C"/>
      <w:shd w:val="clear" w:color="auto" w:fill="E1DFDD"/>
    </w:rPr>
  </w:style>
  <w:style w:type="paragraph" w:styleId="Revision">
    <w:name w:val="Revision"/>
    <w:hidden/>
    <w:uiPriority w:val="99"/>
    <w:semiHidden/>
    <w:rsid w:val="001F70AB"/>
    <w:pPr>
      <w:spacing w:after="0" w:line="240" w:lineRule="auto"/>
    </w:pPr>
  </w:style>
  <w:style w:type="character" w:styleId="CommentReference">
    <w:name w:val="annotation reference"/>
    <w:basedOn w:val="DefaultParagraphFont"/>
    <w:uiPriority w:val="99"/>
    <w:semiHidden/>
    <w:unhideWhenUsed/>
    <w:rsid w:val="001F70AB"/>
    <w:rPr>
      <w:sz w:val="16"/>
      <w:szCs w:val="16"/>
    </w:rPr>
  </w:style>
  <w:style w:type="paragraph" w:styleId="CommentText">
    <w:name w:val="annotation text"/>
    <w:basedOn w:val="Normal"/>
    <w:link w:val="CommentTextChar"/>
    <w:uiPriority w:val="99"/>
    <w:unhideWhenUsed/>
    <w:rsid w:val="001F70AB"/>
    <w:rPr>
      <w:sz w:val="20"/>
      <w:szCs w:val="20"/>
    </w:rPr>
  </w:style>
  <w:style w:type="character" w:customStyle="1" w:styleId="CommentTextChar">
    <w:name w:val="Comment Text Char"/>
    <w:basedOn w:val="DefaultParagraphFont"/>
    <w:link w:val="CommentText"/>
    <w:uiPriority w:val="99"/>
    <w:rsid w:val="001F70AB"/>
    <w:rPr>
      <w:sz w:val="20"/>
      <w:szCs w:val="20"/>
    </w:rPr>
  </w:style>
  <w:style w:type="paragraph" w:styleId="CommentSubject">
    <w:name w:val="annotation subject"/>
    <w:basedOn w:val="CommentText"/>
    <w:next w:val="CommentText"/>
    <w:link w:val="CommentSubjectChar"/>
    <w:uiPriority w:val="99"/>
    <w:semiHidden/>
    <w:unhideWhenUsed/>
    <w:rsid w:val="001F70AB"/>
    <w:rPr>
      <w:b/>
      <w:bCs/>
    </w:rPr>
  </w:style>
  <w:style w:type="character" w:customStyle="1" w:styleId="CommentSubjectChar">
    <w:name w:val="Comment Subject Char"/>
    <w:basedOn w:val="CommentTextChar"/>
    <w:link w:val="CommentSubject"/>
    <w:uiPriority w:val="99"/>
    <w:semiHidden/>
    <w:rsid w:val="001F70AB"/>
    <w:rPr>
      <w:b/>
      <w:bCs/>
      <w:sz w:val="20"/>
      <w:szCs w:val="20"/>
    </w:rPr>
  </w:style>
  <w:style w:type="character" w:styleId="Mention">
    <w:name w:val="Mention"/>
    <w:basedOn w:val="DefaultParagraphFont"/>
    <w:uiPriority w:val="99"/>
    <w:unhideWhenUsed/>
    <w:rsid w:val="001F70AB"/>
    <w:rPr>
      <w:color w:val="2B579A"/>
      <w:shd w:val="clear" w:color="auto" w:fill="E1DFDD"/>
    </w:rPr>
  </w:style>
  <w:style w:type="character" w:styleId="FollowedHyperlink">
    <w:name w:val="FollowedHyperlink"/>
    <w:basedOn w:val="DefaultParagraphFont"/>
    <w:uiPriority w:val="99"/>
    <w:semiHidden/>
    <w:unhideWhenUsed/>
    <w:rsid w:val="001D42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979406">
      <w:bodyDiv w:val="1"/>
      <w:marLeft w:val="0"/>
      <w:marRight w:val="0"/>
      <w:marTop w:val="0"/>
      <w:marBottom w:val="0"/>
      <w:divBdr>
        <w:top w:val="none" w:sz="0" w:space="0" w:color="auto"/>
        <w:left w:val="none" w:sz="0" w:space="0" w:color="auto"/>
        <w:bottom w:val="none" w:sz="0" w:space="0" w:color="auto"/>
        <w:right w:val="none" w:sz="0" w:space="0" w:color="auto"/>
      </w:divBdr>
    </w:div>
    <w:div w:id="336347773">
      <w:bodyDiv w:val="1"/>
      <w:marLeft w:val="0"/>
      <w:marRight w:val="0"/>
      <w:marTop w:val="0"/>
      <w:marBottom w:val="0"/>
      <w:divBdr>
        <w:top w:val="none" w:sz="0" w:space="0" w:color="auto"/>
        <w:left w:val="none" w:sz="0" w:space="0" w:color="auto"/>
        <w:bottom w:val="none" w:sz="0" w:space="0" w:color="auto"/>
        <w:right w:val="none" w:sz="0" w:space="0" w:color="auto"/>
      </w:divBdr>
    </w:div>
    <w:div w:id="770929831">
      <w:bodyDiv w:val="1"/>
      <w:marLeft w:val="0"/>
      <w:marRight w:val="0"/>
      <w:marTop w:val="0"/>
      <w:marBottom w:val="0"/>
      <w:divBdr>
        <w:top w:val="none" w:sz="0" w:space="0" w:color="auto"/>
        <w:left w:val="none" w:sz="0" w:space="0" w:color="auto"/>
        <w:bottom w:val="none" w:sz="0" w:space="0" w:color="auto"/>
        <w:right w:val="none" w:sz="0" w:space="0" w:color="auto"/>
      </w:divBdr>
    </w:div>
    <w:div w:id="1366249326">
      <w:bodyDiv w:val="1"/>
      <w:marLeft w:val="0"/>
      <w:marRight w:val="0"/>
      <w:marTop w:val="0"/>
      <w:marBottom w:val="0"/>
      <w:divBdr>
        <w:top w:val="none" w:sz="0" w:space="0" w:color="auto"/>
        <w:left w:val="none" w:sz="0" w:space="0" w:color="auto"/>
        <w:bottom w:val="none" w:sz="0" w:space="0" w:color="auto"/>
        <w:right w:val="none" w:sz="0" w:space="0" w:color="auto"/>
      </w:divBdr>
    </w:div>
    <w:div w:id="192499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qQeyuxvJ98"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e/qQeyuxvJ9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ufinance@lbhf.gov.uk" TargetMode="External"/><Relationship Id="rId5" Type="http://schemas.openxmlformats.org/officeDocument/2006/relationships/styles" Target="styles.xml"/><Relationship Id="rId10" Type="http://schemas.openxmlformats.org/officeDocument/2006/relationships/hyperlink" Target="https://lbhflearningpartnership.com/events/schools-budget-workshop/"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f6d379-7873-4455-bc9f-b1a791f7791f">
      <Terms xmlns="http://schemas.microsoft.com/office/infopath/2007/PartnerControls"/>
    </lcf76f155ced4ddcb4097134ff3c332f>
    <TaxCatchAll xmlns="d202d31c-686c-4115-a7b9-5cc891ed60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74FA732BE7E54298F29C6C09E1F0C1" ma:contentTypeVersion="14" ma:contentTypeDescription="Create a new document." ma:contentTypeScope="" ma:versionID="4d12c5557891e6f0617ea61d6f36d416">
  <xsd:schema xmlns:xsd="http://www.w3.org/2001/XMLSchema" xmlns:xs="http://www.w3.org/2001/XMLSchema" xmlns:p="http://schemas.microsoft.com/office/2006/metadata/properties" xmlns:ns2="93f6d379-7873-4455-bc9f-b1a791f7791f" xmlns:ns3="90a03753-1834-4771-99b0-205867b275ff" xmlns:ns4="d202d31c-686c-4115-a7b9-5cc891ed602b" targetNamespace="http://schemas.microsoft.com/office/2006/metadata/properties" ma:root="true" ma:fieldsID="d92bf60cb04f11895eba5a314f868883" ns2:_="" ns3:_="" ns4:_="">
    <xsd:import namespace="93f6d379-7873-4455-bc9f-b1a791f7791f"/>
    <xsd:import namespace="90a03753-1834-4771-99b0-205867b275ff"/>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6d379-7873-4455-bc9f-b1a791f779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03753-1834-4771-99b0-205867b275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51ab33-fc9c-4053-825b-2ea908e0860e}" ma:internalName="TaxCatchAll" ma:showField="CatchAllData" ma:web="90a03753-1834-4771-99b0-205867b275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A2EFD6-0722-4D65-8E9B-D401BE3B0A07}">
  <ds:schemaRefs>
    <ds:schemaRef ds:uri="http://schemas.microsoft.com/office/2006/metadata/properties"/>
    <ds:schemaRef ds:uri="http://schemas.microsoft.com/office/infopath/2007/PartnerControls"/>
    <ds:schemaRef ds:uri="93f6d379-7873-4455-bc9f-b1a791f7791f"/>
    <ds:schemaRef ds:uri="d202d31c-686c-4115-a7b9-5cc891ed602b"/>
  </ds:schemaRefs>
</ds:datastoreItem>
</file>

<file path=customXml/itemProps2.xml><?xml version="1.0" encoding="utf-8"?>
<ds:datastoreItem xmlns:ds="http://schemas.openxmlformats.org/officeDocument/2006/customXml" ds:itemID="{9E9248D5-2BE8-4031-A1A2-7C51B8B9E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6d379-7873-4455-bc9f-b1a791f7791f"/>
    <ds:schemaRef ds:uri="90a03753-1834-4771-99b0-205867b275ff"/>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049AD6-8701-4DAE-BBD1-E173D81E45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1468</Words>
  <Characters>8373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London Borough of Hammersmith and Fulham</Company>
  <LinksUpToDate>false</LinksUpToDate>
  <CharactersWithSpaces>9822</CharactersWithSpaces>
  <SharedDoc>false</SharedDoc>
  <HLinks>
    <vt:vector size="6" baseType="variant">
      <vt:variant>
        <vt:i4>3735622</vt:i4>
      </vt:variant>
      <vt:variant>
        <vt:i4>0</vt:i4>
      </vt:variant>
      <vt:variant>
        <vt:i4>0</vt:i4>
      </vt:variant>
      <vt:variant>
        <vt:i4>5</vt:i4>
      </vt:variant>
      <vt:variant>
        <vt:lpwstr>mailto:edufinance@lbhf.gov.uk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Baxter Caroline: H&amp;F</dc:creator>
  <cp:keywords/>
  <dc:description/>
  <cp:lastModifiedBy>Kenny Ann: H&amp;F</cp:lastModifiedBy>
  <cp:revision>2</cp:revision>
  <dcterms:created xsi:type="dcterms:W3CDTF">2024-11-15T11:26:00Z</dcterms:created>
  <dcterms:modified xsi:type="dcterms:W3CDTF">2024-11-15T11:26:00Z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0x010100EB74FA732BE7E54298F29C6C09E1F0C1</vt:lpwstr>
  </property>
  <property fmtid="{D5CDD505-2E9C-101B-9397-08002B2CF9AE}" pid="3" name="MediaServiceImageTags">
    <vt:lpwstr/>
  </property>
</Properties>
</file>