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A2B06" w14:textId="50F3881D" w:rsidR="00044AE7" w:rsidRPr="00246CFC" w:rsidRDefault="41125755" w:rsidP="00246CFC">
      <w:pPr>
        <w:jc w:val="center"/>
        <w:rPr>
          <w:u w:val="single"/>
        </w:rPr>
      </w:pPr>
      <w:r w:rsidRPr="23054208">
        <w:rPr>
          <w:u w:val="single"/>
        </w:rPr>
        <w:t>Changes to c</w:t>
      </w:r>
      <w:r w:rsidR="00235BE5" w:rsidRPr="23054208">
        <w:rPr>
          <w:u w:val="single"/>
        </w:rPr>
        <w:t>hildcare</w:t>
      </w:r>
      <w:r w:rsidR="65EF9258" w:rsidRPr="23054208">
        <w:rPr>
          <w:u w:val="single"/>
        </w:rPr>
        <w:t xml:space="preserve"> entitlements</w:t>
      </w:r>
      <w:r w:rsidR="00235BE5" w:rsidRPr="23054208">
        <w:rPr>
          <w:u w:val="single"/>
        </w:rPr>
        <w:t xml:space="preserve"> regulations following removal of OE judgements from maintained schools (including maintained nursery schools) and academies</w:t>
      </w:r>
    </w:p>
    <w:p w14:paraId="467800D2" w14:textId="77777777" w:rsidR="00246CFC" w:rsidRDefault="00246CFC" w:rsidP="00246CFC"/>
    <w:p w14:paraId="7FEF3A65" w14:textId="76C6DF78" w:rsidR="00235BE5" w:rsidRDefault="00235BE5" w:rsidP="00246CFC">
      <w:r>
        <w:t xml:space="preserve">Following our email to you on Thursday 24 October, we are providing a further update on the impact of the removal of Overall Effectiveness (OE) judgements on the childcare entitlements for 2024/25. </w:t>
      </w:r>
    </w:p>
    <w:p w14:paraId="08DEBEB1" w14:textId="5D0E0C70" w:rsidR="00246CFC" w:rsidRDefault="00246CFC" w:rsidP="00246CFC">
      <w:pPr>
        <w:rPr>
          <w:b/>
          <w:bCs/>
        </w:rPr>
      </w:pPr>
    </w:p>
    <w:p w14:paraId="5349D456" w14:textId="3D51DED7" w:rsidR="00246CFC" w:rsidRPr="00246CFC" w:rsidRDefault="00246CFC" w:rsidP="00246CFC">
      <w:r w:rsidRPr="00246CFC">
        <w:rPr>
          <w:b/>
          <w:bCs/>
        </w:rPr>
        <w:t xml:space="preserve">Academy and maintained school early years settings in 2024/25: </w:t>
      </w:r>
    </w:p>
    <w:p w14:paraId="76CFDE0A" w14:textId="77777777" w:rsidR="00246CFC" w:rsidRDefault="00246CFC" w:rsidP="00246CFC"/>
    <w:p w14:paraId="5263C401" w14:textId="7C182222" w:rsidR="00246CFC" w:rsidRPr="00246CFC" w:rsidRDefault="00473FCE" w:rsidP="00246CFC">
      <w:pPr>
        <w:rPr>
          <w:lang w:val="en-US"/>
        </w:rPr>
      </w:pPr>
      <w:r>
        <w:t xml:space="preserve">LAs will be aware that the regulations governing the childcare entitlements currently enable LAs to refuse to </w:t>
      </w:r>
      <w:proofErr w:type="gramStart"/>
      <w:r>
        <w:t>make arrangements</w:t>
      </w:r>
      <w:proofErr w:type="gramEnd"/>
      <w:r>
        <w:t xml:space="preserve"> with, or terminate funding for, providers judged ‘inadequate’</w:t>
      </w:r>
      <w:r w:rsidR="00B4283E">
        <w:t xml:space="preserve"> by Ofsted</w:t>
      </w:r>
      <w:r>
        <w:t xml:space="preserve"> </w:t>
      </w:r>
      <w:r w:rsidR="005E6EC9">
        <w:t xml:space="preserve">for their </w:t>
      </w:r>
      <w:r w:rsidR="00E412D3">
        <w:t xml:space="preserve">overall effectiveness </w:t>
      </w:r>
      <w:r w:rsidR="00B4283E">
        <w:t xml:space="preserve">for </w:t>
      </w:r>
      <w:r>
        <w:t xml:space="preserve">all entitlements </w:t>
      </w:r>
      <w:r w:rsidR="00F94A2C">
        <w:t>or</w:t>
      </w:r>
      <w:r>
        <w:t xml:space="preserve"> ‘requires improvement’ for </w:t>
      </w:r>
      <w:r w:rsidR="00F94A2C">
        <w:t xml:space="preserve">overall effectiveness </w:t>
      </w:r>
      <w:r w:rsidR="00B4283E">
        <w:t>for</w:t>
      </w:r>
      <w:r w:rsidR="00F94A2C">
        <w:t xml:space="preserve"> </w:t>
      </w:r>
      <w:r>
        <w:t xml:space="preserve">the disadvantaged 2-year-old entitlement. </w:t>
      </w:r>
      <w:r w:rsidR="00246CFC">
        <w:t>Subject t</w:t>
      </w:r>
      <w:r w:rsidR="00833B7E">
        <w:t xml:space="preserve">o </w:t>
      </w:r>
      <w:r w:rsidR="00246CFC">
        <w:t>Parliament,</w:t>
      </w:r>
      <w:r w:rsidR="00AF0BFF">
        <w:t xml:space="preserve"> amendments to the regulations governing the funded childcare entitlements will come into effect on 20 December 2024 </w:t>
      </w:r>
      <w:r w:rsidR="00246CFC">
        <w:t xml:space="preserve">in response to the removal of OE judgements for </w:t>
      </w:r>
      <w:r w:rsidR="556DCBD6">
        <w:t xml:space="preserve">state schools </w:t>
      </w:r>
      <w:r w:rsidR="00650E92">
        <w:t xml:space="preserve">(including maintained </w:t>
      </w:r>
      <w:r w:rsidR="50F5EAC4">
        <w:t>schools,</w:t>
      </w:r>
      <w:r w:rsidR="00650E92">
        <w:t xml:space="preserve"> maintained nursery schools</w:t>
      </w:r>
      <w:r w:rsidR="58748EFC">
        <w:t>,</w:t>
      </w:r>
      <w:r w:rsidR="00246CFC">
        <w:t xml:space="preserve"> academies</w:t>
      </w:r>
      <w:r w:rsidR="45B8489E">
        <w:t xml:space="preserve"> and non-ma</w:t>
      </w:r>
      <w:r w:rsidR="00D9616C">
        <w:t>i</w:t>
      </w:r>
      <w:r w:rsidR="45B8489E">
        <w:t>ntained special schools</w:t>
      </w:r>
      <w:r w:rsidR="5878AE33">
        <w:t>)</w:t>
      </w:r>
      <w:r w:rsidR="00246CFC">
        <w:t xml:space="preserve">. We will amend the statutory guidance accordingly in the new year. </w:t>
      </w:r>
    </w:p>
    <w:p w14:paraId="75F690A0" w14:textId="77777777" w:rsidR="00246CFC" w:rsidRDefault="00246CFC" w:rsidP="00246CFC"/>
    <w:p w14:paraId="58632F42" w14:textId="2A3DE7E8" w:rsidR="00246CFC" w:rsidRDefault="00AF0BFF" w:rsidP="00246CFC">
      <w:r>
        <w:t>The re</w:t>
      </w:r>
      <w:r w:rsidR="00246CFC" w:rsidRPr="00246CFC">
        <w:t xml:space="preserve">gulations </w:t>
      </w:r>
      <w:r>
        <w:t xml:space="preserve">will be amended </w:t>
      </w:r>
      <w:r w:rsidR="00246CFC" w:rsidRPr="00246CFC">
        <w:t xml:space="preserve">to reflect that, in relation to school inspection reports without OE judgements:  </w:t>
      </w:r>
    </w:p>
    <w:p w14:paraId="340684AF" w14:textId="77777777" w:rsidR="00246CFC" w:rsidRPr="00246CFC" w:rsidRDefault="00246CFC" w:rsidP="00246CFC">
      <w:pPr>
        <w:rPr>
          <w:lang w:val="en-US"/>
        </w:rPr>
      </w:pPr>
    </w:p>
    <w:p w14:paraId="7018C918" w14:textId="0108A901" w:rsidR="00246CFC" w:rsidRPr="00246CFC" w:rsidRDefault="00246CFC" w:rsidP="00246CFC">
      <w:pPr>
        <w:pStyle w:val="ListParagraph"/>
        <w:numPr>
          <w:ilvl w:val="0"/>
          <w:numId w:val="11"/>
        </w:numPr>
        <w:rPr>
          <w:lang w:val="en-US"/>
        </w:rPr>
      </w:pPr>
      <w:r>
        <w:t xml:space="preserve">For </w:t>
      </w:r>
      <w:r w:rsidR="71F9EBE8">
        <w:t>all the entitlements, LAs will not be required to make arrangements with</w:t>
      </w:r>
      <w:r w:rsidR="1038F479">
        <w:t xml:space="preserve"> state schools</w:t>
      </w:r>
      <w:r w:rsidR="19806DB0">
        <w:t xml:space="preserve"> inspected on or after </w:t>
      </w:r>
      <w:r w:rsidR="0032030D">
        <w:t>2</w:t>
      </w:r>
      <w:r w:rsidR="19806DB0">
        <w:t xml:space="preserve"> September 2024</w:t>
      </w:r>
      <w:r w:rsidR="00B12A8A">
        <w:t xml:space="preserve"> </w:t>
      </w:r>
      <w:r w:rsidR="00DF3A79">
        <w:t xml:space="preserve">when Ofsted judges the provider to </w:t>
      </w:r>
      <w:r w:rsidR="00D55886">
        <w:t xml:space="preserve">require </w:t>
      </w:r>
      <w:r w:rsidR="00650E92">
        <w:t>‘</w:t>
      </w:r>
      <w:r>
        <w:t xml:space="preserve">significant improvement’ or ‘special </w:t>
      </w:r>
      <w:proofErr w:type="gramStart"/>
      <w:r>
        <w:t>measures’</w:t>
      </w:r>
      <w:proofErr w:type="gramEnd"/>
      <w:r>
        <w:t xml:space="preserve">. </w:t>
      </w:r>
    </w:p>
    <w:p w14:paraId="6A47B874" w14:textId="77777777" w:rsidR="00246CFC" w:rsidRPr="00246CFC" w:rsidRDefault="00246CFC" w:rsidP="00246CFC">
      <w:pPr>
        <w:pStyle w:val="ListParagraph"/>
        <w:rPr>
          <w:lang w:val="en-US"/>
        </w:rPr>
      </w:pPr>
    </w:p>
    <w:p w14:paraId="7C03E759" w14:textId="7C4A26AD" w:rsidR="00246CFC" w:rsidRPr="00894605" w:rsidRDefault="00246CFC" w:rsidP="00894605">
      <w:pPr>
        <w:pStyle w:val="ListParagraph"/>
        <w:numPr>
          <w:ilvl w:val="0"/>
          <w:numId w:val="11"/>
        </w:numPr>
        <w:rPr>
          <w:lang w:val="en-US"/>
        </w:rPr>
      </w:pPr>
      <w:r>
        <w:t>For the disadvantaged 2-year-old entitlement</w:t>
      </w:r>
      <w:r w:rsidR="10D004FF">
        <w:t>:</w:t>
      </w:r>
      <w:r>
        <w:t xml:space="preserve"> </w:t>
      </w:r>
    </w:p>
    <w:p w14:paraId="6C0F8E6B" w14:textId="2D09031D" w:rsidR="00246CFC" w:rsidRPr="00894605" w:rsidRDefault="7A85300C" w:rsidP="00E43D6A">
      <w:pPr>
        <w:pStyle w:val="ListParagraph"/>
        <w:numPr>
          <w:ilvl w:val="1"/>
          <w:numId w:val="11"/>
        </w:numPr>
        <w:rPr>
          <w:lang w:val="en-US"/>
        </w:rPr>
      </w:pPr>
      <w:r>
        <w:t xml:space="preserve">LAs will also not be required to </w:t>
      </w:r>
      <w:proofErr w:type="gramStart"/>
      <w:r>
        <w:t>make arrangements</w:t>
      </w:r>
      <w:proofErr w:type="gramEnd"/>
      <w:r>
        <w:t xml:space="preserve"> with</w:t>
      </w:r>
      <w:r w:rsidR="00FC0E20">
        <w:t xml:space="preserve"> </w:t>
      </w:r>
      <w:r w:rsidR="248CE2EF">
        <w:t>state schools</w:t>
      </w:r>
      <w:r w:rsidR="21832BD9">
        <w:t xml:space="preserve"> inspected on or after </w:t>
      </w:r>
      <w:r w:rsidR="001956C2">
        <w:t xml:space="preserve">2 </w:t>
      </w:r>
      <w:r w:rsidR="21832BD9">
        <w:t>September 2024 when Ofsted judg</w:t>
      </w:r>
      <w:r w:rsidR="17D0D999">
        <w:t>e</w:t>
      </w:r>
      <w:r w:rsidR="00987E72">
        <w:t>s</w:t>
      </w:r>
      <w:r w:rsidR="21832BD9">
        <w:t xml:space="preserve"> the </w:t>
      </w:r>
      <w:r w:rsidR="21832BD9" w:rsidRPr="00E43D6A">
        <w:rPr>
          <w:b/>
          <w:bCs/>
        </w:rPr>
        <w:t>early years provision</w:t>
      </w:r>
      <w:r w:rsidR="21832BD9">
        <w:t xml:space="preserve"> </w:t>
      </w:r>
      <w:r w:rsidR="00D2490E">
        <w:t>to be less than ‘good’.</w:t>
      </w:r>
      <w:r w:rsidR="00AE5F8D">
        <w:t xml:space="preserve"> </w:t>
      </w:r>
    </w:p>
    <w:p w14:paraId="5CFA1986" w14:textId="4A93A699" w:rsidR="00246CFC" w:rsidRPr="00894605" w:rsidRDefault="43E176B2" w:rsidP="00E43D6A">
      <w:pPr>
        <w:pStyle w:val="ListParagraph"/>
        <w:numPr>
          <w:ilvl w:val="1"/>
          <w:numId w:val="11"/>
        </w:numPr>
        <w:rPr>
          <w:lang w:val="en-US"/>
        </w:rPr>
      </w:pPr>
      <w:r>
        <w:t>This</w:t>
      </w:r>
      <w:r w:rsidR="6C7F8279">
        <w:t xml:space="preserve"> additional trigger</w:t>
      </w:r>
      <w:r>
        <w:t xml:space="preserve"> does not apply to</w:t>
      </w:r>
      <w:r w:rsidR="00AE5F8D">
        <w:t xml:space="preserve"> maintained nursery schools</w:t>
      </w:r>
      <w:r w:rsidR="62DEC985">
        <w:t xml:space="preserve"> (who do not have a s</w:t>
      </w:r>
      <w:r w:rsidR="3F02EF63">
        <w:t>eparate</w:t>
      </w:r>
      <w:r w:rsidR="62DEC985">
        <w:t xml:space="preserve"> judgement </w:t>
      </w:r>
      <w:r w:rsidR="4B8858B8">
        <w:t>for early years provision</w:t>
      </w:r>
      <w:r w:rsidR="0390B057">
        <w:t>)</w:t>
      </w:r>
      <w:r w:rsidR="00BF1C81">
        <w:t>, the trigger for these providers is an Ofsted judgement of requiring ‘significant</w:t>
      </w:r>
      <w:r w:rsidR="0005245E">
        <w:t xml:space="preserve"> improvement’ or ‘special </w:t>
      </w:r>
      <w:proofErr w:type="gramStart"/>
      <w:r w:rsidR="0005245E">
        <w:t>measures’</w:t>
      </w:r>
      <w:proofErr w:type="gramEnd"/>
      <w:r w:rsidR="00246CFC">
        <w:t>.</w:t>
      </w:r>
    </w:p>
    <w:p w14:paraId="017F7F10" w14:textId="7336B906" w:rsidR="5B67D4C5" w:rsidRDefault="5B67D4C5" w:rsidP="00FC0E20">
      <w:pPr>
        <w:pStyle w:val="ListParagraph"/>
        <w:ind w:left="1440"/>
        <w:rPr>
          <w:lang w:val="en-US"/>
        </w:rPr>
      </w:pPr>
    </w:p>
    <w:p w14:paraId="0D873B2F" w14:textId="5526EE5E" w:rsidR="14CAA0D6" w:rsidRDefault="516E8D94" w:rsidP="00FC0E20">
      <w:pPr>
        <w:pStyle w:val="ListParagraph"/>
        <w:numPr>
          <w:ilvl w:val="0"/>
          <w:numId w:val="11"/>
        </w:numPr>
      </w:pPr>
      <w:r w:rsidRPr="407A13A5">
        <w:rPr>
          <w:lang w:val="en-US"/>
        </w:rPr>
        <w:t xml:space="preserve">For </w:t>
      </w:r>
      <w:r w:rsidRPr="364C9B06">
        <w:rPr>
          <w:lang w:val="en-US"/>
        </w:rPr>
        <w:t xml:space="preserve">all </w:t>
      </w:r>
      <w:r w:rsidRPr="32C51B1F">
        <w:rPr>
          <w:lang w:val="en-US"/>
        </w:rPr>
        <w:t xml:space="preserve">entitlements, </w:t>
      </w:r>
      <w:r w:rsidR="453EDD52" w:rsidRPr="32C51B1F">
        <w:rPr>
          <w:lang w:val="en-US"/>
        </w:rPr>
        <w:t>LAs</w:t>
      </w:r>
      <w:r w:rsidR="453EDD52" w:rsidRPr="4AB10558">
        <w:rPr>
          <w:lang w:val="en-US"/>
        </w:rPr>
        <w:t xml:space="preserve"> are also required to </w:t>
      </w:r>
      <w:r w:rsidR="453EDD52" w:rsidRPr="23608C65">
        <w:rPr>
          <w:lang w:val="en-US"/>
        </w:rPr>
        <w:t xml:space="preserve">include </w:t>
      </w:r>
      <w:r w:rsidR="453EDD52" w:rsidRPr="0D4A9456">
        <w:rPr>
          <w:lang w:val="en-US"/>
        </w:rPr>
        <w:t xml:space="preserve">provision in their </w:t>
      </w:r>
      <w:r w:rsidR="453EDD52" w:rsidRPr="46F2CFD0">
        <w:rPr>
          <w:lang w:val="en-US"/>
        </w:rPr>
        <w:t xml:space="preserve">provider </w:t>
      </w:r>
      <w:r w:rsidR="453EDD52" w:rsidRPr="5BABECDF">
        <w:rPr>
          <w:lang w:val="en-US"/>
        </w:rPr>
        <w:t xml:space="preserve">agreements enabling </w:t>
      </w:r>
      <w:r w:rsidR="453EDD52" w:rsidRPr="353FCF69">
        <w:rPr>
          <w:lang w:val="en-US"/>
        </w:rPr>
        <w:t xml:space="preserve">them to </w:t>
      </w:r>
      <w:r w:rsidR="453EDD52" w:rsidRPr="11A3BEC8">
        <w:rPr>
          <w:lang w:val="en-US"/>
        </w:rPr>
        <w:t xml:space="preserve">terminate the </w:t>
      </w:r>
      <w:r w:rsidR="453EDD52" w:rsidRPr="634C96A4">
        <w:rPr>
          <w:lang w:val="en-US"/>
        </w:rPr>
        <w:t xml:space="preserve">arrangements </w:t>
      </w:r>
      <w:r w:rsidR="2DA8552A" w:rsidRPr="0F9E2B50">
        <w:rPr>
          <w:lang w:val="en-US"/>
        </w:rPr>
        <w:t xml:space="preserve">if the </w:t>
      </w:r>
      <w:r w:rsidR="2DA8552A" w:rsidRPr="11EBF72C">
        <w:rPr>
          <w:lang w:val="en-US"/>
        </w:rPr>
        <w:t xml:space="preserve">provider </w:t>
      </w:r>
      <w:r w:rsidR="2DA8552A" w:rsidRPr="41A93D91">
        <w:rPr>
          <w:lang w:val="en-US"/>
        </w:rPr>
        <w:t>achieves</w:t>
      </w:r>
      <w:r w:rsidR="2DA8552A" w:rsidRPr="11EBF72C">
        <w:rPr>
          <w:lang w:val="en-US"/>
        </w:rPr>
        <w:t xml:space="preserve"> the Ofsted </w:t>
      </w:r>
      <w:r w:rsidR="2DA8552A" w:rsidRPr="4B6B7D39">
        <w:rPr>
          <w:lang w:val="en-US"/>
        </w:rPr>
        <w:t>judgments</w:t>
      </w:r>
      <w:r w:rsidR="2DA8552A" w:rsidRPr="71E4B3EB">
        <w:rPr>
          <w:lang w:val="en-US"/>
        </w:rPr>
        <w:t xml:space="preserve"> </w:t>
      </w:r>
      <w:r w:rsidR="2DA8552A" w:rsidRPr="7EB734F0">
        <w:rPr>
          <w:lang w:val="en-US"/>
        </w:rPr>
        <w:t xml:space="preserve">above. </w:t>
      </w:r>
      <w:r w:rsidR="2DA8552A" w:rsidRPr="718A97A0">
        <w:rPr>
          <w:lang w:val="en-US"/>
        </w:rPr>
        <w:t xml:space="preserve">This does not apply to maintained schools </w:t>
      </w:r>
      <w:r w:rsidR="733A407D" w:rsidRPr="1D9B0ED3">
        <w:rPr>
          <w:lang w:val="en-US"/>
        </w:rPr>
        <w:t>(</w:t>
      </w:r>
      <w:r w:rsidR="733A407D" w:rsidRPr="24F2527F">
        <w:rPr>
          <w:lang w:val="en-US"/>
        </w:rPr>
        <w:t>including</w:t>
      </w:r>
      <w:r w:rsidR="2DA8552A" w:rsidRPr="718A97A0">
        <w:rPr>
          <w:lang w:val="en-US"/>
        </w:rPr>
        <w:t xml:space="preserve"> </w:t>
      </w:r>
      <w:r w:rsidR="2DA8552A" w:rsidRPr="3C9F234B">
        <w:rPr>
          <w:lang w:val="en-US"/>
        </w:rPr>
        <w:t>maintained</w:t>
      </w:r>
      <w:r w:rsidR="2DA8552A" w:rsidRPr="214FE874">
        <w:rPr>
          <w:lang w:val="en-US"/>
        </w:rPr>
        <w:t xml:space="preserve"> nursery schools</w:t>
      </w:r>
      <w:r w:rsidR="0A27D815" w:rsidRPr="3C79A0C5">
        <w:rPr>
          <w:lang w:val="en-US"/>
        </w:rPr>
        <w:t>)</w:t>
      </w:r>
      <w:r w:rsidR="77DAC933" w:rsidRPr="3C9F234B">
        <w:rPr>
          <w:lang w:val="en-US"/>
        </w:rPr>
        <w:t xml:space="preserve"> </w:t>
      </w:r>
      <w:r w:rsidR="77DAC933" w:rsidRPr="6553DE43">
        <w:rPr>
          <w:lang w:val="en-US"/>
        </w:rPr>
        <w:t xml:space="preserve">because of the different </w:t>
      </w:r>
      <w:r w:rsidR="77DAC933" w:rsidRPr="38F7E347">
        <w:rPr>
          <w:lang w:val="en-US"/>
        </w:rPr>
        <w:t xml:space="preserve">relationship between </w:t>
      </w:r>
      <w:proofErr w:type="gramStart"/>
      <w:r w:rsidR="77DAC933" w:rsidRPr="38F7E347">
        <w:rPr>
          <w:lang w:val="en-US"/>
        </w:rPr>
        <w:t>the LA</w:t>
      </w:r>
      <w:proofErr w:type="gramEnd"/>
      <w:r w:rsidR="77DAC933" w:rsidRPr="38F7E347">
        <w:rPr>
          <w:lang w:val="en-US"/>
        </w:rPr>
        <w:t xml:space="preserve"> </w:t>
      </w:r>
      <w:r w:rsidR="77DAC933" w:rsidRPr="46A51A43">
        <w:rPr>
          <w:lang w:val="en-US"/>
        </w:rPr>
        <w:t xml:space="preserve">and the </w:t>
      </w:r>
      <w:r w:rsidR="77DAC933" w:rsidRPr="349D43A5">
        <w:rPr>
          <w:lang w:val="en-US"/>
        </w:rPr>
        <w:t>schools</w:t>
      </w:r>
      <w:r w:rsidR="77DAC933" w:rsidRPr="76119D65">
        <w:rPr>
          <w:lang w:val="en-US"/>
        </w:rPr>
        <w:t xml:space="preserve"> it maintains</w:t>
      </w:r>
      <w:r w:rsidR="2DA8552A" w:rsidRPr="76119D65">
        <w:rPr>
          <w:lang w:val="en-US"/>
        </w:rPr>
        <w:t>.</w:t>
      </w:r>
    </w:p>
    <w:p w14:paraId="1C846F11" w14:textId="6919ECD2" w:rsidR="00894605" w:rsidRDefault="00894605" w:rsidP="00894605">
      <w:pPr>
        <w:rPr>
          <w:lang w:val="en-US"/>
        </w:rPr>
      </w:pPr>
      <w:r w:rsidRPr="23054208">
        <w:rPr>
          <w:lang w:val="en-US"/>
        </w:rPr>
        <w:t xml:space="preserve"> </w:t>
      </w:r>
    </w:p>
    <w:p w14:paraId="2A39F2C0" w14:textId="17FFA182" w:rsidR="00650E92" w:rsidRDefault="00650E92" w:rsidP="00650E92">
      <w:pPr>
        <w:rPr>
          <w:b/>
          <w:bCs/>
        </w:rPr>
      </w:pPr>
      <w:r w:rsidRPr="00650E92">
        <w:rPr>
          <w:b/>
          <w:bCs/>
        </w:rPr>
        <w:t>Childminders and Private, Voluntary and Independent Providers in 2024/25:</w:t>
      </w:r>
    </w:p>
    <w:p w14:paraId="2DBA99D4" w14:textId="77777777" w:rsidR="00650E92" w:rsidRPr="00650E92" w:rsidRDefault="00650E92" w:rsidP="00650E92">
      <w:pPr>
        <w:rPr>
          <w:lang w:val="en-US"/>
        </w:rPr>
      </w:pPr>
    </w:p>
    <w:p w14:paraId="0C227F7A" w14:textId="77777777" w:rsidR="00650E92" w:rsidRDefault="00650E92" w:rsidP="00650E92">
      <w:r w:rsidRPr="00650E92">
        <w:t xml:space="preserve">There have been no changes to Ofsted grades for Childminders and Private, Voluntary and Independent (PVI) Providers. Childminders and PVI providers </w:t>
      </w:r>
      <w:r w:rsidRPr="00650E92">
        <w:lastRenderedPageBreak/>
        <w:t>will continue to receive OE judgements and childminder agencies will continue to receive an ‘effective’ or ‘not effective’ grade. The entitlements regulations and statutory guidance remain applicable in the same way to these providers.</w:t>
      </w:r>
    </w:p>
    <w:p w14:paraId="1F71746A" w14:textId="77777777" w:rsidR="00C555E8" w:rsidRDefault="00C555E8" w:rsidP="00650E92"/>
    <w:p w14:paraId="721AA4EA" w14:textId="77777777" w:rsidR="00C555E8" w:rsidRDefault="00C555E8" w:rsidP="00C555E8">
      <w:pPr>
        <w:rPr>
          <w:b/>
          <w:bCs/>
        </w:rPr>
      </w:pPr>
      <w:r w:rsidRPr="00C555E8">
        <w:rPr>
          <w:b/>
          <w:bCs/>
        </w:rPr>
        <w:t>Future changes to single headline grades in early years:</w:t>
      </w:r>
    </w:p>
    <w:p w14:paraId="0F414602" w14:textId="77777777" w:rsidR="00C555E8" w:rsidRPr="00C555E8" w:rsidRDefault="00C555E8" w:rsidP="00C555E8">
      <w:pPr>
        <w:rPr>
          <w:lang w:val="en-US"/>
        </w:rPr>
      </w:pPr>
    </w:p>
    <w:p w14:paraId="03359687" w14:textId="7904FB66" w:rsidR="00C555E8" w:rsidRPr="00C555E8" w:rsidRDefault="00C555E8" w:rsidP="00C555E8">
      <w:pPr>
        <w:rPr>
          <w:lang w:val="en-US"/>
        </w:rPr>
      </w:pPr>
      <w:r w:rsidRPr="23054208">
        <w:rPr>
          <w:lang w:val="en-US"/>
        </w:rPr>
        <w:t xml:space="preserve">DfE and Ofsted will work in partnership with the sector to develop alternative reporting arrangements for Childminders and PVI Providers. We expect that the new arrangements will take account of the unique characteristics of the sector but will broadly reflect the report card approach that is being </w:t>
      </w:r>
      <w:r w:rsidR="6989AD4D" w:rsidRPr="23054208">
        <w:rPr>
          <w:lang w:val="en-US"/>
        </w:rPr>
        <w:t>developed</w:t>
      </w:r>
      <w:r w:rsidRPr="23054208">
        <w:rPr>
          <w:lang w:val="en-US"/>
        </w:rPr>
        <w:t xml:space="preserve"> for schools. It should be stressed that the government is committed to replacing OE judgements in all the remits that Ofsted inspects. </w:t>
      </w:r>
      <w:r>
        <w:t xml:space="preserve">   </w:t>
      </w:r>
    </w:p>
    <w:p w14:paraId="30E6902B" w14:textId="77777777" w:rsidR="00C555E8" w:rsidRDefault="00C555E8" w:rsidP="00650E92">
      <w:pPr>
        <w:rPr>
          <w:lang w:val="en-US"/>
        </w:rPr>
      </w:pPr>
    </w:p>
    <w:p w14:paraId="1A609DC5" w14:textId="6B0BA814" w:rsidR="00C555E8" w:rsidRDefault="00C555E8" w:rsidP="00650E92">
      <w:pPr>
        <w:rPr>
          <w:lang w:val="en-US"/>
        </w:rPr>
      </w:pPr>
      <w:r>
        <w:rPr>
          <w:b/>
          <w:bCs/>
          <w:u w:val="single"/>
          <w:lang w:val="en-US"/>
        </w:rPr>
        <w:t>Q&amp;A</w:t>
      </w:r>
    </w:p>
    <w:p w14:paraId="412F671F" w14:textId="6BFEB257" w:rsidR="00E769D1" w:rsidRDefault="181771C1" w:rsidP="00853660">
      <w:pPr>
        <w:rPr>
          <w:i/>
          <w:u w:val="single"/>
          <w:lang w:val="en-US"/>
        </w:rPr>
      </w:pPr>
      <w:r w:rsidRPr="00E769D1">
        <w:rPr>
          <w:i/>
          <w:u w:val="single"/>
          <w:lang w:val="en-US"/>
        </w:rPr>
        <w:t xml:space="preserve">Includes questions raised in </w:t>
      </w:r>
      <w:r w:rsidRPr="5BB09487">
        <w:rPr>
          <w:i/>
          <w:iCs/>
          <w:u w:val="single"/>
          <w:lang w:val="en-US"/>
        </w:rPr>
        <w:t xml:space="preserve">the </w:t>
      </w:r>
      <w:r w:rsidRPr="00E769D1">
        <w:rPr>
          <w:i/>
          <w:iCs/>
          <w:u w:val="single"/>
          <w:lang w:val="en-US"/>
        </w:rPr>
        <w:t>25</w:t>
      </w:r>
      <w:r w:rsidRPr="00E769D1">
        <w:rPr>
          <w:i/>
          <w:u w:val="single"/>
          <w:lang w:val="en-US"/>
        </w:rPr>
        <w:t xml:space="preserve"> October </w:t>
      </w:r>
      <w:r w:rsidRPr="00E769D1">
        <w:rPr>
          <w:i/>
          <w:iCs/>
          <w:u w:val="single"/>
          <w:lang w:val="en-US"/>
        </w:rPr>
        <w:t>LA webinar.</w:t>
      </w:r>
    </w:p>
    <w:p w14:paraId="6F168F16" w14:textId="77777777" w:rsidR="00853660" w:rsidRPr="00853660" w:rsidRDefault="00853660" w:rsidP="00853660">
      <w:pPr>
        <w:rPr>
          <w:iCs/>
          <w:lang w:val="en-US"/>
        </w:rPr>
      </w:pPr>
    </w:p>
    <w:p w14:paraId="58F26565" w14:textId="4ACE6EC1" w:rsidR="00233F5E" w:rsidRPr="00963634" w:rsidRDefault="00233F5E" w:rsidP="0069702C">
      <w:pPr>
        <w:pStyle w:val="ListParagraph"/>
        <w:widowControl/>
        <w:numPr>
          <w:ilvl w:val="0"/>
          <w:numId w:val="25"/>
        </w:numPr>
        <w:overflowPunct/>
        <w:autoSpaceDE/>
        <w:autoSpaceDN/>
        <w:adjustRightInd/>
        <w:ind w:left="426"/>
        <w:textAlignment w:val="auto"/>
        <w:rPr>
          <w:b/>
          <w:bCs/>
        </w:rPr>
      </w:pPr>
      <w:r w:rsidRPr="00963634">
        <w:rPr>
          <w:b/>
          <w:bCs/>
        </w:rPr>
        <w:t xml:space="preserve">What should my Local Authority do before the regulation amendments are made? </w:t>
      </w:r>
    </w:p>
    <w:p w14:paraId="016959D1" w14:textId="77777777" w:rsidR="00E769D1" w:rsidRPr="00E769D1" w:rsidRDefault="00E769D1" w:rsidP="00E769D1">
      <w:pPr>
        <w:widowControl/>
        <w:overflowPunct/>
        <w:autoSpaceDE/>
        <w:autoSpaceDN/>
        <w:adjustRightInd/>
        <w:textAlignment w:val="auto"/>
        <w:rPr>
          <w:b/>
          <w:bCs/>
        </w:rPr>
      </w:pPr>
    </w:p>
    <w:p w14:paraId="6628AE6D" w14:textId="77777777" w:rsidR="00233F5E" w:rsidRPr="00233F5E" w:rsidRDefault="00233F5E" w:rsidP="00233F5E">
      <w:pPr>
        <w:rPr>
          <w:lang w:val="en-US"/>
        </w:rPr>
      </w:pPr>
      <w:r w:rsidRPr="00233F5E">
        <w:t xml:space="preserve">If the inspection report is for a childminder or Private, Voluntary and Independent (PVI) provider, these providers will continue to receive Overall Effectiveness judgements. The entitlements regulations and statutory guidance remain applicable in the same way to these providers.  </w:t>
      </w:r>
    </w:p>
    <w:p w14:paraId="1CA29741" w14:textId="77777777" w:rsidR="00D17AF8" w:rsidRDefault="00D17AF8" w:rsidP="00877FD8"/>
    <w:p w14:paraId="0437C0E7" w14:textId="1350CEDF" w:rsidR="00877FD8" w:rsidRDefault="00233F5E" w:rsidP="00877FD8">
      <w:r w:rsidRPr="00233F5E">
        <w:t xml:space="preserve">If the inspection report is a new report for early years provision at </w:t>
      </w:r>
      <w:r w:rsidR="5B2A073F">
        <w:t>a state school</w:t>
      </w:r>
      <w:r w:rsidRPr="00233F5E">
        <w:t xml:space="preserve">, inspected </w:t>
      </w:r>
      <w:r w:rsidR="6D2F3344">
        <w:t xml:space="preserve">on or </w:t>
      </w:r>
      <w:r>
        <w:t>after</w:t>
      </w:r>
      <w:r w:rsidRPr="00233F5E">
        <w:t xml:space="preserve"> 2 September 2024, an OE judgement will not have been awarded. Local Authorities should look to the terms of their provider agreement between the Local Authority and the individual provider. Local Authorities are advised to seek their own legal advice on these individual provider agreements.  </w:t>
      </w:r>
    </w:p>
    <w:p w14:paraId="5154DB21" w14:textId="77777777" w:rsidR="00877FD8" w:rsidRDefault="00877FD8" w:rsidP="00877FD8"/>
    <w:p w14:paraId="7CDFB42E" w14:textId="1164D719" w:rsidR="00E80FE9" w:rsidRPr="00963634" w:rsidRDefault="00E80FE9" w:rsidP="0069702C">
      <w:pPr>
        <w:pStyle w:val="ListParagraph"/>
        <w:numPr>
          <w:ilvl w:val="0"/>
          <w:numId w:val="25"/>
        </w:numPr>
        <w:ind w:left="426"/>
        <w:rPr>
          <w:b/>
          <w:bCs/>
        </w:rPr>
      </w:pPr>
      <w:r w:rsidRPr="00963634">
        <w:rPr>
          <w:b/>
          <w:bCs/>
        </w:rPr>
        <w:t>Does this affect any previous funding decisions?</w:t>
      </w:r>
    </w:p>
    <w:p w14:paraId="36BC3C14" w14:textId="77777777" w:rsidR="00E769D1" w:rsidRDefault="00E769D1" w:rsidP="00877FD8">
      <w:pPr>
        <w:rPr>
          <w:lang w:val="en-US"/>
        </w:rPr>
      </w:pPr>
    </w:p>
    <w:p w14:paraId="620DDE9A" w14:textId="3BC13C2C" w:rsidR="00877FD8" w:rsidRDefault="00E80FE9" w:rsidP="00877FD8">
      <w:r w:rsidRPr="23054208">
        <w:rPr>
          <w:lang w:val="en-US"/>
        </w:rPr>
        <w:t xml:space="preserve">Previous funding decisions from Local Authorities will remain. The removal of OE judgements only applies to early years provision at </w:t>
      </w:r>
      <w:r w:rsidR="37C409D5" w:rsidRPr="2FF9EA71">
        <w:rPr>
          <w:lang w:val="en-US"/>
        </w:rPr>
        <w:t>state schools (</w:t>
      </w:r>
      <w:r w:rsidRPr="2FF9EA71">
        <w:rPr>
          <w:lang w:val="en-US"/>
        </w:rPr>
        <w:t>maintained</w:t>
      </w:r>
      <w:r w:rsidRPr="23054208">
        <w:rPr>
          <w:lang w:val="en-US"/>
        </w:rPr>
        <w:t xml:space="preserve"> schools</w:t>
      </w:r>
      <w:r w:rsidR="21BD9704" w:rsidRPr="373AE6B5">
        <w:rPr>
          <w:lang w:val="en-US"/>
        </w:rPr>
        <w:t>,</w:t>
      </w:r>
      <w:r w:rsidR="43719947" w:rsidRPr="23054208">
        <w:rPr>
          <w:lang w:val="en-US"/>
        </w:rPr>
        <w:t xml:space="preserve"> maintained nursery schools</w:t>
      </w:r>
      <w:r w:rsidR="00036ACC">
        <w:rPr>
          <w:lang w:val="en-US"/>
        </w:rPr>
        <w:t>,</w:t>
      </w:r>
      <w:r w:rsidRPr="23054208">
        <w:rPr>
          <w:lang w:val="en-US"/>
        </w:rPr>
        <w:t xml:space="preserve"> academies</w:t>
      </w:r>
      <w:r w:rsidR="00036ACC">
        <w:rPr>
          <w:lang w:val="en-US"/>
        </w:rPr>
        <w:t xml:space="preserve"> and non-maintained special schools</w:t>
      </w:r>
      <w:r w:rsidR="39580DE2" w:rsidRPr="71729390">
        <w:rPr>
          <w:lang w:val="en-US"/>
        </w:rPr>
        <w:t>)</w:t>
      </w:r>
      <w:r w:rsidRPr="23054208">
        <w:rPr>
          <w:lang w:val="en-US"/>
        </w:rPr>
        <w:t xml:space="preserve"> who have been inspected from 2 September 2024 onwards.</w:t>
      </w:r>
      <w:r>
        <w:t> </w:t>
      </w:r>
    </w:p>
    <w:p w14:paraId="66811FE8" w14:textId="77777777" w:rsidR="00963634" w:rsidRDefault="00963634" w:rsidP="00877FD8"/>
    <w:p w14:paraId="49D61858" w14:textId="1F211CE8" w:rsidR="00963634" w:rsidRPr="00963634" w:rsidRDefault="00963634" w:rsidP="0069702C">
      <w:pPr>
        <w:pStyle w:val="ListParagraph"/>
        <w:numPr>
          <w:ilvl w:val="0"/>
          <w:numId w:val="25"/>
        </w:numPr>
        <w:ind w:left="426"/>
        <w:rPr>
          <w:b/>
          <w:bCs/>
        </w:rPr>
      </w:pPr>
      <w:r w:rsidRPr="00963634">
        <w:rPr>
          <w:b/>
          <w:bCs/>
        </w:rPr>
        <w:t>What has changed between the previous regulations and this latest update?</w:t>
      </w:r>
    </w:p>
    <w:p w14:paraId="3570BC90" w14:textId="77777777" w:rsidR="00963634" w:rsidRDefault="00963634" w:rsidP="00963634">
      <w:pPr>
        <w:ind w:left="-76"/>
      </w:pPr>
    </w:p>
    <w:p w14:paraId="40FEBCED" w14:textId="77777777" w:rsidR="00963634" w:rsidRDefault="00963634" w:rsidP="00963634">
      <w:pPr>
        <w:ind w:left="-76"/>
      </w:pPr>
      <w:r w:rsidRPr="00AC0668">
        <w:t xml:space="preserve">In this update to </w:t>
      </w:r>
      <w:proofErr w:type="gramStart"/>
      <w:r w:rsidRPr="00AC0668">
        <w:t>regulations</w:t>
      </w:r>
      <w:proofErr w:type="gramEnd"/>
      <w:r w:rsidRPr="00AC0668">
        <w:t xml:space="preserve"> we have;</w:t>
      </w:r>
    </w:p>
    <w:p w14:paraId="07A2970F" w14:textId="77777777" w:rsidR="00963634" w:rsidRPr="00AC0668" w:rsidRDefault="00963634" w:rsidP="00963634">
      <w:pPr>
        <w:ind w:left="-76"/>
      </w:pPr>
    </w:p>
    <w:p w14:paraId="0389CE74" w14:textId="77777777" w:rsidR="00963634" w:rsidRDefault="00963634" w:rsidP="00963634">
      <w:pPr>
        <w:pStyle w:val="DeptBullets"/>
      </w:pPr>
      <w:r w:rsidRPr="026305EA">
        <w:rPr>
          <w:b/>
        </w:rPr>
        <w:t>For the</w:t>
      </w:r>
      <w:r w:rsidRPr="009D3A8F">
        <w:rPr>
          <w:b/>
        </w:rPr>
        <w:t xml:space="preserve"> working parent and universal entitlements</w:t>
      </w:r>
      <w:r w:rsidRPr="026305EA">
        <w:rPr>
          <w:b/>
          <w:bCs/>
        </w:rPr>
        <w:t>:</w:t>
      </w:r>
      <w:r w:rsidRPr="6E84FA56">
        <w:rPr>
          <w:b/>
          <w:bCs/>
        </w:rPr>
        <w:t xml:space="preserve"> </w:t>
      </w:r>
      <w:r>
        <w:t>Replaced ‘inadequate’ overall effectiveness judgement with ‘significant improvement’ or ‘special measures’ judgements as the prompt for LA powers to withdraw funding or not grant new funding for nursery places at state schools inspected on or after 2 September 2024.</w:t>
      </w:r>
    </w:p>
    <w:p w14:paraId="58C1EDDD" w14:textId="77777777" w:rsidR="00963634" w:rsidRDefault="00963634" w:rsidP="00963634">
      <w:pPr>
        <w:pStyle w:val="DeptBullets"/>
      </w:pPr>
      <w:r w:rsidRPr="20DB70AF">
        <w:rPr>
          <w:b/>
          <w:bCs/>
        </w:rPr>
        <w:lastRenderedPageBreak/>
        <w:t>For the disadvantaged two-year-old</w:t>
      </w:r>
      <w:r w:rsidRPr="3F4BB0C0">
        <w:rPr>
          <w:b/>
          <w:bCs/>
        </w:rPr>
        <w:t xml:space="preserve"> </w:t>
      </w:r>
      <w:r w:rsidRPr="139E8B0D">
        <w:rPr>
          <w:b/>
          <w:bCs/>
        </w:rPr>
        <w:t>entitlement:</w:t>
      </w:r>
      <w:r w:rsidRPr="50B7E639">
        <w:rPr>
          <w:b/>
          <w:bCs/>
        </w:rPr>
        <w:t xml:space="preserve">  </w:t>
      </w:r>
      <w:r>
        <w:t xml:space="preserve">Replaced a ‘good’ or better overall effectiveness judgement with ‘good’ or better in the Early Years provision judgement as the prompt for state schools inspected on or after 2 September 2024. Where these providers receive an Early Years judgement below ‘good’, LAs are not required to </w:t>
      </w:r>
      <w:proofErr w:type="gramStart"/>
      <w:r>
        <w:t>make arrangements</w:t>
      </w:r>
      <w:proofErr w:type="gramEnd"/>
      <w:r>
        <w:t xml:space="preserve"> with them and must include provision in their provider agreements enabling them to terminate existing funding. Maintained nursery schools do not receive separate early years judgements and therefore decisions on funding for the disadvantaged 2-year-old entitlement will be made according to ‘significant improvement’ or ‘special measures’ judgements from Ofsted.</w:t>
      </w:r>
    </w:p>
    <w:p w14:paraId="7E3B66BD" w14:textId="27C36158" w:rsidR="00963634" w:rsidRDefault="00963634" w:rsidP="00963634">
      <w:r>
        <w:t xml:space="preserve">There were some differences in the way the two sets of entitlements regulations applied in relation to maintained schools (including maintained nursery schools). We are taking this opportunity to align the two sets of regulations so that the entitlements regulations do not limit the requirements that LAs can impose on maintained schools as part of their arrangements with them, and LAs are not required to include provision in their agreements enabling them to terminate the arrangements with maintained schools. The duty for LAs to </w:t>
      </w:r>
      <w:proofErr w:type="gramStart"/>
      <w:r>
        <w:t>make arrangements</w:t>
      </w:r>
      <w:proofErr w:type="gramEnd"/>
      <w:r>
        <w:t xml:space="preserve"> with a provider of the parents’ choice applies in the same way whether the provider is a maintained school or not.</w:t>
      </w:r>
    </w:p>
    <w:p w14:paraId="2C7BE4E4" w14:textId="77777777" w:rsidR="00963634" w:rsidRDefault="00963634" w:rsidP="00877FD8"/>
    <w:p w14:paraId="7331185F" w14:textId="062B723C" w:rsidR="00E80FE9" w:rsidRPr="00A34429" w:rsidRDefault="00E80FE9" w:rsidP="0069702C">
      <w:pPr>
        <w:pStyle w:val="ListParagraph"/>
        <w:numPr>
          <w:ilvl w:val="0"/>
          <w:numId w:val="25"/>
        </w:numPr>
        <w:ind w:left="426"/>
        <w:rPr>
          <w:b/>
          <w:bCs/>
          <w:lang w:val="en-US"/>
        </w:rPr>
      </w:pPr>
      <w:r w:rsidRPr="00A34429">
        <w:rPr>
          <w:b/>
          <w:bCs/>
        </w:rPr>
        <w:t>I have views on the upcoming change to the approach to Ofsted grades in EY, how can I share my view?</w:t>
      </w:r>
    </w:p>
    <w:p w14:paraId="371567ED" w14:textId="77777777" w:rsidR="00E769D1" w:rsidRDefault="00E769D1" w:rsidP="00E80FE9"/>
    <w:p w14:paraId="3D80F71D" w14:textId="5338A631" w:rsidR="00E80FE9" w:rsidRPr="00E80FE9" w:rsidRDefault="00E80FE9" w:rsidP="00E80FE9">
      <w:pPr>
        <w:rPr>
          <w:lang w:val="en-US"/>
        </w:rPr>
      </w:pPr>
      <w:r w:rsidRPr="00E80FE9">
        <w:t xml:space="preserve">The Department for Education and Ofsted are committed to working in partnership with the early years and </w:t>
      </w:r>
      <w:proofErr w:type="gramStart"/>
      <w:r w:rsidRPr="00E80FE9">
        <w:t>schools</w:t>
      </w:r>
      <w:proofErr w:type="gramEnd"/>
      <w:r w:rsidRPr="00E80FE9">
        <w:t xml:space="preserve"> sectors to determine how best to implement the removal of OE judgements across all early years provision over time and develop alternative reporting arrangements</w:t>
      </w:r>
      <w:r w:rsidR="00505778">
        <w:t>, including through Ofsted’s upcoming consultation</w:t>
      </w:r>
      <w:r w:rsidRPr="00E80FE9">
        <w:t>.</w:t>
      </w:r>
    </w:p>
    <w:p w14:paraId="68734FCF" w14:textId="77777777" w:rsidR="00D17AF8" w:rsidRDefault="00D17AF8" w:rsidP="00E80FE9"/>
    <w:p w14:paraId="2225D5FA" w14:textId="2F7CAA82" w:rsidR="00512AA5" w:rsidRDefault="00E80FE9" w:rsidP="00963634">
      <w:r>
        <w:t xml:space="preserve">New arrangements will take account of the unique characteristics of early years but are expected to broadly reflect the report card approach that is being </w:t>
      </w:r>
      <w:r w:rsidR="7BA54B67">
        <w:t>developed</w:t>
      </w:r>
      <w:r>
        <w:t xml:space="preserve"> for schools, aiming to provide a more comprehensive assessment of the effectiveness of a setting in meeting needs of children and maintaining high standards of safety, quality in care and education, and which could work better for the unique nuances of early years and provide a better inspection experience for practitioners. </w:t>
      </w:r>
    </w:p>
    <w:p w14:paraId="63CD6823" w14:textId="77777777" w:rsidR="00A34429" w:rsidRDefault="00A34429" w:rsidP="00963634"/>
    <w:p w14:paraId="56BFC3D1" w14:textId="5898431A" w:rsidR="00A34429" w:rsidRPr="00127A46" w:rsidRDefault="00A34429" w:rsidP="0069702C">
      <w:pPr>
        <w:pStyle w:val="DeptBullets"/>
        <w:numPr>
          <w:ilvl w:val="0"/>
          <w:numId w:val="25"/>
        </w:numPr>
        <w:ind w:left="426"/>
      </w:pPr>
      <w:r w:rsidRPr="7626C594">
        <w:rPr>
          <w:b/>
          <w:bCs/>
        </w:rPr>
        <w:t>W</w:t>
      </w:r>
      <w:r w:rsidRPr="00A91756">
        <w:rPr>
          <w:b/>
          <w:bCs/>
        </w:rPr>
        <w:t>hat is the position in the updated regulations</w:t>
      </w:r>
      <w:r w:rsidRPr="7626C594">
        <w:rPr>
          <w:b/>
          <w:bCs/>
        </w:rPr>
        <w:t xml:space="preserve"> regarding LA maintained schools? How are they different from other providers</w:t>
      </w:r>
      <w:r w:rsidRPr="00A91756">
        <w:rPr>
          <w:b/>
          <w:bCs/>
        </w:rPr>
        <w:t>?</w:t>
      </w:r>
    </w:p>
    <w:p w14:paraId="15C81F64" w14:textId="77777777" w:rsidR="00A34429" w:rsidRDefault="00A34429" w:rsidP="00A34429">
      <w:pPr>
        <w:pStyle w:val="DeptBullets"/>
        <w:numPr>
          <w:ilvl w:val="0"/>
          <w:numId w:val="0"/>
        </w:numPr>
      </w:pPr>
      <w:r w:rsidRPr="00CD606F">
        <w:t xml:space="preserve">The regulations apply to </w:t>
      </w:r>
      <w:r>
        <w:t xml:space="preserve">maintained schools (including maintained nursery schools) in the same way as to other providers in relation to whether the LA has a duty to </w:t>
      </w:r>
      <w:proofErr w:type="gramStart"/>
      <w:r>
        <w:t>make arrangements</w:t>
      </w:r>
      <w:proofErr w:type="gramEnd"/>
      <w:r>
        <w:t xml:space="preserve"> with a provider of the parents’ choice. </w:t>
      </w:r>
    </w:p>
    <w:p w14:paraId="3968F979" w14:textId="77777777" w:rsidR="00A34429" w:rsidRDefault="00A34429" w:rsidP="00A34429">
      <w:pPr>
        <w:pStyle w:val="DeptBullets"/>
        <w:numPr>
          <w:ilvl w:val="0"/>
          <w:numId w:val="0"/>
        </w:numPr>
      </w:pPr>
      <w:r>
        <w:t>Because of the different relationship between local authorities and the schools they maintain, including the duty for the LA to maintain the schools, there are some differences in the way the regulations apply to maintained schools compared with other providers. In particular:</w:t>
      </w:r>
    </w:p>
    <w:p w14:paraId="0B376F00" w14:textId="77777777" w:rsidR="00A34429" w:rsidRDefault="00A34429" w:rsidP="00A34429">
      <w:pPr>
        <w:pStyle w:val="DeptBullets"/>
      </w:pPr>
      <w:r>
        <w:lastRenderedPageBreak/>
        <w:t>Unlike for other providers, LAs are not required to include provision in their arrangements with maintained schools enabling the LA to terminate the arrangements in certain circumstances (including if the provider does not achieve the specified Ofsted judgements); and</w:t>
      </w:r>
    </w:p>
    <w:p w14:paraId="68AA16E2" w14:textId="77777777" w:rsidR="00A34429" w:rsidRDefault="00A34429" w:rsidP="00A34429">
      <w:pPr>
        <w:pStyle w:val="DeptBullets"/>
      </w:pPr>
      <w:r>
        <w:t xml:space="preserve">Unlike for other providers, the requirements that LAs can impose on maintained schools are not limited by the </w:t>
      </w:r>
      <w:proofErr w:type="gramStart"/>
      <w:r>
        <w:t>entitlements</w:t>
      </w:r>
      <w:proofErr w:type="gramEnd"/>
      <w:r>
        <w:t xml:space="preserve"> regulations.</w:t>
      </w:r>
    </w:p>
    <w:p w14:paraId="29170670" w14:textId="4B326FFF" w:rsidR="001C7BB0" w:rsidRPr="00512AA5" w:rsidRDefault="001C7BB0" w:rsidP="0069702C">
      <w:pPr>
        <w:pStyle w:val="DeptBullets"/>
        <w:numPr>
          <w:ilvl w:val="0"/>
          <w:numId w:val="25"/>
        </w:numPr>
        <w:ind w:left="426"/>
      </w:pPr>
      <w:r w:rsidRPr="00512AA5">
        <w:rPr>
          <w:b/>
          <w:bCs/>
        </w:rPr>
        <w:t>Why are these changes being made now when there is further change on the horizon with the introduction of Ofsted report cards?</w:t>
      </w:r>
    </w:p>
    <w:p w14:paraId="735EBED7" w14:textId="04E588FD" w:rsidR="001C7BB0" w:rsidRDefault="001C7BB0" w:rsidP="00961C11">
      <w:pPr>
        <w:pStyle w:val="DeptBullets"/>
        <w:numPr>
          <w:ilvl w:val="0"/>
          <w:numId w:val="0"/>
        </w:numPr>
      </w:pPr>
      <w:r>
        <w:t>We are updating the regulations now to reflect the recent Ofsted reforms on the removal of Overall Effectiveness judgements (also referred to as Single Headline Grades)</w:t>
      </w:r>
      <w:r w:rsidR="00E1577D">
        <w:t xml:space="preserve"> for </w:t>
      </w:r>
      <w:r w:rsidR="2B199AEE">
        <w:t>state</w:t>
      </w:r>
      <w:r w:rsidR="00E1577D">
        <w:t xml:space="preserve"> schools</w:t>
      </w:r>
      <w:r>
        <w:t xml:space="preserve">. As the Ofsted outcome directly </w:t>
      </w:r>
      <w:r w:rsidR="2CAF1A83">
        <w:t>affects</w:t>
      </w:r>
      <w:r>
        <w:t xml:space="preserve"> LA </w:t>
      </w:r>
      <w:r w:rsidR="1F99B2BD">
        <w:t>duties and</w:t>
      </w:r>
      <w:r>
        <w:t xml:space="preserve"> powers on funding the different Early Years entitlements, the removal of OE judgements needs to be accurately reflected in legislation.</w:t>
      </w:r>
    </w:p>
    <w:p w14:paraId="14CC3B3D" w14:textId="7486090E" w:rsidR="001C7BB0" w:rsidRDefault="001C7BB0" w:rsidP="00961C11">
      <w:pPr>
        <w:pStyle w:val="DeptBullets"/>
        <w:numPr>
          <w:ilvl w:val="0"/>
          <w:numId w:val="0"/>
        </w:numPr>
      </w:pPr>
      <w:r>
        <w:t>These changes will apply for the 2024/25 academic year as an interim position after the removal of OE judgements. The entitlement trigger will need further review to align with the Ofsted inspection report cards</w:t>
      </w:r>
      <w:r w:rsidR="00FD54F2">
        <w:t>. O</w:t>
      </w:r>
      <w:r>
        <w:t>nce further details are available on this we will work with and communicate with the sector.</w:t>
      </w:r>
    </w:p>
    <w:p w14:paraId="66B18796" w14:textId="69153490" w:rsidR="00A33197" w:rsidRPr="00EB0798" w:rsidRDefault="00A33197" w:rsidP="0069702C">
      <w:pPr>
        <w:pStyle w:val="ListParagraph"/>
        <w:numPr>
          <w:ilvl w:val="0"/>
          <w:numId w:val="25"/>
        </w:numPr>
        <w:ind w:left="426"/>
        <w:rPr>
          <w:b/>
          <w:lang w:val="en-US"/>
        </w:rPr>
      </w:pPr>
      <w:r w:rsidRPr="00EB0798">
        <w:rPr>
          <w:b/>
          <w:lang w:val="en-US"/>
        </w:rPr>
        <w:t>If in their most recent inspection a school received ‘good’ in the early years provision, but an overall ‘requires improvement’ in the Overall Effectiveness judgement, which applies?</w:t>
      </w:r>
    </w:p>
    <w:p w14:paraId="43AB6D58" w14:textId="77777777" w:rsidR="00A33197" w:rsidRPr="00E769D1" w:rsidRDefault="00A33197" w:rsidP="00A33197">
      <w:pPr>
        <w:ind w:left="-76"/>
        <w:rPr>
          <w:bCs/>
          <w:iCs/>
          <w:lang w:val="en-US"/>
        </w:rPr>
      </w:pPr>
    </w:p>
    <w:p w14:paraId="228E995E" w14:textId="77777777" w:rsidR="00A33197" w:rsidRPr="00E769D1" w:rsidRDefault="00A33197" w:rsidP="00A33197">
      <w:pPr>
        <w:rPr>
          <w:rFonts w:cs="Arial"/>
        </w:rPr>
      </w:pPr>
      <w:r>
        <w:t xml:space="preserve">For all schools whose most recent inspection report includes an OE judgement, the OE judgement will be the relevant factor, which here would be ‘requires improvement’. The changes are only applicable for state schools inspected on or after 2 September 2024, who no longer receive an OE </w:t>
      </w:r>
      <w:r w:rsidRPr="23054208">
        <w:rPr>
          <w:rFonts w:cs="Arial"/>
        </w:rPr>
        <w:t>judgement.</w:t>
      </w:r>
    </w:p>
    <w:p w14:paraId="1EF574BE" w14:textId="77777777" w:rsidR="0069702C" w:rsidRPr="0069702C" w:rsidRDefault="0069702C" w:rsidP="0069702C">
      <w:pPr>
        <w:widowControl/>
        <w:overflowPunct/>
        <w:autoSpaceDE/>
        <w:autoSpaceDN/>
        <w:adjustRightInd/>
        <w:textAlignment w:val="auto"/>
        <w:rPr>
          <w:b/>
        </w:rPr>
      </w:pPr>
    </w:p>
    <w:p w14:paraId="3A856803" w14:textId="688705C6" w:rsidR="00EB0798" w:rsidRPr="00EB0798" w:rsidRDefault="00EB0798" w:rsidP="0069702C">
      <w:pPr>
        <w:pStyle w:val="ListParagraph"/>
        <w:widowControl/>
        <w:numPr>
          <w:ilvl w:val="0"/>
          <w:numId w:val="25"/>
        </w:numPr>
        <w:overflowPunct/>
        <w:autoSpaceDE/>
        <w:autoSpaceDN/>
        <w:adjustRightInd/>
        <w:ind w:left="426"/>
        <w:textAlignment w:val="auto"/>
        <w:rPr>
          <w:b/>
        </w:rPr>
      </w:pPr>
      <w:r w:rsidRPr="00EB0798">
        <w:rPr>
          <w:rFonts w:cs="Arial"/>
          <w:b/>
          <w:bCs/>
        </w:rPr>
        <w:t xml:space="preserve">If a primary school registers with Ofsted to take children under 2, how will the nursery provision be viewed if they continue to be inspected separately for under 2s and the </w:t>
      </w:r>
      <w:proofErr w:type="gramStart"/>
      <w:r w:rsidRPr="00EB0798">
        <w:rPr>
          <w:rFonts w:cs="Arial"/>
          <w:b/>
          <w:bCs/>
        </w:rPr>
        <w:t>2-4 year olds</w:t>
      </w:r>
      <w:proofErr w:type="gramEnd"/>
      <w:r w:rsidRPr="00EB0798">
        <w:rPr>
          <w:rFonts w:cs="Arial"/>
          <w:b/>
          <w:bCs/>
        </w:rPr>
        <w:t xml:space="preserve"> in the school? </w:t>
      </w:r>
    </w:p>
    <w:p w14:paraId="2AF417A1" w14:textId="77777777" w:rsidR="00EB0798" w:rsidRDefault="00EB0798" w:rsidP="00EB0798">
      <w:pPr>
        <w:widowControl/>
      </w:pPr>
    </w:p>
    <w:p w14:paraId="713B3B79" w14:textId="77777777" w:rsidR="00EB0798" w:rsidRDefault="00EB0798" w:rsidP="00EB0798">
      <w:pPr>
        <w:widowControl/>
      </w:pPr>
      <w:r>
        <w:t>Where a primary school has nursery provision for under 2s this will continue to be registered with Ofsted separate to the provision in school for children aged 2 to 4. This means the nursery provision will receive two separate inspections and reports. LAs will need to be mindful of both outcomes as there may be two different entitlement triggers. LAs will be able to respond to each inspection individually and any resulting changes will only apply to that specific age range, e.g. under 2s or children aged 2 to 4.</w:t>
      </w:r>
    </w:p>
    <w:p w14:paraId="5B23224A" w14:textId="77777777" w:rsidR="00EB0798" w:rsidRDefault="00EB0798" w:rsidP="007E6E6A">
      <w:pPr>
        <w:rPr>
          <w:b/>
          <w:bCs/>
        </w:rPr>
      </w:pPr>
    </w:p>
    <w:p w14:paraId="7A0953D2" w14:textId="13E3C1F4" w:rsidR="001C7BB0" w:rsidRPr="00EB0798" w:rsidRDefault="001C7BB0" w:rsidP="0069702C">
      <w:pPr>
        <w:pStyle w:val="ListParagraph"/>
        <w:numPr>
          <w:ilvl w:val="0"/>
          <w:numId w:val="25"/>
        </w:numPr>
        <w:ind w:left="426"/>
        <w:rPr>
          <w:b/>
          <w:bCs/>
        </w:rPr>
      </w:pPr>
      <w:r w:rsidRPr="00EB0798">
        <w:rPr>
          <w:b/>
          <w:bCs/>
        </w:rPr>
        <w:t>Why are maintained nursery schools subject to a different standard for the disadvantaged entitlement compared to other settings?</w:t>
      </w:r>
    </w:p>
    <w:p w14:paraId="5A149153" w14:textId="77777777" w:rsidR="002B7E4A" w:rsidRPr="002B7E4A" w:rsidRDefault="002B7E4A" w:rsidP="002B7E4A">
      <w:pPr>
        <w:ind w:left="-76"/>
        <w:rPr>
          <w:b/>
          <w:bCs/>
        </w:rPr>
      </w:pPr>
    </w:p>
    <w:p w14:paraId="53BF7984" w14:textId="77777777" w:rsidR="007E6E6A" w:rsidRDefault="001C7BB0" w:rsidP="007E6E6A">
      <w:pPr>
        <w:pStyle w:val="DeptBullets"/>
        <w:numPr>
          <w:ilvl w:val="0"/>
          <w:numId w:val="0"/>
        </w:numPr>
      </w:pPr>
      <w:r>
        <w:t xml:space="preserve">As maintained nursery schools do not receive a </w:t>
      </w:r>
      <w:proofErr w:type="gramStart"/>
      <w:r>
        <w:t>separate early years</w:t>
      </w:r>
      <w:proofErr w:type="gramEnd"/>
      <w:r>
        <w:t xml:space="preserve"> judgement we have opted to take a uniform approach for these settings </w:t>
      </w:r>
      <w:r>
        <w:lastRenderedPageBreak/>
        <w:t xml:space="preserve">across the different entitlements </w:t>
      </w:r>
      <w:r w:rsidR="49DE9102">
        <w:t>so that LAs will not have a duty to make arrangements with a maintained nursery school</w:t>
      </w:r>
      <w:r>
        <w:t xml:space="preserve"> following an Ofsted inspection that identifies ‘serious weaknesses’ or that ‘significant improvement’ is required. This is a short-term position whilst the Ofsted inspection report cards, and how they interact with childcare entitlements, are developed. In the </w:t>
      </w:r>
      <w:proofErr w:type="gramStart"/>
      <w:r>
        <w:t>meantime</w:t>
      </w:r>
      <w:proofErr w:type="gramEnd"/>
      <w:r>
        <w:t xml:space="preserve"> LAs can </w:t>
      </w:r>
      <w:r w:rsidR="20F71083">
        <w:t>also</w:t>
      </w:r>
      <w:r>
        <w:t xml:space="preserve"> continue utilising existing levers to improve outcomes at maintained nursery schools.</w:t>
      </w:r>
    </w:p>
    <w:p w14:paraId="7D4FA1BE" w14:textId="59391127" w:rsidR="00EB0798" w:rsidRPr="00EB0798" w:rsidRDefault="00EB0798" w:rsidP="0069702C">
      <w:pPr>
        <w:pStyle w:val="ListParagraph"/>
        <w:widowControl/>
        <w:numPr>
          <w:ilvl w:val="0"/>
          <w:numId w:val="25"/>
        </w:numPr>
        <w:overflowPunct/>
        <w:autoSpaceDE/>
        <w:autoSpaceDN/>
        <w:adjustRightInd/>
        <w:ind w:left="426"/>
        <w:textAlignment w:val="auto"/>
        <w:rPr>
          <w:b/>
          <w:bCs/>
        </w:rPr>
      </w:pPr>
      <w:r w:rsidRPr="00EB0798">
        <w:rPr>
          <w:b/>
          <w:bCs/>
        </w:rPr>
        <w:t>Will the guidance/wording for LA maintained schools/EY apply to Governor led settings?</w:t>
      </w:r>
    </w:p>
    <w:p w14:paraId="72FCED4E" w14:textId="77777777" w:rsidR="00EB0798" w:rsidRDefault="00EB0798" w:rsidP="00EB0798">
      <w:pPr>
        <w:widowControl/>
      </w:pPr>
    </w:p>
    <w:p w14:paraId="6C28D021" w14:textId="77777777" w:rsidR="00EB0798" w:rsidRDefault="00EB0798" w:rsidP="00EB0798">
      <w:pPr>
        <w:widowControl/>
        <w:rPr>
          <w:rFonts w:eastAsia="Arial" w:cs="Arial"/>
        </w:rPr>
      </w:pPr>
      <w:r w:rsidRPr="23054208">
        <w:rPr>
          <w:rFonts w:eastAsia="Arial" w:cs="Arial"/>
        </w:rPr>
        <w:t xml:space="preserve">If the governor-run provision meets the requirements of section 34(2) CA 2006, it would be exempt from the requirement to register under the Childcare Act 2006 and would be inspected as part of the school. </w:t>
      </w:r>
      <w:proofErr w:type="gramStart"/>
      <w:r w:rsidRPr="23054208">
        <w:rPr>
          <w:rFonts w:eastAsia="Arial" w:cs="Arial"/>
        </w:rPr>
        <w:t>So</w:t>
      </w:r>
      <w:proofErr w:type="gramEnd"/>
      <w:r w:rsidRPr="23054208">
        <w:rPr>
          <w:rFonts w:eastAsia="Arial" w:cs="Arial"/>
        </w:rPr>
        <w:t xml:space="preserve"> if the provision:</w:t>
      </w:r>
    </w:p>
    <w:p w14:paraId="74C5797F" w14:textId="77777777" w:rsidR="00EB0798" w:rsidRDefault="00EB0798" w:rsidP="00EB0798">
      <w:pPr>
        <w:pStyle w:val="ListParagraph"/>
        <w:widowControl/>
        <w:numPr>
          <w:ilvl w:val="0"/>
          <w:numId w:val="22"/>
        </w:numPr>
        <w:rPr>
          <w:rFonts w:eastAsia="Arial" w:cs="Arial"/>
          <w:szCs w:val="24"/>
        </w:rPr>
      </w:pPr>
      <w:r w:rsidRPr="68D50916">
        <w:rPr>
          <w:rFonts w:eastAsia="Arial" w:cs="Arial"/>
          <w:szCs w:val="24"/>
        </w:rPr>
        <w:t>Is for children aged 2+</w:t>
      </w:r>
    </w:p>
    <w:p w14:paraId="56D2F28C" w14:textId="77777777" w:rsidR="00EB0798" w:rsidRDefault="00EB0798" w:rsidP="00EB0798">
      <w:pPr>
        <w:pStyle w:val="ListParagraph"/>
        <w:widowControl/>
        <w:numPr>
          <w:ilvl w:val="0"/>
          <w:numId w:val="22"/>
        </w:numPr>
        <w:rPr>
          <w:rFonts w:eastAsia="Arial" w:cs="Arial"/>
          <w:szCs w:val="24"/>
        </w:rPr>
      </w:pPr>
      <w:r w:rsidRPr="68D50916">
        <w:rPr>
          <w:rFonts w:eastAsia="Arial" w:cs="Arial"/>
          <w:szCs w:val="24"/>
        </w:rPr>
        <w:t>Is made at the school as part of the school’s activities</w:t>
      </w:r>
    </w:p>
    <w:p w14:paraId="75AFD6F9" w14:textId="77777777" w:rsidR="00EB0798" w:rsidRDefault="00EB0798" w:rsidP="00EB0798">
      <w:pPr>
        <w:pStyle w:val="ListParagraph"/>
        <w:widowControl/>
        <w:numPr>
          <w:ilvl w:val="0"/>
          <w:numId w:val="22"/>
        </w:numPr>
        <w:rPr>
          <w:rFonts w:eastAsia="Arial" w:cs="Arial"/>
          <w:szCs w:val="24"/>
        </w:rPr>
      </w:pPr>
      <w:r w:rsidRPr="68D50916">
        <w:rPr>
          <w:rFonts w:eastAsia="Arial" w:cs="Arial"/>
          <w:szCs w:val="24"/>
        </w:rPr>
        <w:t>Is run by the proprietor of the school or a person employed by the proprietor</w:t>
      </w:r>
    </w:p>
    <w:p w14:paraId="75D700CB" w14:textId="77777777" w:rsidR="00EB0798" w:rsidRDefault="00EB0798" w:rsidP="00EB0798">
      <w:pPr>
        <w:pStyle w:val="ListParagraph"/>
        <w:widowControl/>
        <w:numPr>
          <w:ilvl w:val="0"/>
          <w:numId w:val="22"/>
        </w:numPr>
        <w:rPr>
          <w:rFonts w:eastAsia="Arial" w:cs="Arial"/>
          <w:szCs w:val="24"/>
        </w:rPr>
      </w:pPr>
      <w:r w:rsidRPr="68D50916">
        <w:rPr>
          <w:rFonts w:eastAsia="Arial" w:cs="Arial"/>
          <w:szCs w:val="24"/>
        </w:rPr>
        <w:t xml:space="preserve">At least one child is a registered pupil at the </w:t>
      </w:r>
      <w:r w:rsidRPr="7A56D288">
        <w:rPr>
          <w:rFonts w:eastAsia="Arial" w:cs="Arial"/>
          <w:szCs w:val="24"/>
        </w:rPr>
        <w:t>school</w:t>
      </w:r>
      <w:r>
        <w:rPr>
          <w:rFonts w:eastAsia="Arial" w:cs="Arial"/>
          <w:szCs w:val="24"/>
        </w:rPr>
        <w:t xml:space="preserve"> (that child can be a Reception Year pupil in the early years age range, and they do not need to be in the same room)</w:t>
      </w:r>
    </w:p>
    <w:p w14:paraId="54467324" w14:textId="77777777" w:rsidR="00EB0798" w:rsidRDefault="00EB0798" w:rsidP="00EB0798">
      <w:pPr>
        <w:widowControl/>
        <w:rPr>
          <w:rFonts w:eastAsia="Arial" w:cs="Arial"/>
        </w:rPr>
      </w:pPr>
      <w:r w:rsidRPr="23054208">
        <w:rPr>
          <w:rFonts w:eastAsia="Arial" w:cs="Arial"/>
        </w:rPr>
        <w:t xml:space="preserve">Then the provision is exempt from the requirement to register, and the new trigger would apply to any new inspections as it is inspected as part of the school. </w:t>
      </w:r>
    </w:p>
    <w:p w14:paraId="3BC12FB2" w14:textId="77777777" w:rsidR="00EB0798" w:rsidRDefault="00EB0798" w:rsidP="007E6E6A">
      <w:pPr>
        <w:pStyle w:val="DeptBullets"/>
        <w:numPr>
          <w:ilvl w:val="0"/>
          <w:numId w:val="0"/>
        </w:numPr>
      </w:pPr>
    </w:p>
    <w:p w14:paraId="5192AE0E" w14:textId="25F1525D" w:rsidR="001C7BB0" w:rsidRPr="00EB0798" w:rsidRDefault="001C7BB0" w:rsidP="0069702C">
      <w:pPr>
        <w:pStyle w:val="ListParagraph"/>
        <w:numPr>
          <w:ilvl w:val="0"/>
          <w:numId w:val="25"/>
        </w:numPr>
        <w:ind w:left="426"/>
        <w:rPr>
          <w:b/>
          <w:bCs/>
        </w:rPr>
      </w:pPr>
      <w:r w:rsidRPr="00EB0798">
        <w:rPr>
          <w:b/>
          <w:bCs/>
        </w:rPr>
        <w:t xml:space="preserve">What if a setting is judged to ‘require significant improvement’ or ‘special </w:t>
      </w:r>
      <w:proofErr w:type="gramStart"/>
      <w:r w:rsidRPr="00EB0798">
        <w:rPr>
          <w:b/>
          <w:bCs/>
        </w:rPr>
        <w:t>measures’</w:t>
      </w:r>
      <w:proofErr w:type="gramEnd"/>
      <w:r w:rsidRPr="00EB0798">
        <w:rPr>
          <w:b/>
          <w:bCs/>
        </w:rPr>
        <w:t xml:space="preserve"> but Early Years remains ‘good’, will LAs have these powers and if so, which?</w:t>
      </w:r>
    </w:p>
    <w:p w14:paraId="15F7702F" w14:textId="77777777" w:rsidR="002B7E4A" w:rsidRPr="002B7E4A" w:rsidRDefault="002B7E4A" w:rsidP="002B7E4A">
      <w:pPr>
        <w:pStyle w:val="ListParagraph"/>
        <w:ind w:left="284"/>
        <w:rPr>
          <w:b/>
          <w:bCs/>
        </w:rPr>
      </w:pPr>
    </w:p>
    <w:p w14:paraId="0F1E01AD" w14:textId="07CA15BD" w:rsidR="001C7BB0" w:rsidRPr="00434F90" w:rsidRDefault="001C7BB0" w:rsidP="00434F90">
      <w:pPr>
        <w:pStyle w:val="DeptBullets"/>
        <w:numPr>
          <w:ilvl w:val="0"/>
          <w:numId w:val="0"/>
        </w:numPr>
      </w:pPr>
      <w:r>
        <w:t xml:space="preserve">The </w:t>
      </w:r>
      <w:r w:rsidR="009056F9">
        <w:t xml:space="preserve">government is committed to </w:t>
      </w:r>
      <w:r w:rsidR="00A94A9A">
        <w:t xml:space="preserve">increasing </w:t>
      </w:r>
      <w:r w:rsidR="00EB30B8">
        <w:t xml:space="preserve">educational outcomes </w:t>
      </w:r>
      <w:r w:rsidR="00A94A9A">
        <w:t>and life chances</w:t>
      </w:r>
      <w:r w:rsidR="00EB30B8">
        <w:t xml:space="preserve">, and </w:t>
      </w:r>
      <w:r>
        <w:t xml:space="preserve">high-quality </w:t>
      </w:r>
      <w:r w:rsidR="00EB30B8">
        <w:t xml:space="preserve">early years </w:t>
      </w:r>
      <w:r>
        <w:t>provision</w:t>
      </w:r>
      <w:r w:rsidR="00EB30B8">
        <w:t xml:space="preserve"> is i</w:t>
      </w:r>
      <w:r w:rsidR="00671C73">
        <w:t xml:space="preserve">mportant in achieving this, particularly for disadvantaged families and their children. </w:t>
      </w:r>
      <w:r w:rsidR="00873CEB">
        <w:t>The s</w:t>
      </w:r>
      <w:r>
        <w:t>tatutory category of concern</w:t>
      </w:r>
      <w:r w:rsidR="00873CEB">
        <w:t>, i.e. ‘requires significant improvement’ or ‘special measures’,</w:t>
      </w:r>
      <w:r>
        <w:t xml:space="preserve"> takes precedence and LAs have powers to terminate or not grant new funding for all EY entitlements</w:t>
      </w:r>
      <w:r w:rsidR="00D40B30">
        <w:t xml:space="preserve"> in the relevant provision</w:t>
      </w:r>
      <w:r>
        <w:t>.</w:t>
      </w:r>
    </w:p>
    <w:sectPr w:rsidR="001C7BB0" w:rsidRPr="00434F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0313D" w14:textId="77777777" w:rsidR="00E44392" w:rsidRDefault="00E44392">
      <w:r>
        <w:separator/>
      </w:r>
    </w:p>
  </w:endnote>
  <w:endnote w:type="continuationSeparator" w:id="0">
    <w:p w14:paraId="450BB1B9" w14:textId="77777777" w:rsidR="00E44392" w:rsidRDefault="00E44392">
      <w:r>
        <w:continuationSeparator/>
      </w:r>
    </w:p>
  </w:endnote>
  <w:endnote w:type="continuationNotice" w:id="1">
    <w:p w14:paraId="65989C9B" w14:textId="77777777" w:rsidR="00E44392" w:rsidRDefault="00E44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1A26C" w14:textId="77777777" w:rsidR="00E44392" w:rsidRDefault="00E44392">
      <w:r>
        <w:separator/>
      </w:r>
    </w:p>
  </w:footnote>
  <w:footnote w:type="continuationSeparator" w:id="0">
    <w:p w14:paraId="3F30F6FC" w14:textId="77777777" w:rsidR="00E44392" w:rsidRDefault="00E44392">
      <w:r>
        <w:continuationSeparator/>
      </w:r>
    </w:p>
  </w:footnote>
  <w:footnote w:type="continuationNotice" w:id="1">
    <w:p w14:paraId="4EE41F3A" w14:textId="77777777" w:rsidR="00E44392" w:rsidRDefault="00E443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0FED"/>
    <w:multiLevelType w:val="hybridMultilevel"/>
    <w:tmpl w:val="62D8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A0232"/>
    <w:multiLevelType w:val="hybridMultilevel"/>
    <w:tmpl w:val="B37C0E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9E51B9D"/>
    <w:multiLevelType w:val="hybridMultilevel"/>
    <w:tmpl w:val="6C4A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AC175F0"/>
    <w:multiLevelType w:val="hybridMultilevel"/>
    <w:tmpl w:val="6B6C8946"/>
    <w:lvl w:ilvl="0" w:tplc="AD1451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43392"/>
    <w:multiLevelType w:val="hybridMultilevel"/>
    <w:tmpl w:val="5FD28182"/>
    <w:lvl w:ilvl="0" w:tplc="C038C67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84261"/>
    <w:multiLevelType w:val="multilevel"/>
    <w:tmpl w:val="67464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2B499"/>
    <w:multiLevelType w:val="hybridMultilevel"/>
    <w:tmpl w:val="14988912"/>
    <w:lvl w:ilvl="0" w:tplc="229E5F48">
      <w:start w:val="1"/>
      <w:numFmt w:val="bullet"/>
      <w:lvlText w:val=""/>
      <w:lvlJc w:val="left"/>
      <w:pPr>
        <w:ind w:left="720" w:hanging="360"/>
      </w:pPr>
      <w:rPr>
        <w:rFonts w:ascii="Symbol" w:hAnsi="Symbol" w:hint="default"/>
      </w:rPr>
    </w:lvl>
    <w:lvl w:ilvl="1" w:tplc="DB7A6786">
      <w:start w:val="1"/>
      <w:numFmt w:val="bullet"/>
      <w:lvlText w:val="o"/>
      <w:lvlJc w:val="left"/>
      <w:pPr>
        <w:ind w:left="1440" w:hanging="360"/>
      </w:pPr>
      <w:rPr>
        <w:rFonts w:ascii="Courier New" w:hAnsi="Courier New" w:cs="Times New Roman" w:hint="default"/>
      </w:rPr>
    </w:lvl>
    <w:lvl w:ilvl="2" w:tplc="042C6446">
      <w:start w:val="1"/>
      <w:numFmt w:val="bullet"/>
      <w:lvlText w:val=""/>
      <w:lvlJc w:val="left"/>
      <w:pPr>
        <w:ind w:left="2160" w:hanging="360"/>
      </w:pPr>
      <w:rPr>
        <w:rFonts w:ascii="Wingdings" w:hAnsi="Wingdings" w:hint="default"/>
      </w:rPr>
    </w:lvl>
    <w:lvl w:ilvl="3" w:tplc="641ACB98">
      <w:start w:val="1"/>
      <w:numFmt w:val="bullet"/>
      <w:lvlText w:val=""/>
      <w:lvlJc w:val="left"/>
      <w:pPr>
        <w:ind w:left="2880" w:hanging="360"/>
      </w:pPr>
      <w:rPr>
        <w:rFonts w:ascii="Symbol" w:hAnsi="Symbol" w:hint="default"/>
      </w:rPr>
    </w:lvl>
    <w:lvl w:ilvl="4" w:tplc="0DEA07D2">
      <w:start w:val="1"/>
      <w:numFmt w:val="bullet"/>
      <w:lvlText w:val="o"/>
      <w:lvlJc w:val="left"/>
      <w:pPr>
        <w:ind w:left="3600" w:hanging="360"/>
      </w:pPr>
      <w:rPr>
        <w:rFonts w:ascii="Courier New" w:hAnsi="Courier New" w:cs="Times New Roman" w:hint="default"/>
      </w:rPr>
    </w:lvl>
    <w:lvl w:ilvl="5" w:tplc="7468148A">
      <w:start w:val="1"/>
      <w:numFmt w:val="bullet"/>
      <w:lvlText w:val=""/>
      <w:lvlJc w:val="left"/>
      <w:pPr>
        <w:ind w:left="4320" w:hanging="360"/>
      </w:pPr>
      <w:rPr>
        <w:rFonts w:ascii="Wingdings" w:hAnsi="Wingdings" w:hint="default"/>
      </w:rPr>
    </w:lvl>
    <w:lvl w:ilvl="6" w:tplc="74880A40">
      <w:start w:val="1"/>
      <w:numFmt w:val="bullet"/>
      <w:lvlText w:val=""/>
      <w:lvlJc w:val="left"/>
      <w:pPr>
        <w:ind w:left="5040" w:hanging="360"/>
      </w:pPr>
      <w:rPr>
        <w:rFonts w:ascii="Symbol" w:hAnsi="Symbol" w:hint="default"/>
      </w:rPr>
    </w:lvl>
    <w:lvl w:ilvl="7" w:tplc="B41ACCFC">
      <w:start w:val="1"/>
      <w:numFmt w:val="bullet"/>
      <w:lvlText w:val="o"/>
      <w:lvlJc w:val="left"/>
      <w:pPr>
        <w:ind w:left="5760" w:hanging="360"/>
      </w:pPr>
      <w:rPr>
        <w:rFonts w:ascii="Courier New" w:hAnsi="Courier New" w:cs="Times New Roman" w:hint="default"/>
      </w:rPr>
    </w:lvl>
    <w:lvl w:ilvl="8" w:tplc="615EC9FC">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9EE14A2"/>
    <w:multiLevelType w:val="hybridMultilevel"/>
    <w:tmpl w:val="FFFFFFFF"/>
    <w:lvl w:ilvl="0" w:tplc="420663D4">
      <w:start w:val="1"/>
      <w:numFmt w:val="bullet"/>
      <w:lvlText w:val=""/>
      <w:lvlJc w:val="left"/>
      <w:pPr>
        <w:ind w:left="720" w:hanging="360"/>
      </w:pPr>
      <w:rPr>
        <w:rFonts w:ascii="Symbol" w:hAnsi="Symbol" w:hint="default"/>
      </w:rPr>
    </w:lvl>
    <w:lvl w:ilvl="1" w:tplc="4B4E425C">
      <w:start w:val="1"/>
      <w:numFmt w:val="bullet"/>
      <w:lvlText w:val="o"/>
      <w:lvlJc w:val="left"/>
      <w:pPr>
        <w:ind w:left="1440" w:hanging="360"/>
      </w:pPr>
      <w:rPr>
        <w:rFonts w:ascii="Courier New" w:hAnsi="Courier New" w:hint="default"/>
      </w:rPr>
    </w:lvl>
    <w:lvl w:ilvl="2" w:tplc="29726264">
      <w:start w:val="1"/>
      <w:numFmt w:val="bullet"/>
      <w:lvlText w:val=""/>
      <w:lvlJc w:val="left"/>
      <w:pPr>
        <w:ind w:left="2160" w:hanging="360"/>
      </w:pPr>
      <w:rPr>
        <w:rFonts w:ascii="Wingdings" w:hAnsi="Wingdings" w:hint="default"/>
      </w:rPr>
    </w:lvl>
    <w:lvl w:ilvl="3" w:tplc="FB44F9EC">
      <w:start w:val="1"/>
      <w:numFmt w:val="bullet"/>
      <w:lvlText w:val=""/>
      <w:lvlJc w:val="left"/>
      <w:pPr>
        <w:ind w:left="2880" w:hanging="360"/>
      </w:pPr>
      <w:rPr>
        <w:rFonts w:ascii="Symbol" w:hAnsi="Symbol" w:hint="default"/>
      </w:rPr>
    </w:lvl>
    <w:lvl w:ilvl="4" w:tplc="609257C2">
      <w:start w:val="1"/>
      <w:numFmt w:val="bullet"/>
      <w:lvlText w:val="o"/>
      <w:lvlJc w:val="left"/>
      <w:pPr>
        <w:ind w:left="3600" w:hanging="360"/>
      </w:pPr>
      <w:rPr>
        <w:rFonts w:ascii="Courier New" w:hAnsi="Courier New" w:hint="default"/>
      </w:rPr>
    </w:lvl>
    <w:lvl w:ilvl="5" w:tplc="446AE3A6">
      <w:start w:val="1"/>
      <w:numFmt w:val="bullet"/>
      <w:lvlText w:val=""/>
      <w:lvlJc w:val="left"/>
      <w:pPr>
        <w:ind w:left="4320" w:hanging="360"/>
      </w:pPr>
      <w:rPr>
        <w:rFonts w:ascii="Wingdings" w:hAnsi="Wingdings" w:hint="default"/>
      </w:rPr>
    </w:lvl>
    <w:lvl w:ilvl="6" w:tplc="EDE05234">
      <w:start w:val="1"/>
      <w:numFmt w:val="bullet"/>
      <w:lvlText w:val=""/>
      <w:lvlJc w:val="left"/>
      <w:pPr>
        <w:ind w:left="5040" w:hanging="360"/>
      </w:pPr>
      <w:rPr>
        <w:rFonts w:ascii="Symbol" w:hAnsi="Symbol" w:hint="default"/>
      </w:rPr>
    </w:lvl>
    <w:lvl w:ilvl="7" w:tplc="1E9A7680">
      <w:start w:val="1"/>
      <w:numFmt w:val="bullet"/>
      <w:lvlText w:val="o"/>
      <w:lvlJc w:val="left"/>
      <w:pPr>
        <w:ind w:left="5760" w:hanging="360"/>
      </w:pPr>
      <w:rPr>
        <w:rFonts w:ascii="Courier New" w:hAnsi="Courier New" w:hint="default"/>
      </w:rPr>
    </w:lvl>
    <w:lvl w:ilvl="8" w:tplc="B0005FB8">
      <w:start w:val="1"/>
      <w:numFmt w:val="bullet"/>
      <w:lvlText w:val=""/>
      <w:lvlJc w:val="left"/>
      <w:pPr>
        <w:ind w:left="6480" w:hanging="360"/>
      </w:pPr>
      <w:rPr>
        <w:rFonts w:ascii="Wingdings" w:hAnsi="Wingdings" w:hint="default"/>
      </w:rPr>
    </w:lvl>
  </w:abstractNum>
  <w:abstractNum w:abstractNumId="11" w15:restartNumberingAfterBreak="0">
    <w:nsid w:val="4A2E4CF5"/>
    <w:multiLevelType w:val="hybridMultilevel"/>
    <w:tmpl w:val="C546854C"/>
    <w:lvl w:ilvl="0" w:tplc="3BDCD954">
      <w:start w:val="1"/>
      <w:numFmt w:val="bullet"/>
      <w:lvlText w:val=""/>
      <w:lvlJc w:val="left"/>
      <w:pPr>
        <w:ind w:left="720" w:hanging="360"/>
      </w:pPr>
      <w:rPr>
        <w:rFonts w:ascii="Symbol" w:hAnsi="Symbol" w:hint="default"/>
      </w:rPr>
    </w:lvl>
    <w:lvl w:ilvl="1" w:tplc="123A8DB0">
      <w:start w:val="1"/>
      <w:numFmt w:val="bullet"/>
      <w:lvlText w:val="o"/>
      <w:lvlJc w:val="left"/>
      <w:pPr>
        <w:ind w:left="1440" w:hanging="360"/>
      </w:pPr>
      <w:rPr>
        <w:rFonts w:ascii="Courier New" w:hAnsi="Courier New" w:hint="default"/>
      </w:rPr>
    </w:lvl>
    <w:lvl w:ilvl="2" w:tplc="3698BA08">
      <w:start w:val="1"/>
      <w:numFmt w:val="bullet"/>
      <w:lvlText w:val=""/>
      <w:lvlJc w:val="left"/>
      <w:pPr>
        <w:ind w:left="2160" w:hanging="360"/>
      </w:pPr>
      <w:rPr>
        <w:rFonts w:ascii="Wingdings" w:hAnsi="Wingdings" w:hint="default"/>
      </w:rPr>
    </w:lvl>
    <w:lvl w:ilvl="3" w:tplc="6C78B47E">
      <w:start w:val="1"/>
      <w:numFmt w:val="bullet"/>
      <w:lvlText w:val=""/>
      <w:lvlJc w:val="left"/>
      <w:pPr>
        <w:ind w:left="2880" w:hanging="360"/>
      </w:pPr>
      <w:rPr>
        <w:rFonts w:ascii="Symbol" w:hAnsi="Symbol" w:hint="default"/>
      </w:rPr>
    </w:lvl>
    <w:lvl w:ilvl="4" w:tplc="B694C0FA">
      <w:start w:val="1"/>
      <w:numFmt w:val="bullet"/>
      <w:lvlText w:val="o"/>
      <w:lvlJc w:val="left"/>
      <w:pPr>
        <w:ind w:left="3600" w:hanging="360"/>
      </w:pPr>
      <w:rPr>
        <w:rFonts w:ascii="Courier New" w:hAnsi="Courier New" w:hint="default"/>
      </w:rPr>
    </w:lvl>
    <w:lvl w:ilvl="5" w:tplc="C8283A3E">
      <w:start w:val="1"/>
      <w:numFmt w:val="bullet"/>
      <w:lvlText w:val=""/>
      <w:lvlJc w:val="left"/>
      <w:pPr>
        <w:ind w:left="4320" w:hanging="360"/>
      </w:pPr>
      <w:rPr>
        <w:rFonts w:ascii="Wingdings" w:hAnsi="Wingdings" w:hint="default"/>
      </w:rPr>
    </w:lvl>
    <w:lvl w:ilvl="6" w:tplc="EF58B7BC">
      <w:start w:val="1"/>
      <w:numFmt w:val="bullet"/>
      <w:lvlText w:val=""/>
      <w:lvlJc w:val="left"/>
      <w:pPr>
        <w:ind w:left="5040" w:hanging="360"/>
      </w:pPr>
      <w:rPr>
        <w:rFonts w:ascii="Symbol" w:hAnsi="Symbol" w:hint="default"/>
      </w:rPr>
    </w:lvl>
    <w:lvl w:ilvl="7" w:tplc="3F4A5DEE">
      <w:start w:val="1"/>
      <w:numFmt w:val="bullet"/>
      <w:lvlText w:val="o"/>
      <w:lvlJc w:val="left"/>
      <w:pPr>
        <w:ind w:left="5760" w:hanging="360"/>
      </w:pPr>
      <w:rPr>
        <w:rFonts w:ascii="Courier New" w:hAnsi="Courier New" w:hint="default"/>
      </w:rPr>
    </w:lvl>
    <w:lvl w:ilvl="8" w:tplc="FE8E1034">
      <w:start w:val="1"/>
      <w:numFmt w:val="bullet"/>
      <w:lvlText w:val=""/>
      <w:lvlJc w:val="left"/>
      <w:pPr>
        <w:ind w:left="6480" w:hanging="360"/>
      </w:pPr>
      <w:rPr>
        <w:rFonts w:ascii="Wingdings" w:hAnsi="Wingdings" w:hint="default"/>
      </w:rPr>
    </w:lvl>
  </w:abstractNum>
  <w:abstractNum w:abstractNumId="12" w15:restartNumberingAfterBreak="0">
    <w:nsid w:val="4BD34746"/>
    <w:multiLevelType w:val="hybridMultilevel"/>
    <w:tmpl w:val="A510F490"/>
    <w:lvl w:ilvl="0" w:tplc="D69A671C">
      <w:start w:val="1"/>
      <w:numFmt w:val="decimal"/>
      <w:lvlText w:val="%1)"/>
      <w:lvlJc w:val="left"/>
      <w:pPr>
        <w:ind w:left="360" w:hanging="360"/>
      </w:pPr>
      <w:rPr>
        <w:rFonts w:ascii="Arial" w:hAnsi="Arial" w:cs="Times New Roman" w:hint="default"/>
      </w:rPr>
    </w:lvl>
    <w:lvl w:ilvl="1" w:tplc="1E225C32">
      <w:start w:val="1"/>
      <w:numFmt w:val="lowerLetter"/>
      <w:lvlText w:val="%2."/>
      <w:lvlJc w:val="left"/>
      <w:pPr>
        <w:ind w:left="1440" w:hanging="360"/>
      </w:pPr>
    </w:lvl>
    <w:lvl w:ilvl="2" w:tplc="7EC00C96">
      <w:start w:val="1"/>
      <w:numFmt w:val="lowerRoman"/>
      <w:lvlText w:val="%3."/>
      <w:lvlJc w:val="right"/>
      <w:pPr>
        <w:ind w:left="2160" w:hanging="180"/>
      </w:pPr>
    </w:lvl>
    <w:lvl w:ilvl="3" w:tplc="32843C46">
      <w:start w:val="1"/>
      <w:numFmt w:val="decimal"/>
      <w:lvlText w:val="%4."/>
      <w:lvlJc w:val="left"/>
      <w:pPr>
        <w:ind w:left="2880" w:hanging="360"/>
      </w:pPr>
    </w:lvl>
    <w:lvl w:ilvl="4" w:tplc="B37087C2">
      <w:start w:val="1"/>
      <w:numFmt w:val="lowerLetter"/>
      <w:lvlText w:val="%5."/>
      <w:lvlJc w:val="left"/>
      <w:pPr>
        <w:ind w:left="3600" w:hanging="360"/>
      </w:pPr>
    </w:lvl>
    <w:lvl w:ilvl="5" w:tplc="C0FC22A4">
      <w:start w:val="1"/>
      <w:numFmt w:val="lowerRoman"/>
      <w:lvlText w:val="%6."/>
      <w:lvlJc w:val="right"/>
      <w:pPr>
        <w:ind w:left="4320" w:hanging="180"/>
      </w:pPr>
    </w:lvl>
    <w:lvl w:ilvl="6" w:tplc="435466BA">
      <w:start w:val="1"/>
      <w:numFmt w:val="decimal"/>
      <w:lvlText w:val="%7."/>
      <w:lvlJc w:val="left"/>
      <w:pPr>
        <w:ind w:left="5040" w:hanging="360"/>
      </w:pPr>
    </w:lvl>
    <w:lvl w:ilvl="7" w:tplc="64941612">
      <w:start w:val="1"/>
      <w:numFmt w:val="lowerLetter"/>
      <w:lvlText w:val="%8."/>
      <w:lvlJc w:val="left"/>
      <w:pPr>
        <w:ind w:left="5760" w:hanging="360"/>
      </w:pPr>
    </w:lvl>
    <w:lvl w:ilvl="8" w:tplc="073621E0">
      <w:start w:val="1"/>
      <w:numFmt w:val="lowerRoman"/>
      <w:lvlText w:val="%9."/>
      <w:lvlJc w:val="right"/>
      <w:pPr>
        <w:ind w:left="6480" w:hanging="180"/>
      </w:pPr>
    </w:lvl>
  </w:abstractNum>
  <w:abstractNum w:abstractNumId="1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1D28DC"/>
    <w:multiLevelType w:val="hybridMultilevel"/>
    <w:tmpl w:val="B37C0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E8773C"/>
    <w:multiLevelType w:val="hybridMultilevel"/>
    <w:tmpl w:val="F0B0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92A99"/>
    <w:multiLevelType w:val="hybridMultilevel"/>
    <w:tmpl w:val="BD5E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542E65"/>
    <w:multiLevelType w:val="multilevel"/>
    <w:tmpl w:val="08B0C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9F4A34"/>
    <w:multiLevelType w:val="hybridMultilevel"/>
    <w:tmpl w:val="7696C144"/>
    <w:lvl w:ilvl="0" w:tplc="497EC580">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BA25906"/>
    <w:multiLevelType w:val="hybridMultilevel"/>
    <w:tmpl w:val="1ED8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E67CF3"/>
    <w:multiLevelType w:val="hybridMultilevel"/>
    <w:tmpl w:val="FFFFFFFF"/>
    <w:lvl w:ilvl="0" w:tplc="90C0B3DE">
      <w:start w:val="1"/>
      <w:numFmt w:val="bullet"/>
      <w:lvlText w:val=""/>
      <w:lvlJc w:val="left"/>
      <w:pPr>
        <w:ind w:left="720" w:hanging="360"/>
      </w:pPr>
      <w:rPr>
        <w:rFonts w:ascii="Symbol" w:hAnsi="Symbol" w:hint="default"/>
      </w:rPr>
    </w:lvl>
    <w:lvl w:ilvl="1" w:tplc="E98C5C4E">
      <w:start w:val="1"/>
      <w:numFmt w:val="bullet"/>
      <w:lvlText w:val="o"/>
      <w:lvlJc w:val="left"/>
      <w:pPr>
        <w:ind w:left="1440" w:hanging="360"/>
      </w:pPr>
      <w:rPr>
        <w:rFonts w:ascii="Courier New" w:hAnsi="Courier New" w:hint="default"/>
      </w:rPr>
    </w:lvl>
    <w:lvl w:ilvl="2" w:tplc="7A185138">
      <w:start w:val="1"/>
      <w:numFmt w:val="bullet"/>
      <w:lvlText w:val=""/>
      <w:lvlJc w:val="left"/>
      <w:pPr>
        <w:ind w:left="2160" w:hanging="360"/>
      </w:pPr>
      <w:rPr>
        <w:rFonts w:ascii="Wingdings" w:hAnsi="Wingdings" w:hint="default"/>
      </w:rPr>
    </w:lvl>
    <w:lvl w:ilvl="3" w:tplc="23F86824">
      <w:start w:val="1"/>
      <w:numFmt w:val="bullet"/>
      <w:lvlText w:val=""/>
      <w:lvlJc w:val="left"/>
      <w:pPr>
        <w:ind w:left="2880" w:hanging="360"/>
      </w:pPr>
      <w:rPr>
        <w:rFonts w:ascii="Symbol" w:hAnsi="Symbol" w:hint="default"/>
      </w:rPr>
    </w:lvl>
    <w:lvl w:ilvl="4" w:tplc="AAC024AC">
      <w:start w:val="1"/>
      <w:numFmt w:val="bullet"/>
      <w:lvlText w:val="o"/>
      <w:lvlJc w:val="left"/>
      <w:pPr>
        <w:ind w:left="3600" w:hanging="360"/>
      </w:pPr>
      <w:rPr>
        <w:rFonts w:ascii="Courier New" w:hAnsi="Courier New" w:hint="default"/>
      </w:rPr>
    </w:lvl>
    <w:lvl w:ilvl="5" w:tplc="59FA62C6">
      <w:start w:val="1"/>
      <w:numFmt w:val="bullet"/>
      <w:lvlText w:val=""/>
      <w:lvlJc w:val="left"/>
      <w:pPr>
        <w:ind w:left="4320" w:hanging="360"/>
      </w:pPr>
      <w:rPr>
        <w:rFonts w:ascii="Wingdings" w:hAnsi="Wingdings" w:hint="default"/>
      </w:rPr>
    </w:lvl>
    <w:lvl w:ilvl="6" w:tplc="B082F90A">
      <w:start w:val="1"/>
      <w:numFmt w:val="bullet"/>
      <w:lvlText w:val=""/>
      <w:lvlJc w:val="left"/>
      <w:pPr>
        <w:ind w:left="5040" w:hanging="360"/>
      </w:pPr>
      <w:rPr>
        <w:rFonts w:ascii="Symbol" w:hAnsi="Symbol" w:hint="default"/>
      </w:rPr>
    </w:lvl>
    <w:lvl w:ilvl="7" w:tplc="815C05EE">
      <w:start w:val="1"/>
      <w:numFmt w:val="bullet"/>
      <w:lvlText w:val="o"/>
      <w:lvlJc w:val="left"/>
      <w:pPr>
        <w:ind w:left="5760" w:hanging="360"/>
      </w:pPr>
      <w:rPr>
        <w:rFonts w:ascii="Courier New" w:hAnsi="Courier New" w:hint="default"/>
      </w:rPr>
    </w:lvl>
    <w:lvl w:ilvl="8" w:tplc="DF4021A8">
      <w:start w:val="1"/>
      <w:numFmt w:val="bullet"/>
      <w:lvlText w:val=""/>
      <w:lvlJc w:val="left"/>
      <w:pPr>
        <w:ind w:left="6480" w:hanging="360"/>
      </w:pPr>
      <w:rPr>
        <w:rFonts w:ascii="Wingdings" w:hAnsi="Wingdings" w:hint="default"/>
      </w:rPr>
    </w:lvl>
  </w:abstractNum>
  <w:num w:numId="1" w16cid:durableId="986590887">
    <w:abstractNumId w:val="9"/>
  </w:num>
  <w:num w:numId="2" w16cid:durableId="422921518">
    <w:abstractNumId w:val="4"/>
  </w:num>
  <w:num w:numId="3" w16cid:durableId="627929126">
    <w:abstractNumId w:val="22"/>
  </w:num>
  <w:num w:numId="4" w16cid:durableId="1732845106">
    <w:abstractNumId w:val="2"/>
  </w:num>
  <w:num w:numId="5" w16cid:durableId="122114747">
    <w:abstractNumId w:val="13"/>
  </w:num>
  <w:num w:numId="6" w16cid:durableId="890192908">
    <w:abstractNumId w:val="15"/>
  </w:num>
  <w:num w:numId="7" w16cid:durableId="954364928">
    <w:abstractNumId w:val="14"/>
  </w:num>
  <w:num w:numId="8" w16cid:durableId="1863392511">
    <w:abstractNumId w:val="19"/>
  </w:num>
  <w:num w:numId="9" w16cid:durableId="1633096093">
    <w:abstractNumId w:val="7"/>
  </w:num>
  <w:num w:numId="10" w16cid:durableId="1938756129">
    <w:abstractNumId w:val="8"/>
  </w:num>
  <w:num w:numId="11" w16cid:durableId="304820400">
    <w:abstractNumId w:val="0"/>
  </w:num>
  <w:num w:numId="12" w16cid:durableId="2010018472">
    <w:abstractNumId w:val="1"/>
  </w:num>
  <w:num w:numId="13" w16cid:durableId="270168394">
    <w:abstractNumId w:val="20"/>
  </w:num>
  <w:num w:numId="14" w16cid:durableId="895891324">
    <w:abstractNumId w:val="23"/>
  </w:num>
  <w:num w:numId="15" w16cid:durableId="1255165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9881575">
    <w:abstractNumId w:val="16"/>
  </w:num>
  <w:num w:numId="17" w16cid:durableId="1162115760">
    <w:abstractNumId w:val="6"/>
  </w:num>
  <w:num w:numId="18" w16cid:durableId="2088578076">
    <w:abstractNumId w:val="17"/>
  </w:num>
  <w:num w:numId="19" w16cid:durableId="1120732663">
    <w:abstractNumId w:val="18"/>
  </w:num>
  <w:num w:numId="20" w16cid:durableId="1582836638">
    <w:abstractNumId w:val="3"/>
  </w:num>
  <w:num w:numId="21" w16cid:durableId="160317386">
    <w:abstractNumId w:val="21"/>
  </w:num>
  <w:num w:numId="22" w16cid:durableId="1448542542">
    <w:abstractNumId w:val="10"/>
  </w:num>
  <w:num w:numId="23" w16cid:durableId="1796555713">
    <w:abstractNumId w:val="11"/>
  </w:num>
  <w:num w:numId="24" w16cid:durableId="927621179">
    <w:abstractNumId w:val="9"/>
  </w:num>
  <w:num w:numId="25" w16cid:durableId="497841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E7"/>
    <w:rsid w:val="0000170C"/>
    <w:rsid w:val="000052A1"/>
    <w:rsid w:val="000062BC"/>
    <w:rsid w:val="00010176"/>
    <w:rsid w:val="00011F78"/>
    <w:rsid w:val="00012390"/>
    <w:rsid w:val="00013074"/>
    <w:rsid w:val="0001333A"/>
    <w:rsid w:val="00014BC1"/>
    <w:rsid w:val="00014E9A"/>
    <w:rsid w:val="00016223"/>
    <w:rsid w:val="00020244"/>
    <w:rsid w:val="00020334"/>
    <w:rsid w:val="0002180C"/>
    <w:rsid w:val="00022DB6"/>
    <w:rsid w:val="00023DCE"/>
    <w:rsid w:val="00024389"/>
    <w:rsid w:val="00024CF8"/>
    <w:rsid w:val="0003331E"/>
    <w:rsid w:val="00034E2C"/>
    <w:rsid w:val="00036ACC"/>
    <w:rsid w:val="00037B3E"/>
    <w:rsid w:val="00040786"/>
    <w:rsid w:val="00041864"/>
    <w:rsid w:val="00044AE7"/>
    <w:rsid w:val="0004659B"/>
    <w:rsid w:val="0004776A"/>
    <w:rsid w:val="0005245E"/>
    <w:rsid w:val="000536E2"/>
    <w:rsid w:val="00053765"/>
    <w:rsid w:val="00054BEA"/>
    <w:rsid w:val="00054F9C"/>
    <w:rsid w:val="000555DD"/>
    <w:rsid w:val="000625EF"/>
    <w:rsid w:val="00063B3F"/>
    <w:rsid w:val="00064A9D"/>
    <w:rsid w:val="00065281"/>
    <w:rsid w:val="000661C9"/>
    <w:rsid w:val="00067398"/>
    <w:rsid w:val="00067943"/>
    <w:rsid w:val="000679C6"/>
    <w:rsid w:val="0007038A"/>
    <w:rsid w:val="00073C98"/>
    <w:rsid w:val="000741D4"/>
    <w:rsid w:val="000833EF"/>
    <w:rsid w:val="00094D74"/>
    <w:rsid w:val="0009593B"/>
    <w:rsid w:val="000A0091"/>
    <w:rsid w:val="000A089F"/>
    <w:rsid w:val="000A0C1B"/>
    <w:rsid w:val="000A1BB9"/>
    <w:rsid w:val="000A1CDF"/>
    <w:rsid w:val="000A27B7"/>
    <w:rsid w:val="000A4E0E"/>
    <w:rsid w:val="000A4F55"/>
    <w:rsid w:val="000A5080"/>
    <w:rsid w:val="000A7D97"/>
    <w:rsid w:val="000B0F0B"/>
    <w:rsid w:val="000B107B"/>
    <w:rsid w:val="000B1468"/>
    <w:rsid w:val="000B2D90"/>
    <w:rsid w:val="000B6078"/>
    <w:rsid w:val="000C652F"/>
    <w:rsid w:val="000D4513"/>
    <w:rsid w:val="000D49D0"/>
    <w:rsid w:val="000D4C6B"/>
    <w:rsid w:val="000E15B2"/>
    <w:rsid w:val="000E34E7"/>
    <w:rsid w:val="000E3B0E"/>
    <w:rsid w:val="000F0696"/>
    <w:rsid w:val="000F22CE"/>
    <w:rsid w:val="000F470B"/>
    <w:rsid w:val="000F4E59"/>
    <w:rsid w:val="0010065E"/>
    <w:rsid w:val="001011F0"/>
    <w:rsid w:val="001028B6"/>
    <w:rsid w:val="00105178"/>
    <w:rsid w:val="00105512"/>
    <w:rsid w:val="00107045"/>
    <w:rsid w:val="00110D93"/>
    <w:rsid w:val="00110EAE"/>
    <w:rsid w:val="00111781"/>
    <w:rsid w:val="001119D0"/>
    <w:rsid w:val="00114D6C"/>
    <w:rsid w:val="00116F59"/>
    <w:rsid w:val="00120EEE"/>
    <w:rsid w:val="00126CF2"/>
    <w:rsid w:val="0012724E"/>
    <w:rsid w:val="001278F7"/>
    <w:rsid w:val="00127A46"/>
    <w:rsid w:val="00130785"/>
    <w:rsid w:val="00133D77"/>
    <w:rsid w:val="00134491"/>
    <w:rsid w:val="001348B1"/>
    <w:rsid w:val="001360E3"/>
    <w:rsid w:val="001362FD"/>
    <w:rsid w:val="001366BB"/>
    <w:rsid w:val="001372F2"/>
    <w:rsid w:val="00137518"/>
    <w:rsid w:val="00141EDD"/>
    <w:rsid w:val="00146F8C"/>
    <w:rsid w:val="00153F85"/>
    <w:rsid w:val="00156BC1"/>
    <w:rsid w:val="00162671"/>
    <w:rsid w:val="00162E2B"/>
    <w:rsid w:val="0016681F"/>
    <w:rsid w:val="001706AD"/>
    <w:rsid w:val="00170E3F"/>
    <w:rsid w:val="00177B63"/>
    <w:rsid w:val="00180A06"/>
    <w:rsid w:val="00182783"/>
    <w:rsid w:val="00184506"/>
    <w:rsid w:val="00187B57"/>
    <w:rsid w:val="001907EF"/>
    <w:rsid w:val="00193753"/>
    <w:rsid w:val="00194C97"/>
    <w:rsid w:val="001956C2"/>
    <w:rsid w:val="00195F8E"/>
    <w:rsid w:val="00196C21"/>
    <w:rsid w:val="0019720D"/>
    <w:rsid w:val="0019760B"/>
    <w:rsid w:val="001A4F68"/>
    <w:rsid w:val="001A54FA"/>
    <w:rsid w:val="001A6DA6"/>
    <w:rsid w:val="001B05C8"/>
    <w:rsid w:val="001B3B44"/>
    <w:rsid w:val="001B5B57"/>
    <w:rsid w:val="001B6DF9"/>
    <w:rsid w:val="001B71D4"/>
    <w:rsid w:val="001C36F4"/>
    <w:rsid w:val="001C7BB0"/>
    <w:rsid w:val="001D0E3F"/>
    <w:rsid w:val="001D3106"/>
    <w:rsid w:val="001D38DC"/>
    <w:rsid w:val="001D55BC"/>
    <w:rsid w:val="001D7FB3"/>
    <w:rsid w:val="001E247E"/>
    <w:rsid w:val="001E3E3E"/>
    <w:rsid w:val="001E5984"/>
    <w:rsid w:val="001E6D59"/>
    <w:rsid w:val="001F18A7"/>
    <w:rsid w:val="001F2214"/>
    <w:rsid w:val="001F501D"/>
    <w:rsid w:val="001F7457"/>
    <w:rsid w:val="002009C2"/>
    <w:rsid w:val="0020343E"/>
    <w:rsid w:val="002042F1"/>
    <w:rsid w:val="0020714B"/>
    <w:rsid w:val="00207A8A"/>
    <w:rsid w:val="00211C37"/>
    <w:rsid w:val="0021246E"/>
    <w:rsid w:val="00212D24"/>
    <w:rsid w:val="0021363C"/>
    <w:rsid w:val="00213C3E"/>
    <w:rsid w:val="00217581"/>
    <w:rsid w:val="0022289B"/>
    <w:rsid w:val="00222E84"/>
    <w:rsid w:val="00223A94"/>
    <w:rsid w:val="002265FE"/>
    <w:rsid w:val="00227CC7"/>
    <w:rsid w:val="00227D48"/>
    <w:rsid w:val="0023308E"/>
    <w:rsid w:val="002330D7"/>
    <w:rsid w:val="002332BE"/>
    <w:rsid w:val="002335B0"/>
    <w:rsid w:val="002338A1"/>
    <w:rsid w:val="00233F5E"/>
    <w:rsid w:val="0023548A"/>
    <w:rsid w:val="00235BE5"/>
    <w:rsid w:val="0023717B"/>
    <w:rsid w:val="00237626"/>
    <w:rsid w:val="00240E26"/>
    <w:rsid w:val="00241013"/>
    <w:rsid w:val="00243AEE"/>
    <w:rsid w:val="0024447E"/>
    <w:rsid w:val="00246771"/>
    <w:rsid w:val="00246CFC"/>
    <w:rsid w:val="00254AC3"/>
    <w:rsid w:val="0025648E"/>
    <w:rsid w:val="0025659F"/>
    <w:rsid w:val="002622C5"/>
    <w:rsid w:val="00263330"/>
    <w:rsid w:val="00266064"/>
    <w:rsid w:val="00270A71"/>
    <w:rsid w:val="002720DA"/>
    <w:rsid w:val="002736A7"/>
    <w:rsid w:val="00275B19"/>
    <w:rsid w:val="0027611C"/>
    <w:rsid w:val="002764C5"/>
    <w:rsid w:val="00276A85"/>
    <w:rsid w:val="00282AFA"/>
    <w:rsid w:val="002840D0"/>
    <w:rsid w:val="00285A68"/>
    <w:rsid w:val="0028604B"/>
    <w:rsid w:val="00286144"/>
    <w:rsid w:val="0028615E"/>
    <w:rsid w:val="002863F7"/>
    <w:rsid w:val="00293256"/>
    <w:rsid w:val="00295AFC"/>
    <w:rsid w:val="00295EFC"/>
    <w:rsid w:val="00296933"/>
    <w:rsid w:val="00296B77"/>
    <w:rsid w:val="00297CAB"/>
    <w:rsid w:val="002A24AE"/>
    <w:rsid w:val="002A2D4B"/>
    <w:rsid w:val="002A56D2"/>
    <w:rsid w:val="002B2908"/>
    <w:rsid w:val="002B2B81"/>
    <w:rsid w:val="002B2D53"/>
    <w:rsid w:val="002B3D70"/>
    <w:rsid w:val="002B651E"/>
    <w:rsid w:val="002B741F"/>
    <w:rsid w:val="002B7808"/>
    <w:rsid w:val="002B788A"/>
    <w:rsid w:val="002B7E4A"/>
    <w:rsid w:val="002C102A"/>
    <w:rsid w:val="002C2940"/>
    <w:rsid w:val="002C3BC5"/>
    <w:rsid w:val="002C6136"/>
    <w:rsid w:val="002D0003"/>
    <w:rsid w:val="002D0819"/>
    <w:rsid w:val="002D0EF9"/>
    <w:rsid w:val="002D276C"/>
    <w:rsid w:val="002D2A7A"/>
    <w:rsid w:val="002D45CF"/>
    <w:rsid w:val="002E28FA"/>
    <w:rsid w:val="002E4731"/>
    <w:rsid w:val="002F0C36"/>
    <w:rsid w:val="002F1798"/>
    <w:rsid w:val="002F1C05"/>
    <w:rsid w:val="002F48A6"/>
    <w:rsid w:val="002F77E2"/>
    <w:rsid w:val="002F7B37"/>
    <w:rsid w:val="0030292A"/>
    <w:rsid w:val="00304076"/>
    <w:rsid w:val="00307541"/>
    <w:rsid w:val="00310708"/>
    <w:rsid w:val="00312BD3"/>
    <w:rsid w:val="00313289"/>
    <w:rsid w:val="00313A9E"/>
    <w:rsid w:val="003149B3"/>
    <w:rsid w:val="0032030D"/>
    <w:rsid w:val="0032055E"/>
    <w:rsid w:val="003235EF"/>
    <w:rsid w:val="003238BD"/>
    <w:rsid w:val="0032553E"/>
    <w:rsid w:val="0033057D"/>
    <w:rsid w:val="0033103E"/>
    <w:rsid w:val="00331C1F"/>
    <w:rsid w:val="0033492E"/>
    <w:rsid w:val="00337A4F"/>
    <w:rsid w:val="0034228A"/>
    <w:rsid w:val="00342693"/>
    <w:rsid w:val="00347A3B"/>
    <w:rsid w:val="00352D12"/>
    <w:rsid w:val="00354482"/>
    <w:rsid w:val="00355FCF"/>
    <w:rsid w:val="00357D52"/>
    <w:rsid w:val="00361BA0"/>
    <w:rsid w:val="00362723"/>
    <w:rsid w:val="00365351"/>
    <w:rsid w:val="00367EEB"/>
    <w:rsid w:val="00370895"/>
    <w:rsid w:val="00373FBD"/>
    <w:rsid w:val="00374E16"/>
    <w:rsid w:val="00377013"/>
    <w:rsid w:val="00383131"/>
    <w:rsid w:val="00383446"/>
    <w:rsid w:val="00383579"/>
    <w:rsid w:val="0038455B"/>
    <w:rsid w:val="00384967"/>
    <w:rsid w:val="00390865"/>
    <w:rsid w:val="00392AE9"/>
    <w:rsid w:val="00392B79"/>
    <w:rsid w:val="003936B5"/>
    <w:rsid w:val="0039388F"/>
    <w:rsid w:val="00393A62"/>
    <w:rsid w:val="003955FF"/>
    <w:rsid w:val="003964FE"/>
    <w:rsid w:val="003A0970"/>
    <w:rsid w:val="003A3514"/>
    <w:rsid w:val="003A3E07"/>
    <w:rsid w:val="003A5C35"/>
    <w:rsid w:val="003A7B66"/>
    <w:rsid w:val="003B1315"/>
    <w:rsid w:val="003B2554"/>
    <w:rsid w:val="003B714A"/>
    <w:rsid w:val="003B77CB"/>
    <w:rsid w:val="003B78F9"/>
    <w:rsid w:val="003B7D4D"/>
    <w:rsid w:val="003C0B54"/>
    <w:rsid w:val="003C1B2D"/>
    <w:rsid w:val="003C32D6"/>
    <w:rsid w:val="003C4123"/>
    <w:rsid w:val="003D1AA2"/>
    <w:rsid w:val="003D50DE"/>
    <w:rsid w:val="003D62DE"/>
    <w:rsid w:val="003D74A2"/>
    <w:rsid w:val="003D7A13"/>
    <w:rsid w:val="003E0EEC"/>
    <w:rsid w:val="003E16F1"/>
    <w:rsid w:val="003E1B86"/>
    <w:rsid w:val="003E2A60"/>
    <w:rsid w:val="003E310C"/>
    <w:rsid w:val="003E56AD"/>
    <w:rsid w:val="003E6C6D"/>
    <w:rsid w:val="003F0958"/>
    <w:rsid w:val="003F2961"/>
    <w:rsid w:val="003F3E6E"/>
    <w:rsid w:val="003F4799"/>
    <w:rsid w:val="003F60EF"/>
    <w:rsid w:val="00400DDD"/>
    <w:rsid w:val="00402554"/>
    <w:rsid w:val="00402829"/>
    <w:rsid w:val="00403442"/>
    <w:rsid w:val="004036D2"/>
    <w:rsid w:val="004052D5"/>
    <w:rsid w:val="0040736B"/>
    <w:rsid w:val="00413737"/>
    <w:rsid w:val="00413D8E"/>
    <w:rsid w:val="004167BD"/>
    <w:rsid w:val="00422B20"/>
    <w:rsid w:val="00423BA9"/>
    <w:rsid w:val="00430DC5"/>
    <w:rsid w:val="00434F90"/>
    <w:rsid w:val="00435A09"/>
    <w:rsid w:val="00436041"/>
    <w:rsid w:val="00437E62"/>
    <w:rsid w:val="00440D79"/>
    <w:rsid w:val="004417F7"/>
    <w:rsid w:val="00442EFA"/>
    <w:rsid w:val="00447408"/>
    <w:rsid w:val="0044784A"/>
    <w:rsid w:val="004506D1"/>
    <w:rsid w:val="00450D89"/>
    <w:rsid w:val="004521DB"/>
    <w:rsid w:val="00452623"/>
    <w:rsid w:val="004533A7"/>
    <w:rsid w:val="00453F21"/>
    <w:rsid w:val="004572C8"/>
    <w:rsid w:val="0045752C"/>
    <w:rsid w:val="0045757F"/>
    <w:rsid w:val="00457DCA"/>
    <w:rsid w:val="00460505"/>
    <w:rsid w:val="00460C63"/>
    <w:rsid w:val="0046129F"/>
    <w:rsid w:val="00462B11"/>
    <w:rsid w:val="00462F3F"/>
    <w:rsid w:val="00463122"/>
    <w:rsid w:val="004638F2"/>
    <w:rsid w:val="0046539D"/>
    <w:rsid w:val="0046755D"/>
    <w:rsid w:val="00471F69"/>
    <w:rsid w:val="00473375"/>
    <w:rsid w:val="00473FCE"/>
    <w:rsid w:val="004743CE"/>
    <w:rsid w:val="0047581D"/>
    <w:rsid w:val="004758DD"/>
    <w:rsid w:val="004802AA"/>
    <w:rsid w:val="00480E77"/>
    <w:rsid w:val="0048112E"/>
    <w:rsid w:val="00484C39"/>
    <w:rsid w:val="0048759F"/>
    <w:rsid w:val="00487C38"/>
    <w:rsid w:val="00490785"/>
    <w:rsid w:val="004955D9"/>
    <w:rsid w:val="004A00E3"/>
    <w:rsid w:val="004A0304"/>
    <w:rsid w:val="004A2C80"/>
    <w:rsid w:val="004A4DC1"/>
    <w:rsid w:val="004A63CA"/>
    <w:rsid w:val="004B0C66"/>
    <w:rsid w:val="004B1052"/>
    <w:rsid w:val="004B3D1E"/>
    <w:rsid w:val="004C1329"/>
    <w:rsid w:val="004C5B1F"/>
    <w:rsid w:val="004C5DBE"/>
    <w:rsid w:val="004C6814"/>
    <w:rsid w:val="004D1A3C"/>
    <w:rsid w:val="004D2379"/>
    <w:rsid w:val="004D324E"/>
    <w:rsid w:val="004D389C"/>
    <w:rsid w:val="004D70D3"/>
    <w:rsid w:val="004E239F"/>
    <w:rsid w:val="004E633C"/>
    <w:rsid w:val="004E7494"/>
    <w:rsid w:val="004F280F"/>
    <w:rsid w:val="004F2C9C"/>
    <w:rsid w:val="004F5F91"/>
    <w:rsid w:val="00500B41"/>
    <w:rsid w:val="005020AC"/>
    <w:rsid w:val="00504583"/>
    <w:rsid w:val="00504D73"/>
    <w:rsid w:val="00505778"/>
    <w:rsid w:val="005075C9"/>
    <w:rsid w:val="00511CA5"/>
    <w:rsid w:val="00511E77"/>
    <w:rsid w:val="0051219F"/>
    <w:rsid w:val="00512AA5"/>
    <w:rsid w:val="00512BEF"/>
    <w:rsid w:val="005150CE"/>
    <w:rsid w:val="00522BDC"/>
    <w:rsid w:val="0052581B"/>
    <w:rsid w:val="00526CC6"/>
    <w:rsid w:val="00527A91"/>
    <w:rsid w:val="00530814"/>
    <w:rsid w:val="0053125A"/>
    <w:rsid w:val="005326D3"/>
    <w:rsid w:val="00534281"/>
    <w:rsid w:val="00535D60"/>
    <w:rsid w:val="005365C7"/>
    <w:rsid w:val="00545301"/>
    <w:rsid w:val="00546AFD"/>
    <w:rsid w:val="00546D62"/>
    <w:rsid w:val="00555146"/>
    <w:rsid w:val="00555DA3"/>
    <w:rsid w:val="00556ADE"/>
    <w:rsid w:val="0055742E"/>
    <w:rsid w:val="005627ED"/>
    <w:rsid w:val="00565333"/>
    <w:rsid w:val="005670A3"/>
    <w:rsid w:val="00567317"/>
    <w:rsid w:val="005704E3"/>
    <w:rsid w:val="0057073B"/>
    <w:rsid w:val="00572034"/>
    <w:rsid w:val="005723DB"/>
    <w:rsid w:val="0057311B"/>
    <w:rsid w:val="0057360A"/>
    <w:rsid w:val="00573CC0"/>
    <w:rsid w:val="00575EE2"/>
    <w:rsid w:val="00576F07"/>
    <w:rsid w:val="00581908"/>
    <w:rsid w:val="00582B2A"/>
    <w:rsid w:val="00585840"/>
    <w:rsid w:val="005913B6"/>
    <w:rsid w:val="00591B39"/>
    <w:rsid w:val="00595624"/>
    <w:rsid w:val="005A1CDE"/>
    <w:rsid w:val="005A2A45"/>
    <w:rsid w:val="005A36F5"/>
    <w:rsid w:val="005A6072"/>
    <w:rsid w:val="005A7B5D"/>
    <w:rsid w:val="005B0B93"/>
    <w:rsid w:val="005B1CC3"/>
    <w:rsid w:val="005B4967"/>
    <w:rsid w:val="005B4D1D"/>
    <w:rsid w:val="005B5A07"/>
    <w:rsid w:val="005B7D46"/>
    <w:rsid w:val="005C0B95"/>
    <w:rsid w:val="005C1372"/>
    <w:rsid w:val="005C39C6"/>
    <w:rsid w:val="005D1023"/>
    <w:rsid w:val="005D2D9C"/>
    <w:rsid w:val="005E6B29"/>
    <w:rsid w:val="005E6EC9"/>
    <w:rsid w:val="005E74C7"/>
    <w:rsid w:val="005F0C13"/>
    <w:rsid w:val="005F2654"/>
    <w:rsid w:val="005F2695"/>
    <w:rsid w:val="005F292E"/>
    <w:rsid w:val="005F4603"/>
    <w:rsid w:val="005F78A8"/>
    <w:rsid w:val="006018A2"/>
    <w:rsid w:val="00603118"/>
    <w:rsid w:val="006041A8"/>
    <w:rsid w:val="00607A4B"/>
    <w:rsid w:val="006158C8"/>
    <w:rsid w:val="00617189"/>
    <w:rsid w:val="006174B9"/>
    <w:rsid w:val="00620DC6"/>
    <w:rsid w:val="00623554"/>
    <w:rsid w:val="0062453C"/>
    <w:rsid w:val="00624AED"/>
    <w:rsid w:val="006264BA"/>
    <w:rsid w:val="0062657D"/>
    <w:rsid w:val="0062704E"/>
    <w:rsid w:val="006273B5"/>
    <w:rsid w:val="00627E14"/>
    <w:rsid w:val="00631430"/>
    <w:rsid w:val="0063307B"/>
    <w:rsid w:val="00634044"/>
    <w:rsid w:val="00634682"/>
    <w:rsid w:val="0063507E"/>
    <w:rsid w:val="006355D9"/>
    <w:rsid w:val="006363E9"/>
    <w:rsid w:val="00637E6C"/>
    <w:rsid w:val="006431C7"/>
    <w:rsid w:val="006444F9"/>
    <w:rsid w:val="00650E92"/>
    <w:rsid w:val="0065287C"/>
    <w:rsid w:val="00653EF6"/>
    <w:rsid w:val="00654C6C"/>
    <w:rsid w:val="00654DD0"/>
    <w:rsid w:val="006558BF"/>
    <w:rsid w:val="00662073"/>
    <w:rsid w:val="00662287"/>
    <w:rsid w:val="00666B99"/>
    <w:rsid w:val="00671C73"/>
    <w:rsid w:val="00673104"/>
    <w:rsid w:val="00673646"/>
    <w:rsid w:val="00682248"/>
    <w:rsid w:val="00683225"/>
    <w:rsid w:val="006858D6"/>
    <w:rsid w:val="0068591C"/>
    <w:rsid w:val="00686257"/>
    <w:rsid w:val="00687908"/>
    <w:rsid w:val="00693A26"/>
    <w:rsid w:val="00694175"/>
    <w:rsid w:val="00694F0B"/>
    <w:rsid w:val="0069702C"/>
    <w:rsid w:val="006A0189"/>
    <w:rsid w:val="006A1127"/>
    <w:rsid w:val="006A1697"/>
    <w:rsid w:val="006A2F72"/>
    <w:rsid w:val="006A3278"/>
    <w:rsid w:val="006A4935"/>
    <w:rsid w:val="006A50C0"/>
    <w:rsid w:val="006A5156"/>
    <w:rsid w:val="006B130D"/>
    <w:rsid w:val="006B3DA5"/>
    <w:rsid w:val="006B448D"/>
    <w:rsid w:val="006B58D4"/>
    <w:rsid w:val="006C108F"/>
    <w:rsid w:val="006C1A7A"/>
    <w:rsid w:val="006C336B"/>
    <w:rsid w:val="006C38E8"/>
    <w:rsid w:val="006C393A"/>
    <w:rsid w:val="006C42AB"/>
    <w:rsid w:val="006C507F"/>
    <w:rsid w:val="006D1EAE"/>
    <w:rsid w:val="006D3B1C"/>
    <w:rsid w:val="006D3EBD"/>
    <w:rsid w:val="006D3F43"/>
    <w:rsid w:val="006D4649"/>
    <w:rsid w:val="006E336F"/>
    <w:rsid w:val="006E66AA"/>
    <w:rsid w:val="006E6F0B"/>
    <w:rsid w:val="006F166B"/>
    <w:rsid w:val="006F2FCD"/>
    <w:rsid w:val="006F3BBD"/>
    <w:rsid w:val="006F4D9C"/>
    <w:rsid w:val="006F583A"/>
    <w:rsid w:val="006F79AA"/>
    <w:rsid w:val="00701483"/>
    <w:rsid w:val="007043EB"/>
    <w:rsid w:val="007104E4"/>
    <w:rsid w:val="007108D3"/>
    <w:rsid w:val="00711E5A"/>
    <w:rsid w:val="00712433"/>
    <w:rsid w:val="0071277E"/>
    <w:rsid w:val="00713FF0"/>
    <w:rsid w:val="0071557D"/>
    <w:rsid w:val="00715CBB"/>
    <w:rsid w:val="0072096C"/>
    <w:rsid w:val="00723132"/>
    <w:rsid w:val="0072319B"/>
    <w:rsid w:val="0072557D"/>
    <w:rsid w:val="00725812"/>
    <w:rsid w:val="00726811"/>
    <w:rsid w:val="0073198C"/>
    <w:rsid w:val="00732B92"/>
    <w:rsid w:val="00742140"/>
    <w:rsid w:val="00742707"/>
    <w:rsid w:val="007442BB"/>
    <w:rsid w:val="00746247"/>
    <w:rsid w:val="007463C5"/>
    <w:rsid w:val="00746846"/>
    <w:rsid w:val="00747491"/>
    <w:rsid w:val="00750003"/>
    <w:rsid w:val="007510C3"/>
    <w:rsid w:val="00752D10"/>
    <w:rsid w:val="0075690C"/>
    <w:rsid w:val="00757B2D"/>
    <w:rsid w:val="00757CC7"/>
    <w:rsid w:val="00762B56"/>
    <w:rsid w:val="00762FEA"/>
    <w:rsid w:val="00763B2D"/>
    <w:rsid w:val="0076458E"/>
    <w:rsid w:val="007663CA"/>
    <w:rsid w:val="00766C5A"/>
    <w:rsid w:val="00767063"/>
    <w:rsid w:val="0077081D"/>
    <w:rsid w:val="007756D9"/>
    <w:rsid w:val="00776645"/>
    <w:rsid w:val="0077749D"/>
    <w:rsid w:val="00777593"/>
    <w:rsid w:val="007812D4"/>
    <w:rsid w:val="00781A56"/>
    <w:rsid w:val="007835AD"/>
    <w:rsid w:val="00793598"/>
    <w:rsid w:val="007940AE"/>
    <w:rsid w:val="007958AB"/>
    <w:rsid w:val="00795FB0"/>
    <w:rsid w:val="00796ED4"/>
    <w:rsid w:val="0079703F"/>
    <w:rsid w:val="00797CC9"/>
    <w:rsid w:val="007A0F55"/>
    <w:rsid w:val="007A10F9"/>
    <w:rsid w:val="007A25B9"/>
    <w:rsid w:val="007A4C02"/>
    <w:rsid w:val="007A75A9"/>
    <w:rsid w:val="007B0D06"/>
    <w:rsid w:val="007B2404"/>
    <w:rsid w:val="007B2967"/>
    <w:rsid w:val="007B367A"/>
    <w:rsid w:val="007B3BDA"/>
    <w:rsid w:val="007B49CD"/>
    <w:rsid w:val="007B593B"/>
    <w:rsid w:val="007B5A46"/>
    <w:rsid w:val="007B6786"/>
    <w:rsid w:val="007C1BC2"/>
    <w:rsid w:val="007C38F9"/>
    <w:rsid w:val="007C5513"/>
    <w:rsid w:val="007C61E3"/>
    <w:rsid w:val="007C776F"/>
    <w:rsid w:val="007D0DBA"/>
    <w:rsid w:val="007D32E3"/>
    <w:rsid w:val="007D47E0"/>
    <w:rsid w:val="007D4A36"/>
    <w:rsid w:val="007D4DB0"/>
    <w:rsid w:val="007D5E07"/>
    <w:rsid w:val="007D7A71"/>
    <w:rsid w:val="007E3A39"/>
    <w:rsid w:val="007E67C6"/>
    <w:rsid w:val="007E6E6A"/>
    <w:rsid w:val="007F073B"/>
    <w:rsid w:val="007F08E6"/>
    <w:rsid w:val="007F1DD3"/>
    <w:rsid w:val="007F6505"/>
    <w:rsid w:val="00805740"/>
    <w:rsid w:val="008058C2"/>
    <w:rsid w:val="00805C72"/>
    <w:rsid w:val="00807C86"/>
    <w:rsid w:val="0081069B"/>
    <w:rsid w:val="008114D9"/>
    <w:rsid w:val="0081252F"/>
    <w:rsid w:val="008130D8"/>
    <w:rsid w:val="00813D80"/>
    <w:rsid w:val="00814920"/>
    <w:rsid w:val="0081508A"/>
    <w:rsid w:val="00816077"/>
    <w:rsid w:val="00816B1D"/>
    <w:rsid w:val="00823B98"/>
    <w:rsid w:val="00831225"/>
    <w:rsid w:val="00831CAD"/>
    <w:rsid w:val="00833070"/>
    <w:rsid w:val="00833B7E"/>
    <w:rsid w:val="00835599"/>
    <w:rsid w:val="00835D87"/>
    <w:rsid w:val="00840C20"/>
    <w:rsid w:val="008421D2"/>
    <w:rsid w:val="008428AB"/>
    <w:rsid w:val="00850A8D"/>
    <w:rsid w:val="00853660"/>
    <w:rsid w:val="008579FA"/>
    <w:rsid w:val="00857A1E"/>
    <w:rsid w:val="008617BD"/>
    <w:rsid w:val="00861B3B"/>
    <w:rsid w:val="00863664"/>
    <w:rsid w:val="00863C30"/>
    <w:rsid w:val="00870561"/>
    <w:rsid w:val="008717A7"/>
    <w:rsid w:val="00873CEB"/>
    <w:rsid w:val="00876966"/>
    <w:rsid w:val="00877FD8"/>
    <w:rsid w:val="00881381"/>
    <w:rsid w:val="0088151C"/>
    <w:rsid w:val="008817AB"/>
    <w:rsid w:val="0088230D"/>
    <w:rsid w:val="008841BF"/>
    <w:rsid w:val="008843A4"/>
    <w:rsid w:val="00885770"/>
    <w:rsid w:val="00887EFC"/>
    <w:rsid w:val="008906BD"/>
    <w:rsid w:val="00893424"/>
    <w:rsid w:val="00893464"/>
    <w:rsid w:val="008942DE"/>
    <w:rsid w:val="00894605"/>
    <w:rsid w:val="008964F9"/>
    <w:rsid w:val="00896738"/>
    <w:rsid w:val="00897D31"/>
    <w:rsid w:val="008A13DC"/>
    <w:rsid w:val="008A3139"/>
    <w:rsid w:val="008B1C49"/>
    <w:rsid w:val="008B1CEC"/>
    <w:rsid w:val="008B5DBB"/>
    <w:rsid w:val="008B67CC"/>
    <w:rsid w:val="008B7311"/>
    <w:rsid w:val="008C04BC"/>
    <w:rsid w:val="008C1AD9"/>
    <w:rsid w:val="008C3E93"/>
    <w:rsid w:val="008D0BBE"/>
    <w:rsid w:val="008D1228"/>
    <w:rsid w:val="008D25E0"/>
    <w:rsid w:val="008D528C"/>
    <w:rsid w:val="008D6F83"/>
    <w:rsid w:val="008D79A8"/>
    <w:rsid w:val="008D7FAB"/>
    <w:rsid w:val="008E05C5"/>
    <w:rsid w:val="008E07AF"/>
    <w:rsid w:val="008E1589"/>
    <w:rsid w:val="008E186A"/>
    <w:rsid w:val="008E206F"/>
    <w:rsid w:val="008E305B"/>
    <w:rsid w:val="008E38E6"/>
    <w:rsid w:val="008E3BDA"/>
    <w:rsid w:val="008E448C"/>
    <w:rsid w:val="008E6850"/>
    <w:rsid w:val="008F013D"/>
    <w:rsid w:val="008F1E80"/>
    <w:rsid w:val="008F2099"/>
    <w:rsid w:val="008F40F3"/>
    <w:rsid w:val="008F452F"/>
    <w:rsid w:val="008F4C9B"/>
    <w:rsid w:val="00901ABA"/>
    <w:rsid w:val="00901F4F"/>
    <w:rsid w:val="00904147"/>
    <w:rsid w:val="00904406"/>
    <w:rsid w:val="00904786"/>
    <w:rsid w:val="009056F9"/>
    <w:rsid w:val="00905ADC"/>
    <w:rsid w:val="00906C33"/>
    <w:rsid w:val="00906D35"/>
    <w:rsid w:val="00907683"/>
    <w:rsid w:val="00910495"/>
    <w:rsid w:val="00914F42"/>
    <w:rsid w:val="00915FBB"/>
    <w:rsid w:val="009173AF"/>
    <w:rsid w:val="0092128A"/>
    <w:rsid w:val="00922457"/>
    <w:rsid w:val="00925B8D"/>
    <w:rsid w:val="0092736B"/>
    <w:rsid w:val="009302FE"/>
    <w:rsid w:val="0093223A"/>
    <w:rsid w:val="00932946"/>
    <w:rsid w:val="00932D91"/>
    <w:rsid w:val="00935F74"/>
    <w:rsid w:val="00942064"/>
    <w:rsid w:val="009424FA"/>
    <w:rsid w:val="009426CB"/>
    <w:rsid w:val="00943494"/>
    <w:rsid w:val="009436F4"/>
    <w:rsid w:val="00944264"/>
    <w:rsid w:val="00945583"/>
    <w:rsid w:val="009531AF"/>
    <w:rsid w:val="0095441B"/>
    <w:rsid w:val="0095450D"/>
    <w:rsid w:val="00955C0D"/>
    <w:rsid w:val="009615E4"/>
    <w:rsid w:val="00961C11"/>
    <w:rsid w:val="00963073"/>
    <w:rsid w:val="00963634"/>
    <w:rsid w:val="009668B6"/>
    <w:rsid w:val="00967E07"/>
    <w:rsid w:val="0097315A"/>
    <w:rsid w:val="00973243"/>
    <w:rsid w:val="00973A50"/>
    <w:rsid w:val="00976E35"/>
    <w:rsid w:val="00984489"/>
    <w:rsid w:val="009864B2"/>
    <w:rsid w:val="00986589"/>
    <w:rsid w:val="00986669"/>
    <w:rsid w:val="00987E72"/>
    <w:rsid w:val="009902E3"/>
    <w:rsid w:val="009915C0"/>
    <w:rsid w:val="00993FC3"/>
    <w:rsid w:val="00995497"/>
    <w:rsid w:val="009973EB"/>
    <w:rsid w:val="009A3B94"/>
    <w:rsid w:val="009A3F0A"/>
    <w:rsid w:val="009A425F"/>
    <w:rsid w:val="009A4ACE"/>
    <w:rsid w:val="009B0E8A"/>
    <w:rsid w:val="009B17AE"/>
    <w:rsid w:val="009B3EFE"/>
    <w:rsid w:val="009B493A"/>
    <w:rsid w:val="009C0495"/>
    <w:rsid w:val="009C14CA"/>
    <w:rsid w:val="009C2B84"/>
    <w:rsid w:val="009C3282"/>
    <w:rsid w:val="009C4048"/>
    <w:rsid w:val="009C4E74"/>
    <w:rsid w:val="009C508E"/>
    <w:rsid w:val="009C5DE9"/>
    <w:rsid w:val="009C6DB3"/>
    <w:rsid w:val="009C7CAD"/>
    <w:rsid w:val="009C7ED8"/>
    <w:rsid w:val="009D3A8F"/>
    <w:rsid w:val="009D3D73"/>
    <w:rsid w:val="009D5CB9"/>
    <w:rsid w:val="009E3DE7"/>
    <w:rsid w:val="009E69E3"/>
    <w:rsid w:val="009E73AD"/>
    <w:rsid w:val="009F0C69"/>
    <w:rsid w:val="009F0C7F"/>
    <w:rsid w:val="009F17D5"/>
    <w:rsid w:val="009F2DA2"/>
    <w:rsid w:val="009F388C"/>
    <w:rsid w:val="009F520C"/>
    <w:rsid w:val="009F5357"/>
    <w:rsid w:val="009F553F"/>
    <w:rsid w:val="009F7653"/>
    <w:rsid w:val="009F7C1E"/>
    <w:rsid w:val="00A004EC"/>
    <w:rsid w:val="00A00569"/>
    <w:rsid w:val="00A007BC"/>
    <w:rsid w:val="00A02367"/>
    <w:rsid w:val="00A03063"/>
    <w:rsid w:val="00A107A9"/>
    <w:rsid w:val="00A13A5A"/>
    <w:rsid w:val="00A21E85"/>
    <w:rsid w:val="00A22AEF"/>
    <w:rsid w:val="00A237EB"/>
    <w:rsid w:val="00A24C6C"/>
    <w:rsid w:val="00A2712A"/>
    <w:rsid w:val="00A27346"/>
    <w:rsid w:val="00A2792E"/>
    <w:rsid w:val="00A31FE4"/>
    <w:rsid w:val="00A3306B"/>
    <w:rsid w:val="00A33197"/>
    <w:rsid w:val="00A33E9E"/>
    <w:rsid w:val="00A34429"/>
    <w:rsid w:val="00A34853"/>
    <w:rsid w:val="00A36044"/>
    <w:rsid w:val="00A366A9"/>
    <w:rsid w:val="00A4322B"/>
    <w:rsid w:val="00A43720"/>
    <w:rsid w:val="00A462F6"/>
    <w:rsid w:val="00A46912"/>
    <w:rsid w:val="00A508D5"/>
    <w:rsid w:val="00A50D28"/>
    <w:rsid w:val="00A51411"/>
    <w:rsid w:val="00A55DEC"/>
    <w:rsid w:val="00A561C8"/>
    <w:rsid w:val="00A56571"/>
    <w:rsid w:val="00A60B92"/>
    <w:rsid w:val="00A6170B"/>
    <w:rsid w:val="00A64099"/>
    <w:rsid w:val="00A6625A"/>
    <w:rsid w:val="00A703CE"/>
    <w:rsid w:val="00A71A16"/>
    <w:rsid w:val="00A747D7"/>
    <w:rsid w:val="00A77598"/>
    <w:rsid w:val="00A8798E"/>
    <w:rsid w:val="00A91756"/>
    <w:rsid w:val="00A91B3F"/>
    <w:rsid w:val="00A94A9A"/>
    <w:rsid w:val="00A95671"/>
    <w:rsid w:val="00A95B98"/>
    <w:rsid w:val="00A96425"/>
    <w:rsid w:val="00AA0269"/>
    <w:rsid w:val="00AA0875"/>
    <w:rsid w:val="00AA4554"/>
    <w:rsid w:val="00AA755D"/>
    <w:rsid w:val="00AA7819"/>
    <w:rsid w:val="00AA7C29"/>
    <w:rsid w:val="00AB6016"/>
    <w:rsid w:val="00AB7E40"/>
    <w:rsid w:val="00AB7F1F"/>
    <w:rsid w:val="00AC0668"/>
    <w:rsid w:val="00AC26C1"/>
    <w:rsid w:val="00AC2A37"/>
    <w:rsid w:val="00AC4772"/>
    <w:rsid w:val="00AC6782"/>
    <w:rsid w:val="00AD0E50"/>
    <w:rsid w:val="00AD2509"/>
    <w:rsid w:val="00AD26C5"/>
    <w:rsid w:val="00AD632D"/>
    <w:rsid w:val="00AD6611"/>
    <w:rsid w:val="00AE0F4C"/>
    <w:rsid w:val="00AE19FB"/>
    <w:rsid w:val="00AE5F8D"/>
    <w:rsid w:val="00AE7A98"/>
    <w:rsid w:val="00AF0554"/>
    <w:rsid w:val="00AF0BFF"/>
    <w:rsid w:val="00AF1C07"/>
    <w:rsid w:val="00AF2407"/>
    <w:rsid w:val="00AF2C55"/>
    <w:rsid w:val="00AF31B6"/>
    <w:rsid w:val="00AF3ADF"/>
    <w:rsid w:val="00AF5656"/>
    <w:rsid w:val="00AF59CA"/>
    <w:rsid w:val="00AF5F20"/>
    <w:rsid w:val="00AF737F"/>
    <w:rsid w:val="00B006DF"/>
    <w:rsid w:val="00B01E91"/>
    <w:rsid w:val="00B0281A"/>
    <w:rsid w:val="00B05ECD"/>
    <w:rsid w:val="00B06172"/>
    <w:rsid w:val="00B0619F"/>
    <w:rsid w:val="00B06836"/>
    <w:rsid w:val="00B06DE8"/>
    <w:rsid w:val="00B0E0CE"/>
    <w:rsid w:val="00B11E56"/>
    <w:rsid w:val="00B12A8A"/>
    <w:rsid w:val="00B1359E"/>
    <w:rsid w:val="00B1404F"/>
    <w:rsid w:val="00B14F0D"/>
    <w:rsid w:val="00B16018"/>
    <w:rsid w:val="00B16A24"/>
    <w:rsid w:val="00B16A8C"/>
    <w:rsid w:val="00B16F5E"/>
    <w:rsid w:val="00B17BAC"/>
    <w:rsid w:val="00B2081F"/>
    <w:rsid w:val="00B22AF0"/>
    <w:rsid w:val="00B236A4"/>
    <w:rsid w:val="00B243EC"/>
    <w:rsid w:val="00B25AE1"/>
    <w:rsid w:val="00B270C7"/>
    <w:rsid w:val="00B275C1"/>
    <w:rsid w:val="00B27713"/>
    <w:rsid w:val="00B302D3"/>
    <w:rsid w:val="00B31718"/>
    <w:rsid w:val="00B33AC0"/>
    <w:rsid w:val="00B3445E"/>
    <w:rsid w:val="00B36F7F"/>
    <w:rsid w:val="00B4283E"/>
    <w:rsid w:val="00B43842"/>
    <w:rsid w:val="00B45186"/>
    <w:rsid w:val="00B457F3"/>
    <w:rsid w:val="00B468AE"/>
    <w:rsid w:val="00B47296"/>
    <w:rsid w:val="00B475D6"/>
    <w:rsid w:val="00B479D1"/>
    <w:rsid w:val="00B53F57"/>
    <w:rsid w:val="00B56C58"/>
    <w:rsid w:val="00B6021D"/>
    <w:rsid w:val="00B60BAE"/>
    <w:rsid w:val="00B620A2"/>
    <w:rsid w:val="00B62ADE"/>
    <w:rsid w:val="00B63BF2"/>
    <w:rsid w:val="00B6522B"/>
    <w:rsid w:val="00B656AF"/>
    <w:rsid w:val="00B65709"/>
    <w:rsid w:val="00B67DF2"/>
    <w:rsid w:val="00B75BFE"/>
    <w:rsid w:val="00B77397"/>
    <w:rsid w:val="00B80D40"/>
    <w:rsid w:val="00B85BF7"/>
    <w:rsid w:val="00B86983"/>
    <w:rsid w:val="00B92C21"/>
    <w:rsid w:val="00B939CC"/>
    <w:rsid w:val="00B94BA2"/>
    <w:rsid w:val="00B9516B"/>
    <w:rsid w:val="00B96995"/>
    <w:rsid w:val="00B979D0"/>
    <w:rsid w:val="00BA1D46"/>
    <w:rsid w:val="00BA693F"/>
    <w:rsid w:val="00BA7A8A"/>
    <w:rsid w:val="00BB2853"/>
    <w:rsid w:val="00BB28C3"/>
    <w:rsid w:val="00BB2B7D"/>
    <w:rsid w:val="00BB4856"/>
    <w:rsid w:val="00BB7397"/>
    <w:rsid w:val="00BC4B4E"/>
    <w:rsid w:val="00BC4CA7"/>
    <w:rsid w:val="00BC4E72"/>
    <w:rsid w:val="00BC547B"/>
    <w:rsid w:val="00BC6467"/>
    <w:rsid w:val="00BD0102"/>
    <w:rsid w:val="00BD0137"/>
    <w:rsid w:val="00BD022B"/>
    <w:rsid w:val="00BD078D"/>
    <w:rsid w:val="00BD2283"/>
    <w:rsid w:val="00BD2F8A"/>
    <w:rsid w:val="00BD4B6C"/>
    <w:rsid w:val="00BD4ED9"/>
    <w:rsid w:val="00BD52F2"/>
    <w:rsid w:val="00BD6396"/>
    <w:rsid w:val="00BE3783"/>
    <w:rsid w:val="00BE4E3B"/>
    <w:rsid w:val="00BE7259"/>
    <w:rsid w:val="00BE7D87"/>
    <w:rsid w:val="00BE7DDA"/>
    <w:rsid w:val="00BF1C81"/>
    <w:rsid w:val="00BF1D2D"/>
    <w:rsid w:val="00BF3023"/>
    <w:rsid w:val="00BF3439"/>
    <w:rsid w:val="00BF4B75"/>
    <w:rsid w:val="00BF6B23"/>
    <w:rsid w:val="00BF6F42"/>
    <w:rsid w:val="00BF7B6F"/>
    <w:rsid w:val="00C00123"/>
    <w:rsid w:val="00C00E41"/>
    <w:rsid w:val="00C01132"/>
    <w:rsid w:val="00C0190F"/>
    <w:rsid w:val="00C03026"/>
    <w:rsid w:val="00C04B3A"/>
    <w:rsid w:val="00C06087"/>
    <w:rsid w:val="00C1024A"/>
    <w:rsid w:val="00C140F3"/>
    <w:rsid w:val="00C14EE9"/>
    <w:rsid w:val="00C15B90"/>
    <w:rsid w:val="00C15CDF"/>
    <w:rsid w:val="00C20207"/>
    <w:rsid w:val="00C27B0E"/>
    <w:rsid w:val="00C30CE1"/>
    <w:rsid w:val="00C377BA"/>
    <w:rsid w:val="00C37933"/>
    <w:rsid w:val="00C408C7"/>
    <w:rsid w:val="00C42C47"/>
    <w:rsid w:val="00C42DD0"/>
    <w:rsid w:val="00C432C9"/>
    <w:rsid w:val="00C44296"/>
    <w:rsid w:val="00C47EEA"/>
    <w:rsid w:val="00C519D0"/>
    <w:rsid w:val="00C53613"/>
    <w:rsid w:val="00C555E8"/>
    <w:rsid w:val="00C56438"/>
    <w:rsid w:val="00C57316"/>
    <w:rsid w:val="00C608BC"/>
    <w:rsid w:val="00C60FEB"/>
    <w:rsid w:val="00C70ACB"/>
    <w:rsid w:val="00C70E28"/>
    <w:rsid w:val="00C747B2"/>
    <w:rsid w:val="00C8696B"/>
    <w:rsid w:val="00C86BCC"/>
    <w:rsid w:val="00CA0E74"/>
    <w:rsid w:val="00CA2E2D"/>
    <w:rsid w:val="00CA3D2E"/>
    <w:rsid w:val="00CA4FEC"/>
    <w:rsid w:val="00CA7F10"/>
    <w:rsid w:val="00CB0A69"/>
    <w:rsid w:val="00CB17DB"/>
    <w:rsid w:val="00CB5847"/>
    <w:rsid w:val="00CC0322"/>
    <w:rsid w:val="00CC17C9"/>
    <w:rsid w:val="00CC7916"/>
    <w:rsid w:val="00CD0FA9"/>
    <w:rsid w:val="00CD19B2"/>
    <w:rsid w:val="00CD289A"/>
    <w:rsid w:val="00CD5785"/>
    <w:rsid w:val="00CD606F"/>
    <w:rsid w:val="00CD7921"/>
    <w:rsid w:val="00CE084B"/>
    <w:rsid w:val="00CE58BB"/>
    <w:rsid w:val="00CF0F71"/>
    <w:rsid w:val="00D01256"/>
    <w:rsid w:val="00D013C1"/>
    <w:rsid w:val="00D02D57"/>
    <w:rsid w:val="00D033BC"/>
    <w:rsid w:val="00D11445"/>
    <w:rsid w:val="00D118D6"/>
    <w:rsid w:val="00D12352"/>
    <w:rsid w:val="00D132AA"/>
    <w:rsid w:val="00D146A3"/>
    <w:rsid w:val="00D175BA"/>
    <w:rsid w:val="00D17AF8"/>
    <w:rsid w:val="00D20266"/>
    <w:rsid w:val="00D20C29"/>
    <w:rsid w:val="00D21BD2"/>
    <w:rsid w:val="00D2208D"/>
    <w:rsid w:val="00D22B19"/>
    <w:rsid w:val="00D22DD3"/>
    <w:rsid w:val="00D23C33"/>
    <w:rsid w:val="00D23F0C"/>
    <w:rsid w:val="00D2490E"/>
    <w:rsid w:val="00D31B25"/>
    <w:rsid w:val="00D326CA"/>
    <w:rsid w:val="00D32D2D"/>
    <w:rsid w:val="00D33842"/>
    <w:rsid w:val="00D3472A"/>
    <w:rsid w:val="00D35065"/>
    <w:rsid w:val="00D37E06"/>
    <w:rsid w:val="00D40B30"/>
    <w:rsid w:val="00D42175"/>
    <w:rsid w:val="00D4304F"/>
    <w:rsid w:val="00D453D2"/>
    <w:rsid w:val="00D47915"/>
    <w:rsid w:val="00D55886"/>
    <w:rsid w:val="00D55A15"/>
    <w:rsid w:val="00D568B0"/>
    <w:rsid w:val="00D57D3F"/>
    <w:rsid w:val="00D57D6E"/>
    <w:rsid w:val="00D61F5A"/>
    <w:rsid w:val="00D62F33"/>
    <w:rsid w:val="00D656C2"/>
    <w:rsid w:val="00D66F41"/>
    <w:rsid w:val="00D6725F"/>
    <w:rsid w:val="00D73101"/>
    <w:rsid w:val="00D732F1"/>
    <w:rsid w:val="00D7639F"/>
    <w:rsid w:val="00D763DF"/>
    <w:rsid w:val="00D775C3"/>
    <w:rsid w:val="00D821F8"/>
    <w:rsid w:val="00D857E5"/>
    <w:rsid w:val="00D87191"/>
    <w:rsid w:val="00D94A9A"/>
    <w:rsid w:val="00D94D8C"/>
    <w:rsid w:val="00D9616C"/>
    <w:rsid w:val="00D97BD2"/>
    <w:rsid w:val="00D97EE3"/>
    <w:rsid w:val="00DA1B6A"/>
    <w:rsid w:val="00DA41BF"/>
    <w:rsid w:val="00DA611A"/>
    <w:rsid w:val="00DA7F8A"/>
    <w:rsid w:val="00DB0790"/>
    <w:rsid w:val="00DB4C12"/>
    <w:rsid w:val="00DC1024"/>
    <w:rsid w:val="00DC2E53"/>
    <w:rsid w:val="00DC4F9D"/>
    <w:rsid w:val="00DC6865"/>
    <w:rsid w:val="00DC6B22"/>
    <w:rsid w:val="00DC7582"/>
    <w:rsid w:val="00DD0E39"/>
    <w:rsid w:val="00DD0FF7"/>
    <w:rsid w:val="00DD10FE"/>
    <w:rsid w:val="00DD11D7"/>
    <w:rsid w:val="00DD1AEA"/>
    <w:rsid w:val="00DD6DBC"/>
    <w:rsid w:val="00DE0B7B"/>
    <w:rsid w:val="00DE1A8A"/>
    <w:rsid w:val="00DE1A92"/>
    <w:rsid w:val="00DE51F3"/>
    <w:rsid w:val="00DE5233"/>
    <w:rsid w:val="00DE56CA"/>
    <w:rsid w:val="00DF2BDF"/>
    <w:rsid w:val="00DF2F86"/>
    <w:rsid w:val="00DF3A79"/>
    <w:rsid w:val="00DF4135"/>
    <w:rsid w:val="00DF4E2D"/>
    <w:rsid w:val="00DF641D"/>
    <w:rsid w:val="00E0081E"/>
    <w:rsid w:val="00E02094"/>
    <w:rsid w:val="00E02906"/>
    <w:rsid w:val="00E03DE4"/>
    <w:rsid w:val="00E07EBC"/>
    <w:rsid w:val="00E10F4C"/>
    <w:rsid w:val="00E119C8"/>
    <w:rsid w:val="00E13F54"/>
    <w:rsid w:val="00E1577D"/>
    <w:rsid w:val="00E2158A"/>
    <w:rsid w:val="00E2419F"/>
    <w:rsid w:val="00E25B26"/>
    <w:rsid w:val="00E325B5"/>
    <w:rsid w:val="00E32F85"/>
    <w:rsid w:val="00E34F0B"/>
    <w:rsid w:val="00E35EC0"/>
    <w:rsid w:val="00E366D6"/>
    <w:rsid w:val="00E406A9"/>
    <w:rsid w:val="00E40B97"/>
    <w:rsid w:val="00E41211"/>
    <w:rsid w:val="00E412D3"/>
    <w:rsid w:val="00E41974"/>
    <w:rsid w:val="00E42686"/>
    <w:rsid w:val="00E438F7"/>
    <w:rsid w:val="00E43D6A"/>
    <w:rsid w:val="00E44392"/>
    <w:rsid w:val="00E46B0F"/>
    <w:rsid w:val="00E51E78"/>
    <w:rsid w:val="00E528D1"/>
    <w:rsid w:val="00E5575A"/>
    <w:rsid w:val="00E564D8"/>
    <w:rsid w:val="00E632EC"/>
    <w:rsid w:val="00E63D8B"/>
    <w:rsid w:val="00E64B95"/>
    <w:rsid w:val="00E65843"/>
    <w:rsid w:val="00E658C1"/>
    <w:rsid w:val="00E67285"/>
    <w:rsid w:val="00E75911"/>
    <w:rsid w:val="00E769D1"/>
    <w:rsid w:val="00E774EC"/>
    <w:rsid w:val="00E80F06"/>
    <w:rsid w:val="00E80FE9"/>
    <w:rsid w:val="00E81F4B"/>
    <w:rsid w:val="00E82185"/>
    <w:rsid w:val="00E83F8A"/>
    <w:rsid w:val="00E86632"/>
    <w:rsid w:val="00E8B23F"/>
    <w:rsid w:val="00E9512A"/>
    <w:rsid w:val="00E97207"/>
    <w:rsid w:val="00EA11BE"/>
    <w:rsid w:val="00EA7343"/>
    <w:rsid w:val="00EB0798"/>
    <w:rsid w:val="00EB30B8"/>
    <w:rsid w:val="00EB3A5E"/>
    <w:rsid w:val="00EB4F5B"/>
    <w:rsid w:val="00EB4F8E"/>
    <w:rsid w:val="00EC1834"/>
    <w:rsid w:val="00EC2DCF"/>
    <w:rsid w:val="00EC4C63"/>
    <w:rsid w:val="00EC61F6"/>
    <w:rsid w:val="00EC644A"/>
    <w:rsid w:val="00EC6A3F"/>
    <w:rsid w:val="00ED4FC1"/>
    <w:rsid w:val="00ED54E7"/>
    <w:rsid w:val="00EE222E"/>
    <w:rsid w:val="00EE2D04"/>
    <w:rsid w:val="00EE6C5D"/>
    <w:rsid w:val="00EE783D"/>
    <w:rsid w:val="00EF145E"/>
    <w:rsid w:val="00EF15FF"/>
    <w:rsid w:val="00EF23B2"/>
    <w:rsid w:val="00EF4266"/>
    <w:rsid w:val="00EF57AC"/>
    <w:rsid w:val="00EF60A7"/>
    <w:rsid w:val="00EF6AA3"/>
    <w:rsid w:val="00EF6C22"/>
    <w:rsid w:val="00EF7371"/>
    <w:rsid w:val="00F00BE7"/>
    <w:rsid w:val="00F01152"/>
    <w:rsid w:val="00F05C86"/>
    <w:rsid w:val="00F076D9"/>
    <w:rsid w:val="00F1031D"/>
    <w:rsid w:val="00F1174B"/>
    <w:rsid w:val="00F13DD4"/>
    <w:rsid w:val="00F158E1"/>
    <w:rsid w:val="00F17A06"/>
    <w:rsid w:val="00F2000B"/>
    <w:rsid w:val="00F20BE7"/>
    <w:rsid w:val="00F22D65"/>
    <w:rsid w:val="00F23581"/>
    <w:rsid w:val="00F235CF"/>
    <w:rsid w:val="00F24E1C"/>
    <w:rsid w:val="00F24F10"/>
    <w:rsid w:val="00F2716B"/>
    <w:rsid w:val="00F30554"/>
    <w:rsid w:val="00F348D2"/>
    <w:rsid w:val="00F350BD"/>
    <w:rsid w:val="00F3612A"/>
    <w:rsid w:val="00F37423"/>
    <w:rsid w:val="00F37C95"/>
    <w:rsid w:val="00F40394"/>
    <w:rsid w:val="00F431D0"/>
    <w:rsid w:val="00F43523"/>
    <w:rsid w:val="00F4485F"/>
    <w:rsid w:val="00F44B6A"/>
    <w:rsid w:val="00F44F88"/>
    <w:rsid w:val="00F4643F"/>
    <w:rsid w:val="00F46484"/>
    <w:rsid w:val="00F50BF5"/>
    <w:rsid w:val="00F51071"/>
    <w:rsid w:val="00F521C7"/>
    <w:rsid w:val="00F53597"/>
    <w:rsid w:val="00F544A3"/>
    <w:rsid w:val="00F557AC"/>
    <w:rsid w:val="00F5691F"/>
    <w:rsid w:val="00F56BC3"/>
    <w:rsid w:val="00F60BF8"/>
    <w:rsid w:val="00F61F06"/>
    <w:rsid w:val="00F62CB5"/>
    <w:rsid w:val="00F643FC"/>
    <w:rsid w:val="00F64863"/>
    <w:rsid w:val="00F64AE5"/>
    <w:rsid w:val="00F65C91"/>
    <w:rsid w:val="00F67FE0"/>
    <w:rsid w:val="00F804D4"/>
    <w:rsid w:val="00F81AB9"/>
    <w:rsid w:val="00F83610"/>
    <w:rsid w:val="00F84A39"/>
    <w:rsid w:val="00F85549"/>
    <w:rsid w:val="00F855A1"/>
    <w:rsid w:val="00F902E6"/>
    <w:rsid w:val="00F922F9"/>
    <w:rsid w:val="00F92B06"/>
    <w:rsid w:val="00F94A2C"/>
    <w:rsid w:val="00F94ECC"/>
    <w:rsid w:val="00F95213"/>
    <w:rsid w:val="00F960C1"/>
    <w:rsid w:val="00F96271"/>
    <w:rsid w:val="00F9742D"/>
    <w:rsid w:val="00FA0331"/>
    <w:rsid w:val="00FA1755"/>
    <w:rsid w:val="00FA48CE"/>
    <w:rsid w:val="00FA5260"/>
    <w:rsid w:val="00FA6722"/>
    <w:rsid w:val="00FB1361"/>
    <w:rsid w:val="00FB14DA"/>
    <w:rsid w:val="00FB5741"/>
    <w:rsid w:val="00FB6A41"/>
    <w:rsid w:val="00FC049C"/>
    <w:rsid w:val="00FC0CDA"/>
    <w:rsid w:val="00FC0E20"/>
    <w:rsid w:val="00FC1C0E"/>
    <w:rsid w:val="00FC1E9E"/>
    <w:rsid w:val="00FC3E7E"/>
    <w:rsid w:val="00FC47F5"/>
    <w:rsid w:val="00FC5044"/>
    <w:rsid w:val="00FC5905"/>
    <w:rsid w:val="00FC5D13"/>
    <w:rsid w:val="00FC5ED8"/>
    <w:rsid w:val="00FC67DB"/>
    <w:rsid w:val="00FD1626"/>
    <w:rsid w:val="00FD388C"/>
    <w:rsid w:val="00FD54F2"/>
    <w:rsid w:val="00FD7105"/>
    <w:rsid w:val="00FD716E"/>
    <w:rsid w:val="00FD7A05"/>
    <w:rsid w:val="00FE45BC"/>
    <w:rsid w:val="00FE479D"/>
    <w:rsid w:val="00FF03C2"/>
    <w:rsid w:val="00FF141F"/>
    <w:rsid w:val="00FF2BBE"/>
    <w:rsid w:val="00FF2C99"/>
    <w:rsid w:val="00FF601C"/>
    <w:rsid w:val="010CC2DD"/>
    <w:rsid w:val="01397561"/>
    <w:rsid w:val="01A41AFA"/>
    <w:rsid w:val="01E3006D"/>
    <w:rsid w:val="02549772"/>
    <w:rsid w:val="026305EA"/>
    <w:rsid w:val="02BBC3A8"/>
    <w:rsid w:val="02E52CF9"/>
    <w:rsid w:val="0390B057"/>
    <w:rsid w:val="03A3074F"/>
    <w:rsid w:val="03D71DF3"/>
    <w:rsid w:val="051C0CFA"/>
    <w:rsid w:val="055242C8"/>
    <w:rsid w:val="05885597"/>
    <w:rsid w:val="061086D3"/>
    <w:rsid w:val="0614D9EE"/>
    <w:rsid w:val="0615E6DC"/>
    <w:rsid w:val="0643EDE8"/>
    <w:rsid w:val="06547C3C"/>
    <w:rsid w:val="0656CA7F"/>
    <w:rsid w:val="06A234E2"/>
    <w:rsid w:val="06C136D1"/>
    <w:rsid w:val="06D0A7D8"/>
    <w:rsid w:val="06DD2950"/>
    <w:rsid w:val="070145C9"/>
    <w:rsid w:val="070BF806"/>
    <w:rsid w:val="0770AFA3"/>
    <w:rsid w:val="080FB23A"/>
    <w:rsid w:val="086CC73E"/>
    <w:rsid w:val="0873017D"/>
    <w:rsid w:val="08A08CD7"/>
    <w:rsid w:val="08B1B7E9"/>
    <w:rsid w:val="08D20384"/>
    <w:rsid w:val="090610AE"/>
    <w:rsid w:val="09171F22"/>
    <w:rsid w:val="0919234E"/>
    <w:rsid w:val="092619FC"/>
    <w:rsid w:val="0958A789"/>
    <w:rsid w:val="09701AF6"/>
    <w:rsid w:val="09A00F4F"/>
    <w:rsid w:val="0A26C07C"/>
    <w:rsid w:val="0A27D815"/>
    <w:rsid w:val="0A817E82"/>
    <w:rsid w:val="0AA59632"/>
    <w:rsid w:val="0AA6FD88"/>
    <w:rsid w:val="0ABF5D23"/>
    <w:rsid w:val="0ABF63A6"/>
    <w:rsid w:val="0AD41C16"/>
    <w:rsid w:val="0B68CFD0"/>
    <w:rsid w:val="0BAFE68F"/>
    <w:rsid w:val="0BB4EE52"/>
    <w:rsid w:val="0BD6D6FF"/>
    <w:rsid w:val="0BFAF147"/>
    <w:rsid w:val="0C0DB7F4"/>
    <w:rsid w:val="0C548660"/>
    <w:rsid w:val="0CE20701"/>
    <w:rsid w:val="0D1A07E4"/>
    <w:rsid w:val="0D493072"/>
    <w:rsid w:val="0D4A9456"/>
    <w:rsid w:val="0D8AEA77"/>
    <w:rsid w:val="0E377FE8"/>
    <w:rsid w:val="0E836BF0"/>
    <w:rsid w:val="0F1B8470"/>
    <w:rsid w:val="0F3C912F"/>
    <w:rsid w:val="0F8131A1"/>
    <w:rsid w:val="0F9E2B50"/>
    <w:rsid w:val="0FB5D721"/>
    <w:rsid w:val="1019B0FD"/>
    <w:rsid w:val="1038F479"/>
    <w:rsid w:val="104430A5"/>
    <w:rsid w:val="107E5D8B"/>
    <w:rsid w:val="1096036B"/>
    <w:rsid w:val="109803B6"/>
    <w:rsid w:val="10D004FF"/>
    <w:rsid w:val="11234B7C"/>
    <w:rsid w:val="11434A32"/>
    <w:rsid w:val="1143E7BF"/>
    <w:rsid w:val="11A3BEC8"/>
    <w:rsid w:val="11C4B245"/>
    <w:rsid w:val="11E3FC30"/>
    <w:rsid w:val="11EBF72C"/>
    <w:rsid w:val="12147C9F"/>
    <w:rsid w:val="12254A33"/>
    <w:rsid w:val="1243C055"/>
    <w:rsid w:val="1253BE33"/>
    <w:rsid w:val="128191D9"/>
    <w:rsid w:val="1283BB52"/>
    <w:rsid w:val="135F4F05"/>
    <w:rsid w:val="139A4A91"/>
    <w:rsid w:val="139E8B0D"/>
    <w:rsid w:val="13BC3D95"/>
    <w:rsid w:val="146412C8"/>
    <w:rsid w:val="14A6CC72"/>
    <w:rsid w:val="14CAA0D6"/>
    <w:rsid w:val="14E19CD5"/>
    <w:rsid w:val="14E884DA"/>
    <w:rsid w:val="14EA5232"/>
    <w:rsid w:val="154DC329"/>
    <w:rsid w:val="1560DF50"/>
    <w:rsid w:val="158103CF"/>
    <w:rsid w:val="15A370AB"/>
    <w:rsid w:val="15ABEF28"/>
    <w:rsid w:val="15C9DC74"/>
    <w:rsid w:val="1623B3C6"/>
    <w:rsid w:val="16B9993D"/>
    <w:rsid w:val="16BC9CD1"/>
    <w:rsid w:val="16D293E8"/>
    <w:rsid w:val="171CE19F"/>
    <w:rsid w:val="1732CFBA"/>
    <w:rsid w:val="17D0D999"/>
    <w:rsid w:val="17E09F90"/>
    <w:rsid w:val="17F68B4E"/>
    <w:rsid w:val="181771C1"/>
    <w:rsid w:val="1890349C"/>
    <w:rsid w:val="189F9921"/>
    <w:rsid w:val="18C7ADAB"/>
    <w:rsid w:val="18F5A557"/>
    <w:rsid w:val="18FF7998"/>
    <w:rsid w:val="191094C3"/>
    <w:rsid w:val="19317B17"/>
    <w:rsid w:val="193FD5A3"/>
    <w:rsid w:val="19806DB0"/>
    <w:rsid w:val="19A3F292"/>
    <w:rsid w:val="19A9E6F2"/>
    <w:rsid w:val="19B80875"/>
    <w:rsid w:val="19CA4F6F"/>
    <w:rsid w:val="1A25F791"/>
    <w:rsid w:val="1A2DF836"/>
    <w:rsid w:val="1A9CC61B"/>
    <w:rsid w:val="1ADF5645"/>
    <w:rsid w:val="1AE39832"/>
    <w:rsid w:val="1AE44273"/>
    <w:rsid w:val="1B03765B"/>
    <w:rsid w:val="1B45CBD2"/>
    <w:rsid w:val="1B561960"/>
    <w:rsid w:val="1B7BFB61"/>
    <w:rsid w:val="1B82B046"/>
    <w:rsid w:val="1BE111F3"/>
    <w:rsid w:val="1C528879"/>
    <w:rsid w:val="1C528DB2"/>
    <w:rsid w:val="1C8B9114"/>
    <w:rsid w:val="1CE419FC"/>
    <w:rsid w:val="1D10AEA2"/>
    <w:rsid w:val="1D2F9D1F"/>
    <w:rsid w:val="1D8F5459"/>
    <w:rsid w:val="1D9B0ED3"/>
    <w:rsid w:val="1E40E468"/>
    <w:rsid w:val="1E8D23CB"/>
    <w:rsid w:val="1EC23276"/>
    <w:rsid w:val="1ED1B2D0"/>
    <w:rsid w:val="1EDE9C73"/>
    <w:rsid w:val="1F6107F2"/>
    <w:rsid w:val="1F657ED2"/>
    <w:rsid w:val="1F99B2BD"/>
    <w:rsid w:val="1FEDAF7A"/>
    <w:rsid w:val="2021383B"/>
    <w:rsid w:val="2039E30B"/>
    <w:rsid w:val="208F5BDE"/>
    <w:rsid w:val="20AA5403"/>
    <w:rsid w:val="20D984F0"/>
    <w:rsid w:val="20DB70AF"/>
    <w:rsid w:val="20ED6E9C"/>
    <w:rsid w:val="20F5EE76"/>
    <w:rsid w:val="20F71083"/>
    <w:rsid w:val="211554CB"/>
    <w:rsid w:val="21482ABF"/>
    <w:rsid w:val="214FE874"/>
    <w:rsid w:val="216D02C1"/>
    <w:rsid w:val="21832BD9"/>
    <w:rsid w:val="21870614"/>
    <w:rsid w:val="21BCFF7D"/>
    <w:rsid w:val="21BD9704"/>
    <w:rsid w:val="21E0D725"/>
    <w:rsid w:val="2298698F"/>
    <w:rsid w:val="22BA4EED"/>
    <w:rsid w:val="22BB59EF"/>
    <w:rsid w:val="22C15CA9"/>
    <w:rsid w:val="23054208"/>
    <w:rsid w:val="232B46ED"/>
    <w:rsid w:val="233202FE"/>
    <w:rsid w:val="234AEF22"/>
    <w:rsid w:val="235CD95D"/>
    <w:rsid w:val="23608C65"/>
    <w:rsid w:val="238F27B4"/>
    <w:rsid w:val="23C186C9"/>
    <w:rsid w:val="23DB0638"/>
    <w:rsid w:val="23DB8762"/>
    <w:rsid w:val="24218467"/>
    <w:rsid w:val="2479A07E"/>
    <w:rsid w:val="248CE2EF"/>
    <w:rsid w:val="24DF8CA2"/>
    <w:rsid w:val="24F2527F"/>
    <w:rsid w:val="25048618"/>
    <w:rsid w:val="254F58FD"/>
    <w:rsid w:val="257658F0"/>
    <w:rsid w:val="25F99192"/>
    <w:rsid w:val="25FF1C8C"/>
    <w:rsid w:val="262EF2C8"/>
    <w:rsid w:val="26CA09DF"/>
    <w:rsid w:val="26E9061F"/>
    <w:rsid w:val="2778B393"/>
    <w:rsid w:val="27D9B63C"/>
    <w:rsid w:val="288102DE"/>
    <w:rsid w:val="2968F150"/>
    <w:rsid w:val="296A2B83"/>
    <w:rsid w:val="29B60D5E"/>
    <w:rsid w:val="29F3C9A2"/>
    <w:rsid w:val="2A277E53"/>
    <w:rsid w:val="2A289DF0"/>
    <w:rsid w:val="2A36A612"/>
    <w:rsid w:val="2AC7BEB5"/>
    <w:rsid w:val="2B199AEE"/>
    <w:rsid w:val="2B8C9800"/>
    <w:rsid w:val="2BB9D4D4"/>
    <w:rsid w:val="2BE15B77"/>
    <w:rsid w:val="2C14C466"/>
    <w:rsid w:val="2C350C16"/>
    <w:rsid w:val="2C3BC706"/>
    <w:rsid w:val="2C62B636"/>
    <w:rsid w:val="2CAF1A83"/>
    <w:rsid w:val="2CBB725D"/>
    <w:rsid w:val="2CC999FD"/>
    <w:rsid w:val="2CCE2110"/>
    <w:rsid w:val="2CD27590"/>
    <w:rsid w:val="2D4519E1"/>
    <w:rsid w:val="2D9A058B"/>
    <w:rsid w:val="2DA8552A"/>
    <w:rsid w:val="2DF22A5F"/>
    <w:rsid w:val="2E03DC64"/>
    <w:rsid w:val="2E1DFEEB"/>
    <w:rsid w:val="2EA595C8"/>
    <w:rsid w:val="2FC070F2"/>
    <w:rsid w:val="2FF9EA71"/>
    <w:rsid w:val="3031D9B1"/>
    <w:rsid w:val="30793089"/>
    <w:rsid w:val="308C62D7"/>
    <w:rsid w:val="31110D62"/>
    <w:rsid w:val="3139DE7C"/>
    <w:rsid w:val="3168F543"/>
    <w:rsid w:val="316BC900"/>
    <w:rsid w:val="31F0C8BB"/>
    <w:rsid w:val="3235DA96"/>
    <w:rsid w:val="3243A3B2"/>
    <w:rsid w:val="32BE1BC3"/>
    <w:rsid w:val="32C51B1F"/>
    <w:rsid w:val="3354B70B"/>
    <w:rsid w:val="3366A41D"/>
    <w:rsid w:val="337AC8A7"/>
    <w:rsid w:val="33FBD0A6"/>
    <w:rsid w:val="349D43A5"/>
    <w:rsid w:val="353444F3"/>
    <w:rsid w:val="353FCF69"/>
    <w:rsid w:val="35496A9D"/>
    <w:rsid w:val="357FE2D2"/>
    <w:rsid w:val="3598BE9E"/>
    <w:rsid w:val="359AE55B"/>
    <w:rsid w:val="359CF5FB"/>
    <w:rsid w:val="35B08050"/>
    <w:rsid w:val="35B4D260"/>
    <w:rsid w:val="35C3B70D"/>
    <w:rsid w:val="35DFD56E"/>
    <w:rsid w:val="35E9912B"/>
    <w:rsid w:val="35F151E0"/>
    <w:rsid w:val="360DC8EE"/>
    <w:rsid w:val="36122B8B"/>
    <w:rsid w:val="364C9B06"/>
    <w:rsid w:val="36A09CA9"/>
    <w:rsid w:val="372A1914"/>
    <w:rsid w:val="373AE6B5"/>
    <w:rsid w:val="3772AC7D"/>
    <w:rsid w:val="37C409D5"/>
    <w:rsid w:val="382DDC35"/>
    <w:rsid w:val="3879C26A"/>
    <w:rsid w:val="389ACD8A"/>
    <w:rsid w:val="38F5BA0A"/>
    <w:rsid w:val="38F7E347"/>
    <w:rsid w:val="392D2DA6"/>
    <w:rsid w:val="39580DE2"/>
    <w:rsid w:val="39C76815"/>
    <w:rsid w:val="39F8A694"/>
    <w:rsid w:val="3A401E2E"/>
    <w:rsid w:val="3A7F5651"/>
    <w:rsid w:val="3B6EBC38"/>
    <w:rsid w:val="3BC07DDF"/>
    <w:rsid w:val="3C024872"/>
    <w:rsid w:val="3C28485E"/>
    <w:rsid w:val="3C2B95D6"/>
    <w:rsid w:val="3C79A0C5"/>
    <w:rsid w:val="3C9F234B"/>
    <w:rsid w:val="3CC2AB8F"/>
    <w:rsid w:val="3D4486BB"/>
    <w:rsid w:val="3D44C266"/>
    <w:rsid w:val="3D90B0E5"/>
    <w:rsid w:val="3F02EF63"/>
    <w:rsid w:val="3F4BB0C0"/>
    <w:rsid w:val="3F516F88"/>
    <w:rsid w:val="3F8925E1"/>
    <w:rsid w:val="3F996C65"/>
    <w:rsid w:val="3FD46535"/>
    <w:rsid w:val="3FE0C10C"/>
    <w:rsid w:val="3FEBF929"/>
    <w:rsid w:val="407A13A5"/>
    <w:rsid w:val="4081494F"/>
    <w:rsid w:val="41125755"/>
    <w:rsid w:val="413CC1F4"/>
    <w:rsid w:val="416CDA51"/>
    <w:rsid w:val="41884A25"/>
    <w:rsid w:val="419ABCB5"/>
    <w:rsid w:val="41A93D91"/>
    <w:rsid w:val="41CA7EBE"/>
    <w:rsid w:val="4234D31C"/>
    <w:rsid w:val="42BF1A2C"/>
    <w:rsid w:val="43719947"/>
    <w:rsid w:val="43CAE3D7"/>
    <w:rsid w:val="43CBC6DD"/>
    <w:rsid w:val="43E176B2"/>
    <w:rsid w:val="43F76126"/>
    <w:rsid w:val="448D09C7"/>
    <w:rsid w:val="44AAB069"/>
    <w:rsid w:val="44C160F5"/>
    <w:rsid w:val="453EDD52"/>
    <w:rsid w:val="45543067"/>
    <w:rsid w:val="458782EA"/>
    <w:rsid w:val="45B8489E"/>
    <w:rsid w:val="46090458"/>
    <w:rsid w:val="4666AFD9"/>
    <w:rsid w:val="469810EA"/>
    <w:rsid w:val="46A51A43"/>
    <w:rsid w:val="46E1B2EC"/>
    <w:rsid w:val="46ED4807"/>
    <w:rsid w:val="46F2CFD0"/>
    <w:rsid w:val="472F2387"/>
    <w:rsid w:val="475D13E7"/>
    <w:rsid w:val="47BE37D1"/>
    <w:rsid w:val="482929FB"/>
    <w:rsid w:val="483C163D"/>
    <w:rsid w:val="4871C2A3"/>
    <w:rsid w:val="4895CB99"/>
    <w:rsid w:val="48C077F4"/>
    <w:rsid w:val="48F2CD22"/>
    <w:rsid w:val="49089020"/>
    <w:rsid w:val="490BDDCB"/>
    <w:rsid w:val="494910EE"/>
    <w:rsid w:val="494CA757"/>
    <w:rsid w:val="4968941A"/>
    <w:rsid w:val="49BADFD1"/>
    <w:rsid w:val="49DC66C1"/>
    <w:rsid w:val="49DE9102"/>
    <w:rsid w:val="4A8E7240"/>
    <w:rsid w:val="4AAA2EF1"/>
    <w:rsid w:val="4AB10558"/>
    <w:rsid w:val="4AEC4238"/>
    <w:rsid w:val="4B197823"/>
    <w:rsid w:val="4B6B7D39"/>
    <w:rsid w:val="4B7925EC"/>
    <w:rsid w:val="4B8858B8"/>
    <w:rsid w:val="4B9F18A9"/>
    <w:rsid w:val="4BDF6688"/>
    <w:rsid w:val="4BDF733A"/>
    <w:rsid w:val="4C081F16"/>
    <w:rsid w:val="4D71382A"/>
    <w:rsid w:val="4DF33CC6"/>
    <w:rsid w:val="4E0F7CB3"/>
    <w:rsid w:val="4E43C6B8"/>
    <w:rsid w:val="4EE4382E"/>
    <w:rsid w:val="4F4C41D0"/>
    <w:rsid w:val="4F61E082"/>
    <w:rsid w:val="4F650D5D"/>
    <w:rsid w:val="4FD3BCF1"/>
    <w:rsid w:val="4FEA61E7"/>
    <w:rsid w:val="5050B05C"/>
    <w:rsid w:val="506A4A2B"/>
    <w:rsid w:val="50949AA9"/>
    <w:rsid w:val="50B7E639"/>
    <w:rsid w:val="50C870FA"/>
    <w:rsid w:val="50F5EAC4"/>
    <w:rsid w:val="5163180A"/>
    <w:rsid w:val="5166DB85"/>
    <w:rsid w:val="516E8D94"/>
    <w:rsid w:val="51965658"/>
    <w:rsid w:val="51DB58B8"/>
    <w:rsid w:val="521B3C06"/>
    <w:rsid w:val="52AFE7C2"/>
    <w:rsid w:val="52CAB959"/>
    <w:rsid w:val="52F844E9"/>
    <w:rsid w:val="5317A72D"/>
    <w:rsid w:val="537F05D1"/>
    <w:rsid w:val="53EE745A"/>
    <w:rsid w:val="53FD6F47"/>
    <w:rsid w:val="54CB2F64"/>
    <w:rsid w:val="556DCBD6"/>
    <w:rsid w:val="558F913D"/>
    <w:rsid w:val="559BB1BA"/>
    <w:rsid w:val="55AA28FB"/>
    <w:rsid w:val="55B584A3"/>
    <w:rsid w:val="56843E43"/>
    <w:rsid w:val="56AFF5B0"/>
    <w:rsid w:val="56E46081"/>
    <w:rsid w:val="56E8F089"/>
    <w:rsid w:val="58161320"/>
    <w:rsid w:val="585A573B"/>
    <w:rsid w:val="58748EFC"/>
    <w:rsid w:val="5878AE33"/>
    <w:rsid w:val="5891545B"/>
    <w:rsid w:val="58A225FC"/>
    <w:rsid w:val="58B7DCCB"/>
    <w:rsid w:val="58BA58F2"/>
    <w:rsid w:val="58C19532"/>
    <w:rsid w:val="58D1901A"/>
    <w:rsid w:val="58E74880"/>
    <w:rsid w:val="58F99002"/>
    <w:rsid w:val="591A2749"/>
    <w:rsid w:val="594DE4A6"/>
    <w:rsid w:val="594F3D8A"/>
    <w:rsid w:val="5A76299F"/>
    <w:rsid w:val="5B2A073F"/>
    <w:rsid w:val="5B6165FB"/>
    <w:rsid w:val="5B67D4C5"/>
    <w:rsid w:val="5B7E5E10"/>
    <w:rsid w:val="5B9C0A01"/>
    <w:rsid w:val="5B9FA62B"/>
    <w:rsid w:val="5BABECDF"/>
    <w:rsid w:val="5BB09487"/>
    <w:rsid w:val="5BCBCACB"/>
    <w:rsid w:val="5BFF87C8"/>
    <w:rsid w:val="5C09DF16"/>
    <w:rsid w:val="5CCAD36B"/>
    <w:rsid w:val="5CD7D63D"/>
    <w:rsid w:val="5D4DDAC7"/>
    <w:rsid w:val="5DD2EE15"/>
    <w:rsid w:val="5DD8D9A6"/>
    <w:rsid w:val="5E749944"/>
    <w:rsid w:val="5EFD1AF9"/>
    <w:rsid w:val="5F22E117"/>
    <w:rsid w:val="5F729440"/>
    <w:rsid w:val="5F8DF156"/>
    <w:rsid w:val="5FBB143A"/>
    <w:rsid w:val="5FE01709"/>
    <w:rsid w:val="5FE4D468"/>
    <w:rsid w:val="5FF29F8A"/>
    <w:rsid w:val="5FFA001A"/>
    <w:rsid w:val="603D1AAC"/>
    <w:rsid w:val="60E8669E"/>
    <w:rsid w:val="611E0855"/>
    <w:rsid w:val="61EF93D0"/>
    <w:rsid w:val="6201EE09"/>
    <w:rsid w:val="6205FEE4"/>
    <w:rsid w:val="621F32E0"/>
    <w:rsid w:val="621F6A2A"/>
    <w:rsid w:val="6224F655"/>
    <w:rsid w:val="62BADEE2"/>
    <w:rsid w:val="62DEC985"/>
    <w:rsid w:val="62E191D3"/>
    <w:rsid w:val="62EFF7A4"/>
    <w:rsid w:val="62F6BC1C"/>
    <w:rsid w:val="633CE5ED"/>
    <w:rsid w:val="634C96A4"/>
    <w:rsid w:val="640EED59"/>
    <w:rsid w:val="64864936"/>
    <w:rsid w:val="64B5F57E"/>
    <w:rsid w:val="651AAA93"/>
    <w:rsid w:val="65525CFE"/>
    <w:rsid w:val="6553DE43"/>
    <w:rsid w:val="65772796"/>
    <w:rsid w:val="65792964"/>
    <w:rsid w:val="6585E89A"/>
    <w:rsid w:val="65C1F2D9"/>
    <w:rsid w:val="65CF184E"/>
    <w:rsid w:val="65EF9258"/>
    <w:rsid w:val="6714EB7D"/>
    <w:rsid w:val="676306CE"/>
    <w:rsid w:val="67792ED0"/>
    <w:rsid w:val="688DD37D"/>
    <w:rsid w:val="689B9E1E"/>
    <w:rsid w:val="68D50916"/>
    <w:rsid w:val="691904D3"/>
    <w:rsid w:val="69434790"/>
    <w:rsid w:val="694571E7"/>
    <w:rsid w:val="6989AD4D"/>
    <w:rsid w:val="6AA2CF84"/>
    <w:rsid w:val="6AFB00F9"/>
    <w:rsid w:val="6B2F1FAF"/>
    <w:rsid w:val="6B5A6932"/>
    <w:rsid w:val="6B83F10D"/>
    <w:rsid w:val="6BA657A4"/>
    <w:rsid w:val="6C30EB12"/>
    <w:rsid w:val="6C645F9A"/>
    <w:rsid w:val="6C7F8279"/>
    <w:rsid w:val="6C92D1E5"/>
    <w:rsid w:val="6C95FEC0"/>
    <w:rsid w:val="6CFDA432"/>
    <w:rsid w:val="6D2F3344"/>
    <w:rsid w:val="6DB09B08"/>
    <w:rsid w:val="6DF1BE34"/>
    <w:rsid w:val="6E527A9F"/>
    <w:rsid w:val="6E84FA56"/>
    <w:rsid w:val="6EA2507D"/>
    <w:rsid w:val="6EA776EF"/>
    <w:rsid w:val="6F0E68E7"/>
    <w:rsid w:val="6F660F4E"/>
    <w:rsid w:val="6FE147D1"/>
    <w:rsid w:val="702393D1"/>
    <w:rsid w:val="7068394B"/>
    <w:rsid w:val="70743F09"/>
    <w:rsid w:val="7075234A"/>
    <w:rsid w:val="70CBD032"/>
    <w:rsid w:val="71016F04"/>
    <w:rsid w:val="715FF2EA"/>
    <w:rsid w:val="71729390"/>
    <w:rsid w:val="718A97A0"/>
    <w:rsid w:val="71AC4F6F"/>
    <w:rsid w:val="71CE7652"/>
    <w:rsid w:val="71D127C2"/>
    <w:rsid w:val="71E4B3EB"/>
    <w:rsid w:val="71F9EBE8"/>
    <w:rsid w:val="722A045B"/>
    <w:rsid w:val="7253CA24"/>
    <w:rsid w:val="7273C37B"/>
    <w:rsid w:val="72C15396"/>
    <w:rsid w:val="7304D577"/>
    <w:rsid w:val="733A407D"/>
    <w:rsid w:val="7398FB8F"/>
    <w:rsid w:val="73AE7B5F"/>
    <w:rsid w:val="7413D570"/>
    <w:rsid w:val="742CEB03"/>
    <w:rsid w:val="74803C49"/>
    <w:rsid w:val="74AE2FA2"/>
    <w:rsid w:val="74B0F671"/>
    <w:rsid w:val="74F6B574"/>
    <w:rsid w:val="75071DE5"/>
    <w:rsid w:val="751E59B0"/>
    <w:rsid w:val="753093A2"/>
    <w:rsid w:val="75493B5E"/>
    <w:rsid w:val="756DF2B4"/>
    <w:rsid w:val="758FE781"/>
    <w:rsid w:val="76119D65"/>
    <w:rsid w:val="7626C594"/>
    <w:rsid w:val="762ADBDC"/>
    <w:rsid w:val="76523095"/>
    <w:rsid w:val="769C113A"/>
    <w:rsid w:val="77382E24"/>
    <w:rsid w:val="774E9173"/>
    <w:rsid w:val="77506195"/>
    <w:rsid w:val="77537110"/>
    <w:rsid w:val="776DCE9D"/>
    <w:rsid w:val="7771427F"/>
    <w:rsid w:val="778F30BB"/>
    <w:rsid w:val="77916DB3"/>
    <w:rsid w:val="77DAC933"/>
    <w:rsid w:val="77E72644"/>
    <w:rsid w:val="77E8B8AE"/>
    <w:rsid w:val="781B31BB"/>
    <w:rsid w:val="78284DB2"/>
    <w:rsid w:val="7830A6DA"/>
    <w:rsid w:val="78616CEE"/>
    <w:rsid w:val="79491F99"/>
    <w:rsid w:val="795084C8"/>
    <w:rsid w:val="79576298"/>
    <w:rsid w:val="7999C439"/>
    <w:rsid w:val="79B73167"/>
    <w:rsid w:val="79BB7A61"/>
    <w:rsid w:val="7A56D288"/>
    <w:rsid w:val="7A748D8D"/>
    <w:rsid w:val="7A85300C"/>
    <w:rsid w:val="7AE40E88"/>
    <w:rsid w:val="7AE8C250"/>
    <w:rsid w:val="7AEDC02F"/>
    <w:rsid w:val="7B1D4F5A"/>
    <w:rsid w:val="7B487335"/>
    <w:rsid w:val="7B5F67C7"/>
    <w:rsid w:val="7BA54B67"/>
    <w:rsid w:val="7BAD3D9B"/>
    <w:rsid w:val="7BCF8A29"/>
    <w:rsid w:val="7BFF6707"/>
    <w:rsid w:val="7C10141C"/>
    <w:rsid w:val="7C1DE804"/>
    <w:rsid w:val="7C314B36"/>
    <w:rsid w:val="7C33FB3A"/>
    <w:rsid w:val="7C7BECA4"/>
    <w:rsid w:val="7C8ABC4C"/>
    <w:rsid w:val="7D701BFA"/>
    <w:rsid w:val="7D8F24E5"/>
    <w:rsid w:val="7DC9939C"/>
    <w:rsid w:val="7DCD2091"/>
    <w:rsid w:val="7E06546B"/>
    <w:rsid w:val="7E2D2C10"/>
    <w:rsid w:val="7E391E2E"/>
    <w:rsid w:val="7E86AFD9"/>
    <w:rsid w:val="7EB734F0"/>
    <w:rsid w:val="7EC25D9F"/>
    <w:rsid w:val="7EDB921B"/>
    <w:rsid w:val="7EEAA64E"/>
    <w:rsid w:val="7F015198"/>
    <w:rsid w:val="7F2B394A"/>
    <w:rsid w:val="7F9742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E0A7C"/>
  <w15:chartTrackingRefBased/>
  <w15:docId w15:val="{3318F732-3DE5-498C-A110-25217926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Title">
    <w:name w:val="Title"/>
    <w:basedOn w:val="Normal"/>
    <w:next w:val="Normal"/>
    <w:link w:val="TitleChar"/>
    <w:qFormat/>
    <w:rsid w:val="00044A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44AE7"/>
    <w:rPr>
      <w:rFonts w:asciiTheme="majorHAnsi" w:eastAsiaTheme="majorEastAsia" w:hAnsiTheme="majorHAnsi" w:cstheme="majorBidi"/>
      <w:spacing w:val="-10"/>
      <w:kern w:val="28"/>
      <w:sz w:val="56"/>
      <w:szCs w:val="56"/>
      <w:lang w:eastAsia="en-US"/>
    </w:rPr>
  </w:style>
  <w:style w:type="paragraph" w:styleId="Quote">
    <w:name w:val="Quote"/>
    <w:basedOn w:val="Normal"/>
    <w:next w:val="Normal"/>
    <w:link w:val="QuoteChar"/>
    <w:uiPriority w:val="29"/>
    <w:qFormat/>
    <w:rsid w:val="00044A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AE7"/>
    <w:rPr>
      <w:rFonts w:ascii="Arial" w:hAnsi="Arial"/>
      <w:i/>
      <w:iCs/>
      <w:color w:val="404040" w:themeColor="text1" w:themeTint="BF"/>
      <w:sz w:val="24"/>
      <w:lang w:eastAsia="en-US"/>
    </w:rPr>
  </w:style>
  <w:style w:type="character" w:styleId="IntenseEmphasis">
    <w:name w:val="Intense Emphasis"/>
    <w:basedOn w:val="DefaultParagraphFont"/>
    <w:uiPriority w:val="21"/>
    <w:qFormat/>
    <w:rsid w:val="00044AE7"/>
    <w:rPr>
      <w:i/>
      <w:iCs/>
      <w:color w:val="365F91" w:themeColor="accent1" w:themeShade="BF"/>
    </w:rPr>
  </w:style>
  <w:style w:type="paragraph" w:styleId="IntenseQuote">
    <w:name w:val="Intense Quote"/>
    <w:basedOn w:val="Normal"/>
    <w:next w:val="Normal"/>
    <w:link w:val="IntenseQuoteChar"/>
    <w:uiPriority w:val="30"/>
    <w:qFormat/>
    <w:rsid w:val="00044A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4AE7"/>
    <w:rPr>
      <w:rFonts w:ascii="Arial" w:hAnsi="Arial"/>
      <w:i/>
      <w:iCs/>
      <w:color w:val="365F91" w:themeColor="accent1" w:themeShade="BF"/>
      <w:sz w:val="24"/>
      <w:lang w:eastAsia="en-US"/>
    </w:rPr>
  </w:style>
  <w:style w:type="character" w:styleId="IntenseReference">
    <w:name w:val="Intense Reference"/>
    <w:basedOn w:val="DefaultParagraphFont"/>
    <w:uiPriority w:val="32"/>
    <w:qFormat/>
    <w:rsid w:val="00044AE7"/>
    <w:rPr>
      <w:b/>
      <w:bCs/>
      <w:smallCaps/>
      <w:color w:val="365F91" w:themeColor="accent1" w:themeShade="BF"/>
      <w:spacing w:val="5"/>
    </w:rPr>
  </w:style>
  <w:style w:type="character" w:styleId="CommentReference">
    <w:name w:val="annotation reference"/>
    <w:basedOn w:val="DefaultParagraphFont"/>
    <w:semiHidden/>
    <w:unhideWhenUsed/>
    <w:rsid w:val="001A6DA6"/>
    <w:rPr>
      <w:sz w:val="16"/>
      <w:szCs w:val="16"/>
    </w:rPr>
  </w:style>
  <w:style w:type="paragraph" w:styleId="CommentText">
    <w:name w:val="annotation text"/>
    <w:basedOn w:val="Normal"/>
    <w:link w:val="CommentTextChar"/>
    <w:unhideWhenUsed/>
    <w:rsid w:val="001A6DA6"/>
    <w:rPr>
      <w:sz w:val="20"/>
    </w:rPr>
  </w:style>
  <w:style w:type="character" w:customStyle="1" w:styleId="CommentTextChar">
    <w:name w:val="Comment Text Char"/>
    <w:basedOn w:val="DefaultParagraphFont"/>
    <w:link w:val="CommentText"/>
    <w:rsid w:val="001A6DA6"/>
    <w:rPr>
      <w:rFonts w:ascii="Arial" w:hAnsi="Arial"/>
      <w:lang w:eastAsia="en-US"/>
    </w:rPr>
  </w:style>
  <w:style w:type="paragraph" w:styleId="CommentSubject">
    <w:name w:val="annotation subject"/>
    <w:basedOn w:val="CommentText"/>
    <w:next w:val="CommentText"/>
    <w:link w:val="CommentSubjectChar"/>
    <w:semiHidden/>
    <w:unhideWhenUsed/>
    <w:rsid w:val="001A6DA6"/>
    <w:rPr>
      <w:b/>
      <w:bCs/>
    </w:rPr>
  </w:style>
  <w:style w:type="character" w:customStyle="1" w:styleId="CommentSubjectChar">
    <w:name w:val="Comment Subject Char"/>
    <w:basedOn w:val="CommentTextChar"/>
    <w:link w:val="CommentSubject"/>
    <w:semiHidden/>
    <w:rsid w:val="001A6DA6"/>
    <w:rPr>
      <w:rFonts w:ascii="Arial" w:hAnsi="Arial"/>
      <w:b/>
      <w:bCs/>
      <w:lang w:eastAsia="en-US"/>
    </w:rPr>
  </w:style>
  <w:style w:type="table" w:styleId="TableGrid">
    <w:name w:val="Table Grid"/>
    <w:basedOn w:val="TableNormal"/>
    <w:rsid w:val="00E41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B26"/>
    <w:rPr>
      <w:rFonts w:ascii="Arial" w:hAnsi="Arial"/>
      <w:sz w:val="24"/>
      <w:lang w:eastAsia="en-US"/>
    </w:rPr>
  </w:style>
  <w:style w:type="character" w:styleId="Mention">
    <w:name w:val="Mention"/>
    <w:basedOn w:val="DefaultParagraphFont"/>
    <w:uiPriority w:val="99"/>
    <w:unhideWhenUsed/>
    <w:rsid w:val="00392B79"/>
    <w:rPr>
      <w:color w:val="2B579A"/>
      <w:shd w:val="clear" w:color="auto" w:fill="E1DFDD"/>
    </w:rPr>
  </w:style>
  <w:style w:type="character" w:styleId="Hyperlink">
    <w:name w:val="Hyperlink"/>
    <w:basedOn w:val="DefaultParagraphFont"/>
    <w:unhideWhenUsed/>
    <w:rsid w:val="008D528C"/>
    <w:rPr>
      <w:color w:val="0000FF" w:themeColor="hyperlink"/>
      <w:u w:val="single"/>
    </w:rPr>
  </w:style>
  <w:style w:type="character" w:styleId="UnresolvedMention">
    <w:name w:val="Unresolved Mention"/>
    <w:basedOn w:val="DefaultParagraphFont"/>
    <w:uiPriority w:val="99"/>
    <w:semiHidden/>
    <w:unhideWhenUsed/>
    <w:rsid w:val="008D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0688">
      <w:bodyDiv w:val="1"/>
      <w:marLeft w:val="0"/>
      <w:marRight w:val="0"/>
      <w:marTop w:val="0"/>
      <w:marBottom w:val="0"/>
      <w:divBdr>
        <w:top w:val="none" w:sz="0" w:space="0" w:color="auto"/>
        <w:left w:val="none" w:sz="0" w:space="0" w:color="auto"/>
        <w:bottom w:val="none" w:sz="0" w:space="0" w:color="auto"/>
        <w:right w:val="none" w:sz="0" w:space="0" w:color="auto"/>
      </w:divBdr>
    </w:div>
    <w:div w:id="133983449">
      <w:bodyDiv w:val="1"/>
      <w:marLeft w:val="0"/>
      <w:marRight w:val="0"/>
      <w:marTop w:val="0"/>
      <w:marBottom w:val="0"/>
      <w:divBdr>
        <w:top w:val="none" w:sz="0" w:space="0" w:color="auto"/>
        <w:left w:val="none" w:sz="0" w:space="0" w:color="auto"/>
        <w:bottom w:val="none" w:sz="0" w:space="0" w:color="auto"/>
        <w:right w:val="none" w:sz="0" w:space="0" w:color="auto"/>
      </w:divBdr>
    </w:div>
    <w:div w:id="193540798">
      <w:bodyDiv w:val="1"/>
      <w:marLeft w:val="0"/>
      <w:marRight w:val="0"/>
      <w:marTop w:val="0"/>
      <w:marBottom w:val="0"/>
      <w:divBdr>
        <w:top w:val="none" w:sz="0" w:space="0" w:color="auto"/>
        <w:left w:val="none" w:sz="0" w:space="0" w:color="auto"/>
        <w:bottom w:val="none" w:sz="0" w:space="0" w:color="auto"/>
        <w:right w:val="none" w:sz="0" w:space="0" w:color="auto"/>
      </w:divBdr>
    </w:div>
    <w:div w:id="457770840">
      <w:bodyDiv w:val="1"/>
      <w:marLeft w:val="0"/>
      <w:marRight w:val="0"/>
      <w:marTop w:val="0"/>
      <w:marBottom w:val="0"/>
      <w:divBdr>
        <w:top w:val="none" w:sz="0" w:space="0" w:color="auto"/>
        <w:left w:val="none" w:sz="0" w:space="0" w:color="auto"/>
        <w:bottom w:val="none" w:sz="0" w:space="0" w:color="auto"/>
        <w:right w:val="none" w:sz="0" w:space="0" w:color="auto"/>
      </w:divBdr>
    </w:div>
    <w:div w:id="511381458">
      <w:bodyDiv w:val="1"/>
      <w:marLeft w:val="0"/>
      <w:marRight w:val="0"/>
      <w:marTop w:val="0"/>
      <w:marBottom w:val="0"/>
      <w:divBdr>
        <w:top w:val="none" w:sz="0" w:space="0" w:color="auto"/>
        <w:left w:val="none" w:sz="0" w:space="0" w:color="auto"/>
        <w:bottom w:val="none" w:sz="0" w:space="0" w:color="auto"/>
        <w:right w:val="none" w:sz="0" w:space="0" w:color="auto"/>
      </w:divBdr>
    </w:div>
    <w:div w:id="594824766">
      <w:bodyDiv w:val="1"/>
      <w:marLeft w:val="0"/>
      <w:marRight w:val="0"/>
      <w:marTop w:val="0"/>
      <w:marBottom w:val="0"/>
      <w:divBdr>
        <w:top w:val="none" w:sz="0" w:space="0" w:color="auto"/>
        <w:left w:val="none" w:sz="0" w:space="0" w:color="auto"/>
        <w:bottom w:val="none" w:sz="0" w:space="0" w:color="auto"/>
        <w:right w:val="none" w:sz="0" w:space="0" w:color="auto"/>
      </w:divBdr>
    </w:div>
    <w:div w:id="855004803">
      <w:bodyDiv w:val="1"/>
      <w:marLeft w:val="0"/>
      <w:marRight w:val="0"/>
      <w:marTop w:val="0"/>
      <w:marBottom w:val="0"/>
      <w:divBdr>
        <w:top w:val="none" w:sz="0" w:space="0" w:color="auto"/>
        <w:left w:val="none" w:sz="0" w:space="0" w:color="auto"/>
        <w:bottom w:val="none" w:sz="0" w:space="0" w:color="auto"/>
        <w:right w:val="none" w:sz="0" w:space="0" w:color="auto"/>
      </w:divBdr>
    </w:div>
    <w:div w:id="861091649">
      <w:bodyDiv w:val="1"/>
      <w:marLeft w:val="0"/>
      <w:marRight w:val="0"/>
      <w:marTop w:val="0"/>
      <w:marBottom w:val="0"/>
      <w:divBdr>
        <w:top w:val="none" w:sz="0" w:space="0" w:color="auto"/>
        <w:left w:val="none" w:sz="0" w:space="0" w:color="auto"/>
        <w:bottom w:val="none" w:sz="0" w:space="0" w:color="auto"/>
        <w:right w:val="none" w:sz="0" w:space="0" w:color="auto"/>
      </w:divBdr>
    </w:div>
    <w:div w:id="886334516">
      <w:bodyDiv w:val="1"/>
      <w:marLeft w:val="0"/>
      <w:marRight w:val="0"/>
      <w:marTop w:val="0"/>
      <w:marBottom w:val="0"/>
      <w:divBdr>
        <w:top w:val="none" w:sz="0" w:space="0" w:color="auto"/>
        <w:left w:val="none" w:sz="0" w:space="0" w:color="auto"/>
        <w:bottom w:val="none" w:sz="0" w:space="0" w:color="auto"/>
        <w:right w:val="none" w:sz="0" w:space="0" w:color="auto"/>
      </w:divBdr>
    </w:div>
    <w:div w:id="1011029136">
      <w:bodyDiv w:val="1"/>
      <w:marLeft w:val="0"/>
      <w:marRight w:val="0"/>
      <w:marTop w:val="0"/>
      <w:marBottom w:val="0"/>
      <w:divBdr>
        <w:top w:val="none" w:sz="0" w:space="0" w:color="auto"/>
        <w:left w:val="none" w:sz="0" w:space="0" w:color="auto"/>
        <w:bottom w:val="none" w:sz="0" w:space="0" w:color="auto"/>
        <w:right w:val="none" w:sz="0" w:space="0" w:color="auto"/>
      </w:divBdr>
    </w:div>
    <w:div w:id="1205292448">
      <w:bodyDiv w:val="1"/>
      <w:marLeft w:val="0"/>
      <w:marRight w:val="0"/>
      <w:marTop w:val="0"/>
      <w:marBottom w:val="0"/>
      <w:divBdr>
        <w:top w:val="none" w:sz="0" w:space="0" w:color="auto"/>
        <w:left w:val="none" w:sz="0" w:space="0" w:color="auto"/>
        <w:bottom w:val="none" w:sz="0" w:space="0" w:color="auto"/>
        <w:right w:val="none" w:sz="0" w:space="0" w:color="auto"/>
      </w:divBdr>
    </w:div>
    <w:div w:id="1383364822">
      <w:bodyDiv w:val="1"/>
      <w:marLeft w:val="0"/>
      <w:marRight w:val="0"/>
      <w:marTop w:val="0"/>
      <w:marBottom w:val="0"/>
      <w:divBdr>
        <w:top w:val="none" w:sz="0" w:space="0" w:color="auto"/>
        <w:left w:val="none" w:sz="0" w:space="0" w:color="auto"/>
        <w:bottom w:val="none" w:sz="0" w:space="0" w:color="auto"/>
        <w:right w:val="none" w:sz="0" w:space="0" w:color="auto"/>
      </w:divBdr>
    </w:div>
    <w:div w:id="1443914629">
      <w:bodyDiv w:val="1"/>
      <w:marLeft w:val="0"/>
      <w:marRight w:val="0"/>
      <w:marTop w:val="0"/>
      <w:marBottom w:val="0"/>
      <w:divBdr>
        <w:top w:val="none" w:sz="0" w:space="0" w:color="auto"/>
        <w:left w:val="none" w:sz="0" w:space="0" w:color="auto"/>
        <w:bottom w:val="none" w:sz="0" w:space="0" w:color="auto"/>
        <w:right w:val="none" w:sz="0" w:space="0" w:color="auto"/>
      </w:divBdr>
    </w:div>
    <w:div w:id="1455515060">
      <w:bodyDiv w:val="1"/>
      <w:marLeft w:val="0"/>
      <w:marRight w:val="0"/>
      <w:marTop w:val="0"/>
      <w:marBottom w:val="0"/>
      <w:divBdr>
        <w:top w:val="none" w:sz="0" w:space="0" w:color="auto"/>
        <w:left w:val="none" w:sz="0" w:space="0" w:color="auto"/>
        <w:bottom w:val="none" w:sz="0" w:space="0" w:color="auto"/>
        <w:right w:val="none" w:sz="0" w:space="0" w:color="auto"/>
      </w:divBdr>
    </w:div>
    <w:div w:id="1759061092">
      <w:bodyDiv w:val="1"/>
      <w:marLeft w:val="0"/>
      <w:marRight w:val="0"/>
      <w:marTop w:val="0"/>
      <w:marBottom w:val="0"/>
      <w:divBdr>
        <w:top w:val="none" w:sz="0" w:space="0" w:color="auto"/>
        <w:left w:val="none" w:sz="0" w:space="0" w:color="auto"/>
        <w:bottom w:val="none" w:sz="0" w:space="0" w:color="auto"/>
        <w:right w:val="none" w:sz="0" w:space="0" w:color="auto"/>
      </w:divBdr>
    </w:div>
    <w:div w:id="1810855813">
      <w:bodyDiv w:val="1"/>
      <w:marLeft w:val="0"/>
      <w:marRight w:val="0"/>
      <w:marTop w:val="0"/>
      <w:marBottom w:val="0"/>
      <w:divBdr>
        <w:top w:val="none" w:sz="0" w:space="0" w:color="auto"/>
        <w:left w:val="none" w:sz="0" w:space="0" w:color="auto"/>
        <w:bottom w:val="none" w:sz="0" w:space="0" w:color="auto"/>
        <w:right w:val="none" w:sz="0" w:space="0" w:color="auto"/>
      </w:divBdr>
    </w:div>
    <w:div w:id="1908950363">
      <w:bodyDiv w:val="1"/>
      <w:marLeft w:val="0"/>
      <w:marRight w:val="0"/>
      <w:marTop w:val="0"/>
      <w:marBottom w:val="0"/>
      <w:divBdr>
        <w:top w:val="none" w:sz="0" w:space="0" w:color="auto"/>
        <w:left w:val="none" w:sz="0" w:space="0" w:color="auto"/>
        <w:bottom w:val="none" w:sz="0" w:space="0" w:color="auto"/>
        <w:right w:val="none" w:sz="0" w:space="0" w:color="auto"/>
      </w:divBdr>
    </w:div>
    <w:div w:id="19611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3EBBC196C6E40B1B2CCF828DA23F0" ma:contentTypeVersion="4" ma:contentTypeDescription="Create a new document." ma:contentTypeScope="" ma:versionID="6564132537bd64759ef7535db76e138d">
  <xsd:schema xmlns:xsd="http://www.w3.org/2001/XMLSchema" xmlns:xs="http://www.w3.org/2001/XMLSchema" xmlns:p="http://schemas.microsoft.com/office/2006/metadata/properties" xmlns:ns2="1bb334bd-b121-4389-8e98-14d3623aa54f" targetNamespace="http://schemas.microsoft.com/office/2006/metadata/properties" ma:root="true" ma:fieldsID="422e429c625a346db28dfa1fd387525a" ns2:_="">
    <xsd:import namespace="1bb334bd-b121-4389-8e98-14d3623aa5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34bd-b121-4389-8e98-14d3623aa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ECA1A-00E2-4407-95BB-B45161647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34bd-b121-4389-8e98-14d3623a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99016-20D1-44EF-B206-3C177A9B2A54}">
  <ds:schemaRef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1bb334bd-b121-4389-8e98-14d3623aa54f"/>
  </ds:schemaRefs>
</ds:datastoreItem>
</file>

<file path=customXml/itemProps3.xml><?xml version="1.0" encoding="utf-8"?>
<ds:datastoreItem xmlns:ds="http://schemas.openxmlformats.org/officeDocument/2006/customXml" ds:itemID="{0664A5EA-0BEF-469B-BBB2-07FF0FAA4C49}">
  <ds:schemaRefs>
    <ds:schemaRef ds:uri="http://schemas.openxmlformats.org/officeDocument/2006/bibliography"/>
  </ds:schemaRefs>
</ds:datastoreItem>
</file>

<file path=customXml/itemProps4.xml><?xml version="1.0" encoding="utf-8"?>
<ds:datastoreItem xmlns:ds="http://schemas.openxmlformats.org/officeDocument/2006/customXml" ds:itemID="{A3E497A6-1937-468A-BAC7-8859A36C0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1920</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Links>
    <vt:vector size="12" baseType="variant">
      <vt:variant>
        <vt:i4>3342354</vt:i4>
      </vt:variant>
      <vt:variant>
        <vt:i4>3</vt:i4>
      </vt:variant>
      <vt:variant>
        <vt:i4>0</vt:i4>
      </vt:variant>
      <vt:variant>
        <vt:i4>5</vt:i4>
      </vt:variant>
      <vt:variant>
        <vt:lpwstr>mailto:Anna.FAIRCLOUGH@EDUCATION.GOV.UK</vt:lpwstr>
      </vt:variant>
      <vt:variant>
        <vt:lpwstr/>
      </vt:variant>
      <vt:variant>
        <vt:i4>2621501</vt:i4>
      </vt:variant>
      <vt:variant>
        <vt:i4>0</vt:i4>
      </vt:variant>
      <vt:variant>
        <vt:i4>0</vt:i4>
      </vt:variant>
      <vt:variant>
        <vt:i4>5</vt:i4>
      </vt:variant>
      <vt:variant>
        <vt:lpwstr>https://www.gov.uk/guidance/registration-exemptions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Robert1</dc:creator>
  <cp:keywords/>
  <dc:description/>
  <cp:lastModifiedBy>BELL, Robert1</cp:lastModifiedBy>
  <cp:revision>4</cp:revision>
  <dcterms:created xsi:type="dcterms:W3CDTF">2024-12-04T14:30:00Z</dcterms:created>
  <dcterms:modified xsi:type="dcterms:W3CDTF">2024-12-04T14:33:00Z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0x010100ED03EBBC196C6E40B1B2CCF828DA23F0</vt:lpwstr>
  </property>
</Properties>
</file>