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5BB8" w14:textId="6B5C70FD" w:rsidR="00475401" w:rsidRPr="000963DF" w:rsidRDefault="00334557" w:rsidP="00334557">
      <w:pPr>
        <w:rPr>
          <w:rFonts w:ascii="Arial" w:hAnsi="Arial" w:cs="Arial"/>
          <w:b/>
          <w:bCs/>
          <w:smallCaps/>
          <w:noProof/>
          <w:color w:val="0071D8"/>
          <w:sz w:val="40"/>
          <w:szCs w:val="40"/>
        </w:rPr>
      </w:pPr>
      <w:r w:rsidRPr="00334557">
        <w:rPr>
          <w:b/>
          <w:bCs/>
          <w:noProof/>
          <w:color w:val="0071D8"/>
          <w:sz w:val="40"/>
          <w:szCs w:val="40"/>
        </w:rPr>
        <w:drawing>
          <wp:anchor distT="0" distB="0" distL="114300" distR="114300" simplePos="0" relativeHeight="251658240" behindDoc="0" locked="1" layoutInCell="1" allowOverlap="0" wp14:anchorId="7DEAE77A" wp14:editId="37BF31A7">
            <wp:simplePos x="0" y="0"/>
            <wp:positionH relativeFrom="page">
              <wp:posOffset>6985</wp:posOffset>
            </wp:positionH>
            <wp:positionV relativeFrom="page">
              <wp:posOffset>513080</wp:posOffset>
            </wp:positionV>
            <wp:extent cx="10690860" cy="3082925"/>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tting, plane, table, airpla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90860" cy="308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63EB">
        <w:rPr>
          <w:rFonts w:ascii="Arial" w:hAnsi="Arial" w:cs="Arial"/>
          <w:b/>
          <w:bCs/>
          <w:smallCaps/>
          <w:noProof/>
          <w:color w:val="0071D8"/>
          <w:sz w:val="40"/>
          <w:szCs w:val="40"/>
        </w:rPr>
        <w:t xml:space="preserve"> </w:t>
      </w:r>
      <w:r w:rsidR="009363D2" w:rsidRPr="00334557">
        <w:rPr>
          <w:rFonts w:ascii="Arial" w:hAnsi="Arial" w:cs="Arial"/>
          <w:b/>
          <w:bCs/>
          <w:smallCaps/>
          <w:noProof/>
          <w:color w:val="0071D8"/>
          <w:sz w:val="40"/>
          <w:szCs w:val="40"/>
        </w:rPr>
        <w:t>Schools</w:t>
      </w:r>
      <w:r w:rsidR="00475401" w:rsidRPr="00334557">
        <w:rPr>
          <w:rFonts w:ascii="Arial" w:hAnsi="Arial" w:cs="Arial"/>
          <w:b/>
          <w:bCs/>
          <w:smallCaps/>
          <w:noProof/>
          <w:color w:val="0071D8"/>
          <w:sz w:val="40"/>
          <w:szCs w:val="40"/>
        </w:rPr>
        <w:t xml:space="preserve"> </w:t>
      </w:r>
      <w:r w:rsidR="00F5432D">
        <w:rPr>
          <w:rFonts w:ascii="Arial" w:hAnsi="Arial" w:cs="Arial"/>
          <w:b/>
          <w:bCs/>
          <w:smallCaps/>
          <w:noProof/>
          <w:color w:val="0071D8"/>
          <w:sz w:val="40"/>
          <w:szCs w:val="40"/>
        </w:rPr>
        <w:t>Working Paper</w:t>
      </w:r>
    </w:p>
    <w:p w14:paraId="55956B46" w14:textId="77777777" w:rsidR="00475401" w:rsidRPr="009363D2" w:rsidRDefault="00475401">
      <w:pPr>
        <w:keepNext/>
        <w:rPr>
          <w:rFonts w:ascii="Arial" w:hAnsi="Arial" w:cs="Arial"/>
          <w:noProof/>
          <w:sz w:val="28"/>
          <w:szCs w:val="28"/>
        </w:rPr>
      </w:pPr>
    </w:p>
    <w:tbl>
      <w:tblPr>
        <w:tblW w:w="5000" w:type="pct"/>
        <w:jc w:val="center"/>
        <w:tblLook w:val="0000" w:firstRow="0" w:lastRow="0" w:firstColumn="0" w:lastColumn="0" w:noHBand="0" w:noVBand="0"/>
      </w:tblPr>
      <w:tblGrid>
        <w:gridCol w:w="3013"/>
        <w:gridCol w:w="8041"/>
        <w:gridCol w:w="3518"/>
      </w:tblGrid>
      <w:tr w:rsidR="0041393B" w:rsidRPr="0041393B" w14:paraId="2DE973C3" w14:textId="77777777">
        <w:trPr>
          <w:jc w:val="center"/>
        </w:trPr>
        <w:tc>
          <w:tcPr>
            <w:tcW w:w="1034" w:type="pct"/>
          </w:tcPr>
          <w:p w14:paraId="60413691" w14:textId="294340D7" w:rsidR="00475401" w:rsidRPr="002E7817" w:rsidRDefault="00475401">
            <w:pPr>
              <w:keepNext/>
              <w:spacing w:before="120" w:after="120"/>
              <w:rPr>
                <w:rFonts w:ascii="Arial" w:hAnsi="Arial" w:cs="Arial"/>
                <w:b/>
                <w:bCs/>
                <w:noProof/>
                <w:sz w:val="28"/>
                <w:szCs w:val="28"/>
              </w:rPr>
            </w:pPr>
            <w:r w:rsidRPr="002E7817">
              <w:rPr>
                <w:rFonts w:ascii="Arial" w:hAnsi="Arial" w:cs="Arial"/>
                <w:b/>
                <w:bCs/>
                <w:noProof/>
                <w:sz w:val="28"/>
                <w:szCs w:val="28"/>
              </w:rPr>
              <w:t>Organisation</w:t>
            </w:r>
            <w:r w:rsidR="0041393B" w:rsidRPr="002E7817">
              <w:rPr>
                <w:rFonts w:ascii="Arial" w:hAnsi="Arial" w:cs="Arial"/>
                <w:b/>
                <w:bCs/>
                <w:noProof/>
                <w:sz w:val="28"/>
                <w:szCs w:val="28"/>
              </w:rPr>
              <w:t>:</w:t>
            </w:r>
          </w:p>
        </w:tc>
        <w:tc>
          <w:tcPr>
            <w:tcW w:w="2759" w:type="pct"/>
          </w:tcPr>
          <w:p w14:paraId="40D74639" w14:textId="6D7646A2" w:rsidR="00475401" w:rsidRPr="002E7817" w:rsidRDefault="00475401">
            <w:pPr>
              <w:keepNext/>
              <w:spacing w:before="120" w:after="120"/>
              <w:ind w:left="-75"/>
              <w:rPr>
                <w:rFonts w:ascii="Arial" w:hAnsi="Arial" w:cs="Arial"/>
                <w:bCs/>
                <w:noProof/>
                <w:sz w:val="28"/>
                <w:szCs w:val="28"/>
              </w:rPr>
            </w:pPr>
          </w:p>
        </w:tc>
        <w:tc>
          <w:tcPr>
            <w:tcW w:w="1207" w:type="pct"/>
          </w:tcPr>
          <w:p w14:paraId="1DADC19D" w14:textId="77777777" w:rsidR="00475401" w:rsidRPr="0041393B" w:rsidRDefault="00475401">
            <w:pPr>
              <w:keepNext/>
              <w:spacing w:before="120" w:after="120"/>
              <w:ind w:left="-75"/>
              <w:rPr>
                <w:rFonts w:ascii="Calibri" w:hAnsi="Calibri"/>
                <w:noProof/>
                <w:sz w:val="28"/>
                <w:szCs w:val="28"/>
              </w:rPr>
            </w:pPr>
          </w:p>
        </w:tc>
      </w:tr>
      <w:tr w:rsidR="0041393B" w:rsidRPr="0041393B" w14:paraId="3ACD5F80" w14:textId="77777777">
        <w:trPr>
          <w:jc w:val="center"/>
        </w:trPr>
        <w:tc>
          <w:tcPr>
            <w:tcW w:w="1034" w:type="pct"/>
          </w:tcPr>
          <w:p w14:paraId="700ABD81" w14:textId="2FC164C2" w:rsidR="00475401" w:rsidRPr="002E7817" w:rsidRDefault="00475401">
            <w:pPr>
              <w:keepNext/>
              <w:spacing w:before="120" w:after="120"/>
              <w:rPr>
                <w:rFonts w:ascii="Arial" w:hAnsi="Arial" w:cs="Arial"/>
                <w:b/>
                <w:bCs/>
                <w:noProof/>
                <w:sz w:val="28"/>
                <w:szCs w:val="28"/>
              </w:rPr>
            </w:pPr>
            <w:r w:rsidRPr="002E7817">
              <w:rPr>
                <w:rFonts w:ascii="Arial" w:hAnsi="Arial" w:cs="Arial"/>
                <w:b/>
                <w:bCs/>
                <w:noProof/>
                <w:sz w:val="28"/>
                <w:szCs w:val="28"/>
              </w:rPr>
              <w:t>Type of Audit</w:t>
            </w:r>
            <w:r w:rsidR="0041393B" w:rsidRPr="002E7817">
              <w:rPr>
                <w:rFonts w:ascii="Arial" w:hAnsi="Arial" w:cs="Arial"/>
                <w:b/>
                <w:bCs/>
                <w:noProof/>
                <w:sz w:val="28"/>
                <w:szCs w:val="28"/>
              </w:rPr>
              <w:t>:</w:t>
            </w:r>
          </w:p>
        </w:tc>
        <w:tc>
          <w:tcPr>
            <w:tcW w:w="2759" w:type="pct"/>
          </w:tcPr>
          <w:p w14:paraId="6714EA82" w14:textId="6642376B" w:rsidR="00475401" w:rsidRPr="002E7817" w:rsidRDefault="00607AEF">
            <w:pPr>
              <w:keepNext/>
              <w:spacing w:before="120" w:after="120"/>
              <w:ind w:left="-75"/>
              <w:rPr>
                <w:rFonts w:ascii="Arial" w:hAnsi="Arial" w:cs="Arial"/>
                <w:bCs/>
                <w:noProof/>
                <w:sz w:val="28"/>
                <w:szCs w:val="28"/>
              </w:rPr>
            </w:pPr>
            <w:r>
              <w:rPr>
                <w:rFonts w:ascii="Arial" w:hAnsi="Arial" w:cs="Arial"/>
                <w:bCs/>
                <w:noProof/>
                <w:sz w:val="28"/>
                <w:szCs w:val="28"/>
              </w:rPr>
              <w:t>Schools</w:t>
            </w:r>
          </w:p>
        </w:tc>
        <w:tc>
          <w:tcPr>
            <w:tcW w:w="1207" w:type="pct"/>
          </w:tcPr>
          <w:p w14:paraId="287565C1" w14:textId="77777777" w:rsidR="00475401" w:rsidRPr="0041393B" w:rsidRDefault="00475401">
            <w:pPr>
              <w:keepNext/>
              <w:spacing w:before="120" w:after="120"/>
              <w:ind w:left="-75"/>
              <w:rPr>
                <w:rFonts w:ascii="Calibri" w:hAnsi="Calibri"/>
                <w:noProof/>
                <w:sz w:val="28"/>
                <w:szCs w:val="28"/>
              </w:rPr>
            </w:pPr>
          </w:p>
        </w:tc>
      </w:tr>
      <w:tr w:rsidR="0041393B" w:rsidRPr="0041393B" w14:paraId="6AC74567" w14:textId="77777777">
        <w:trPr>
          <w:jc w:val="center"/>
        </w:trPr>
        <w:tc>
          <w:tcPr>
            <w:tcW w:w="1034" w:type="pct"/>
          </w:tcPr>
          <w:p w14:paraId="73D588CA" w14:textId="6AB2A17B" w:rsidR="00475401" w:rsidRPr="002E7817" w:rsidRDefault="00475401">
            <w:pPr>
              <w:keepNext/>
              <w:spacing w:before="120" w:after="120"/>
              <w:rPr>
                <w:rFonts w:ascii="Arial" w:hAnsi="Arial" w:cs="Arial"/>
                <w:b/>
                <w:bCs/>
                <w:noProof/>
                <w:sz w:val="28"/>
                <w:szCs w:val="28"/>
              </w:rPr>
            </w:pPr>
            <w:r w:rsidRPr="002E7817">
              <w:rPr>
                <w:rFonts w:ascii="Arial" w:hAnsi="Arial" w:cs="Arial"/>
                <w:b/>
                <w:bCs/>
                <w:noProof/>
                <w:sz w:val="28"/>
                <w:szCs w:val="28"/>
              </w:rPr>
              <w:t>Period</w:t>
            </w:r>
            <w:r w:rsidR="0041393B" w:rsidRPr="002E7817">
              <w:rPr>
                <w:rFonts w:ascii="Arial" w:hAnsi="Arial" w:cs="Arial"/>
                <w:b/>
                <w:bCs/>
                <w:noProof/>
                <w:sz w:val="28"/>
                <w:szCs w:val="28"/>
              </w:rPr>
              <w:t>:</w:t>
            </w:r>
          </w:p>
        </w:tc>
        <w:tc>
          <w:tcPr>
            <w:tcW w:w="2759" w:type="pct"/>
          </w:tcPr>
          <w:p w14:paraId="61ED9EAC" w14:textId="72C9566B" w:rsidR="00475401" w:rsidRPr="002E7817" w:rsidRDefault="000B7166" w:rsidP="005C5B9D">
            <w:pPr>
              <w:keepNext/>
              <w:spacing w:before="120" w:after="120"/>
              <w:ind w:left="-75"/>
              <w:rPr>
                <w:rFonts w:ascii="Arial" w:hAnsi="Arial" w:cs="Arial"/>
                <w:bCs/>
                <w:noProof/>
                <w:sz w:val="28"/>
                <w:szCs w:val="28"/>
              </w:rPr>
            </w:pPr>
            <w:r w:rsidRPr="002E7817">
              <w:rPr>
                <w:rFonts w:ascii="Arial" w:hAnsi="Arial" w:cs="Arial"/>
                <w:bCs/>
                <w:noProof/>
                <w:sz w:val="28"/>
                <w:szCs w:val="28"/>
              </w:rPr>
              <w:t>202</w:t>
            </w:r>
            <w:r w:rsidR="003A5D46">
              <w:rPr>
                <w:rFonts w:ascii="Arial" w:hAnsi="Arial" w:cs="Arial"/>
                <w:bCs/>
                <w:noProof/>
                <w:sz w:val="28"/>
                <w:szCs w:val="28"/>
              </w:rPr>
              <w:t>5</w:t>
            </w:r>
            <w:r w:rsidR="00CE7499">
              <w:rPr>
                <w:rFonts w:ascii="Arial" w:hAnsi="Arial" w:cs="Arial"/>
                <w:bCs/>
                <w:noProof/>
                <w:sz w:val="28"/>
                <w:szCs w:val="28"/>
              </w:rPr>
              <w:t>/2</w:t>
            </w:r>
            <w:r w:rsidR="003A5D46">
              <w:rPr>
                <w:rFonts w:ascii="Arial" w:hAnsi="Arial" w:cs="Arial"/>
                <w:bCs/>
                <w:noProof/>
                <w:sz w:val="28"/>
                <w:szCs w:val="28"/>
              </w:rPr>
              <w:t>6</w:t>
            </w:r>
          </w:p>
        </w:tc>
        <w:tc>
          <w:tcPr>
            <w:tcW w:w="1207" w:type="pct"/>
          </w:tcPr>
          <w:p w14:paraId="73ED1EE6" w14:textId="77777777" w:rsidR="00475401" w:rsidRPr="0041393B" w:rsidRDefault="00475401">
            <w:pPr>
              <w:keepNext/>
              <w:spacing w:before="120" w:after="120"/>
              <w:ind w:left="-75"/>
              <w:rPr>
                <w:rFonts w:ascii="Calibri" w:hAnsi="Calibri"/>
                <w:noProof/>
                <w:sz w:val="28"/>
                <w:szCs w:val="28"/>
              </w:rPr>
            </w:pPr>
          </w:p>
        </w:tc>
      </w:tr>
    </w:tbl>
    <w:p w14:paraId="79BE7753" w14:textId="77777777" w:rsidR="00475401" w:rsidRPr="007658B9" w:rsidRDefault="00475401">
      <w:pPr>
        <w:keepNext/>
        <w:ind w:left="2160"/>
        <w:rPr>
          <w:rFonts w:ascii="Calibri" w:hAnsi="Calibri"/>
          <w:noProof/>
          <w:sz w:val="28"/>
          <w:szCs w:val="28"/>
        </w:rPr>
      </w:pPr>
    </w:p>
    <w:p w14:paraId="1AF4B58C" w14:textId="7C1349C1" w:rsidR="00475401" w:rsidRPr="0041393B" w:rsidRDefault="00475401">
      <w:pPr>
        <w:keepNext/>
        <w:rPr>
          <w:rFonts w:ascii="Arial" w:hAnsi="Arial" w:cs="Arial"/>
          <w:noProof/>
          <w:sz w:val="28"/>
          <w:szCs w:val="28"/>
        </w:rPr>
      </w:pPr>
      <w:r w:rsidRPr="002E7817">
        <w:rPr>
          <w:rFonts w:ascii="Arial" w:hAnsi="Arial" w:cs="Arial"/>
          <w:b/>
          <w:bCs/>
          <w:noProof/>
          <w:sz w:val="28"/>
          <w:szCs w:val="28"/>
        </w:rPr>
        <w:t>Prepared By:</w:t>
      </w:r>
      <w:r w:rsidRPr="0041393B">
        <w:rPr>
          <w:rFonts w:ascii="Arial" w:hAnsi="Arial" w:cs="Arial"/>
          <w:noProof/>
          <w:sz w:val="28"/>
          <w:szCs w:val="28"/>
        </w:rPr>
        <w:tab/>
      </w:r>
      <w:r w:rsidRPr="0041393B">
        <w:rPr>
          <w:rFonts w:ascii="Arial" w:hAnsi="Arial" w:cs="Arial"/>
          <w:noProof/>
          <w:sz w:val="28"/>
          <w:szCs w:val="28"/>
        </w:rPr>
        <w:tab/>
      </w:r>
      <w:r w:rsidR="0087795B">
        <w:rPr>
          <w:rFonts w:ascii="Arial" w:hAnsi="Arial" w:cs="Arial"/>
          <w:noProof/>
          <w:sz w:val="28"/>
          <w:szCs w:val="28"/>
        </w:rPr>
        <w:t xml:space="preserve"> </w:t>
      </w:r>
    </w:p>
    <w:p w14:paraId="38E58238" w14:textId="77777777" w:rsidR="00475401" w:rsidRPr="002E7817" w:rsidRDefault="00475401">
      <w:pPr>
        <w:keepNext/>
        <w:ind w:left="3141" w:hanging="1701"/>
        <w:rPr>
          <w:rFonts w:ascii="Arial" w:hAnsi="Arial" w:cs="Arial"/>
          <w:b/>
          <w:bCs/>
          <w:noProof/>
          <w:sz w:val="28"/>
          <w:szCs w:val="28"/>
        </w:rPr>
      </w:pPr>
    </w:p>
    <w:p w14:paraId="57C16753" w14:textId="0B01779D" w:rsidR="00475401" w:rsidRPr="002E7817" w:rsidRDefault="00475401" w:rsidP="005075C4">
      <w:pPr>
        <w:rPr>
          <w:rFonts w:ascii="Arial" w:hAnsi="Arial" w:cs="Arial"/>
          <w:noProof/>
          <w:sz w:val="28"/>
          <w:szCs w:val="28"/>
        </w:rPr>
      </w:pPr>
      <w:r w:rsidRPr="002E7817">
        <w:rPr>
          <w:rFonts w:ascii="Arial" w:hAnsi="Arial" w:cs="Arial"/>
          <w:b/>
          <w:bCs/>
          <w:noProof/>
          <w:sz w:val="28"/>
          <w:szCs w:val="28"/>
        </w:rPr>
        <w:t>Creation Date:</w:t>
      </w:r>
      <w:r w:rsidRPr="0041393B">
        <w:rPr>
          <w:rFonts w:ascii="Calibri" w:hAnsi="Calibri"/>
          <w:noProof/>
          <w:sz w:val="28"/>
          <w:szCs w:val="28"/>
        </w:rPr>
        <w:tab/>
      </w:r>
      <w:r w:rsidRPr="0041393B">
        <w:rPr>
          <w:rFonts w:ascii="Calibri" w:hAnsi="Calibri"/>
          <w:noProof/>
          <w:sz w:val="28"/>
          <w:szCs w:val="28"/>
        </w:rPr>
        <w:tab/>
      </w:r>
    </w:p>
    <w:p w14:paraId="31A5B1D8" w14:textId="77777777" w:rsidR="00475401" w:rsidRPr="007658B9" w:rsidRDefault="00475401">
      <w:pPr>
        <w:ind w:left="720" w:firstLine="720"/>
        <w:rPr>
          <w:rFonts w:ascii="Calibri" w:hAnsi="Calibri"/>
          <w:noProof/>
          <w:sz w:val="28"/>
          <w:szCs w:val="28"/>
        </w:rPr>
      </w:pPr>
    </w:p>
    <w:p w14:paraId="3CA48B61" w14:textId="77777777" w:rsidR="00475401" w:rsidRPr="00334557" w:rsidRDefault="00475401">
      <w:pPr>
        <w:rPr>
          <w:rFonts w:ascii="Arial" w:hAnsi="Arial" w:cs="Arial"/>
          <w:noProof/>
          <w:color w:val="787878"/>
          <w:sz w:val="28"/>
          <w:szCs w:val="28"/>
        </w:rPr>
      </w:pPr>
      <w:r w:rsidRPr="007658B9">
        <w:rPr>
          <w:rFonts w:ascii="Calibri" w:hAnsi="Calibri"/>
          <w:noProof/>
          <w:sz w:val="28"/>
          <w:szCs w:val="28"/>
        </w:rPr>
        <w:br w:type="page"/>
      </w:r>
      <w:r w:rsidR="00CD776C" w:rsidRPr="00334557">
        <w:rPr>
          <w:rFonts w:ascii="Arial" w:hAnsi="Arial" w:cs="Arial"/>
          <w:b/>
          <w:noProof/>
          <w:color w:val="787878"/>
          <w:sz w:val="28"/>
          <w:szCs w:val="28"/>
        </w:rPr>
        <w:lastRenderedPageBreak/>
        <w:t xml:space="preserve">Governance </w:t>
      </w:r>
      <w:r w:rsidRPr="00334557">
        <w:rPr>
          <w:rFonts w:ascii="Arial" w:hAnsi="Arial" w:cs="Arial"/>
          <w:b/>
          <w:noProof/>
          <w:color w:val="787878"/>
          <w:sz w:val="28"/>
          <w:szCs w:val="28"/>
        </w:rPr>
        <w:tab/>
        <w:t>[01]</w:t>
      </w:r>
    </w:p>
    <w:p w14:paraId="0F83CEE6" w14:textId="77777777" w:rsidR="00475401" w:rsidRPr="00334557" w:rsidRDefault="00475401">
      <w:pPr>
        <w:rPr>
          <w:rFonts w:ascii="Calibri" w:hAnsi="Calibri"/>
          <w:noProof/>
          <w:color w:val="787878"/>
        </w:rPr>
      </w:pPr>
    </w:p>
    <w:tbl>
      <w:tblPr>
        <w:tblW w:w="1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572"/>
        <w:gridCol w:w="2209"/>
        <w:gridCol w:w="3831"/>
        <w:gridCol w:w="3831"/>
      </w:tblGrid>
      <w:tr w:rsidR="00334557" w:rsidRPr="00C360DF" w14:paraId="00D8F8D0" w14:textId="77777777" w:rsidTr="6A908D0B">
        <w:trPr>
          <w:tblHeader/>
        </w:trPr>
        <w:tc>
          <w:tcPr>
            <w:tcW w:w="1101" w:type="dxa"/>
            <w:tcBorders>
              <w:bottom w:val="nil"/>
              <w:right w:val="nil"/>
            </w:tcBorders>
            <w:shd w:val="clear" w:color="auto" w:fill="3D4875"/>
          </w:tcPr>
          <w:p w14:paraId="4EA50C0B" w14:textId="77777777" w:rsidR="009C492B" w:rsidRPr="00334557" w:rsidRDefault="009C492B" w:rsidP="005870F4">
            <w:pPr>
              <w:rPr>
                <w:rFonts w:ascii="Calibri" w:hAnsi="Calibri"/>
                <w:noProof/>
                <w:color w:val="787878"/>
              </w:rPr>
            </w:pPr>
          </w:p>
          <w:p w14:paraId="2CCBEE92" w14:textId="77777777" w:rsidR="009C492B" w:rsidRPr="00334557" w:rsidRDefault="009C492B" w:rsidP="005870F4">
            <w:pPr>
              <w:rPr>
                <w:rFonts w:ascii="Calibri" w:hAnsi="Calibri"/>
                <w:noProof/>
                <w:color w:val="787878"/>
              </w:rPr>
            </w:pPr>
          </w:p>
        </w:tc>
        <w:tc>
          <w:tcPr>
            <w:tcW w:w="3572" w:type="dxa"/>
            <w:tcBorders>
              <w:left w:val="nil"/>
              <w:bottom w:val="nil"/>
            </w:tcBorders>
            <w:shd w:val="clear" w:color="auto" w:fill="3D4875"/>
          </w:tcPr>
          <w:p w14:paraId="268C1216" w14:textId="77777777" w:rsidR="009C492B" w:rsidRPr="00C360DF" w:rsidRDefault="009C492B">
            <w:pPr>
              <w:rPr>
                <w:rFonts w:ascii="Arial" w:hAnsi="Arial" w:cs="Arial"/>
                <w:b/>
                <w:noProof/>
                <w:color w:val="FFFFFF" w:themeColor="background1"/>
              </w:rPr>
            </w:pPr>
            <w:r w:rsidRPr="00C360DF">
              <w:rPr>
                <w:rFonts w:ascii="Arial" w:hAnsi="Arial" w:cs="Arial"/>
                <w:b/>
                <w:noProof/>
                <w:color w:val="FFFFFF" w:themeColor="background1"/>
              </w:rPr>
              <w:t>Expected Control Process</w:t>
            </w:r>
          </w:p>
        </w:tc>
        <w:tc>
          <w:tcPr>
            <w:tcW w:w="2209" w:type="dxa"/>
            <w:tcBorders>
              <w:left w:val="nil"/>
              <w:bottom w:val="nil"/>
            </w:tcBorders>
            <w:shd w:val="clear" w:color="auto" w:fill="3D4875"/>
          </w:tcPr>
          <w:p w14:paraId="669E8E90" w14:textId="77777777" w:rsidR="009C492B" w:rsidRPr="00C360DF" w:rsidRDefault="009C492B">
            <w:pPr>
              <w:rPr>
                <w:rFonts w:ascii="Arial" w:hAnsi="Arial" w:cs="Arial"/>
                <w:b/>
                <w:noProof/>
                <w:color w:val="FFFFFF" w:themeColor="background1"/>
              </w:rPr>
            </w:pPr>
            <w:r w:rsidRPr="00C360DF">
              <w:rPr>
                <w:rFonts w:ascii="Arial" w:hAnsi="Arial" w:cs="Arial"/>
                <w:b/>
                <w:noProof/>
                <w:color w:val="FFFFFF" w:themeColor="background1"/>
              </w:rPr>
              <w:t>Risk</w:t>
            </w:r>
          </w:p>
        </w:tc>
        <w:tc>
          <w:tcPr>
            <w:tcW w:w="3831" w:type="dxa"/>
            <w:tcBorders>
              <w:left w:val="nil"/>
              <w:bottom w:val="nil"/>
            </w:tcBorders>
            <w:shd w:val="clear" w:color="auto" w:fill="3D4875"/>
          </w:tcPr>
          <w:p w14:paraId="6BD00978" w14:textId="77777777" w:rsidR="009C492B" w:rsidRPr="00C360DF" w:rsidRDefault="009C492B">
            <w:pPr>
              <w:rPr>
                <w:rFonts w:ascii="Arial" w:hAnsi="Arial" w:cs="Arial"/>
                <w:b/>
                <w:noProof/>
                <w:color w:val="FFFFFF" w:themeColor="background1"/>
              </w:rPr>
            </w:pPr>
            <w:r w:rsidRPr="00C360DF">
              <w:rPr>
                <w:rFonts w:ascii="Arial" w:hAnsi="Arial" w:cs="Arial"/>
                <w:b/>
                <w:noProof/>
                <w:color w:val="FFFFFF" w:themeColor="background1"/>
              </w:rPr>
              <w:t>Testing Procedure</w:t>
            </w:r>
          </w:p>
        </w:tc>
        <w:tc>
          <w:tcPr>
            <w:tcW w:w="3831" w:type="dxa"/>
            <w:tcBorders>
              <w:left w:val="nil"/>
              <w:bottom w:val="nil"/>
            </w:tcBorders>
            <w:shd w:val="clear" w:color="auto" w:fill="3D4875"/>
          </w:tcPr>
          <w:p w14:paraId="270834A9" w14:textId="77777777" w:rsidR="009C492B" w:rsidRPr="00C360DF" w:rsidRDefault="009C492B">
            <w:pPr>
              <w:rPr>
                <w:rFonts w:ascii="Arial" w:hAnsi="Arial" w:cs="Arial"/>
                <w:b/>
                <w:noProof/>
                <w:color w:val="FFFFFF" w:themeColor="background1"/>
              </w:rPr>
            </w:pPr>
            <w:r w:rsidRPr="00C360DF">
              <w:rPr>
                <w:rFonts w:ascii="Arial" w:hAnsi="Arial" w:cs="Arial"/>
                <w:b/>
                <w:noProof/>
                <w:color w:val="FFFFFF" w:themeColor="background1"/>
              </w:rPr>
              <w:t>Testing Finding</w:t>
            </w:r>
          </w:p>
        </w:tc>
      </w:tr>
      <w:tr w:rsidR="00334557" w:rsidRPr="00C360DF" w14:paraId="016AA038" w14:textId="77777777" w:rsidTr="6A908D0B">
        <w:tc>
          <w:tcPr>
            <w:tcW w:w="1101" w:type="dxa"/>
            <w:tcBorders>
              <w:right w:val="nil"/>
            </w:tcBorders>
            <w:shd w:val="clear" w:color="auto" w:fill="F2F2F2" w:themeFill="background1" w:themeFillShade="F2"/>
          </w:tcPr>
          <w:p w14:paraId="1ECDE6A2" w14:textId="77777777" w:rsidR="009C492B" w:rsidRPr="00C360DF" w:rsidRDefault="009C492B" w:rsidP="005075C4">
            <w:pPr>
              <w:spacing w:before="60" w:after="60"/>
              <w:rPr>
                <w:rFonts w:ascii="Arial" w:hAnsi="Arial" w:cs="Arial"/>
                <w:noProof/>
              </w:rPr>
            </w:pPr>
            <w:r w:rsidRPr="00C360DF">
              <w:rPr>
                <w:rFonts w:ascii="Arial" w:hAnsi="Arial" w:cs="Arial"/>
                <w:noProof/>
              </w:rPr>
              <w:t>C01.01</w:t>
            </w:r>
          </w:p>
        </w:tc>
        <w:tc>
          <w:tcPr>
            <w:tcW w:w="3572" w:type="dxa"/>
            <w:tcBorders>
              <w:left w:val="nil"/>
            </w:tcBorders>
            <w:shd w:val="clear" w:color="auto" w:fill="F2F2F2" w:themeFill="background1" w:themeFillShade="F2"/>
          </w:tcPr>
          <w:p w14:paraId="5C1588A0" w14:textId="77777777" w:rsidR="009C492B" w:rsidRPr="00C360DF" w:rsidRDefault="009C492B" w:rsidP="005075C4">
            <w:pPr>
              <w:spacing w:before="60" w:after="60"/>
              <w:rPr>
                <w:rFonts w:ascii="Arial" w:hAnsi="Arial" w:cs="Arial"/>
                <w:b/>
                <w:noProof/>
              </w:rPr>
            </w:pPr>
            <w:r w:rsidRPr="00C360DF">
              <w:rPr>
                <w:rFonts w:ascii="Arial" w:hAnsi="Arial" w:cs="Arial"/>
                <w:b/>
                <w:noProof/>
              </w:rPr>
              <w:t>Effective Governing Body</w:t>
            </w:r>
          </w:p>
          <w:p w14:paraId="41275B2C" w14:textId="77777777" w:rsidR="009C492B" w:rsidRPr="00C360DF" w:rsidRDefault="009C492B" w:rsidP="005075C4">
            <w:pPr>
              <w:spacing w:before="60" w:after="60"/>
              <w:rPr>
                <w:rFonts w:ascii="Arial" w:hAnsi="Arial" w:cs="Arial"/>
                <w:b/>
                <w:noProof/>
              </w:rPr>
            </w:pPr>
            <w:r w:rsidRPr="00C360DF">
              <w:rPr>
                <w:rFonts w:ascii="Arial" w:hAnsi="Arial" w:cs="Arial"/>
                <w:noProof/>
              </w:rPr>
              <w:t>The Schools Governance (Roles, Procedures and Allowances)</w:t>
            </w:r>
            <w:r w:rsidR="005075C4" w:rsidRPr="00C360DF">
              <w:rPr>
                <w:rFonts w:ascii="Arial" w:hAnsi="Arial" w:cs="Arial"/>
                <w:noProof/>
              </w:rPr>
              <w:t xml:space="preserve"> </w:t>
            </w:r>
            <w:r w:rsidRPr="00C360DF">
              <w:rPr>
                <w:rFonts w:ascii="Arial" w:hAnsi="Arial" w:cs="Arial"/>
                <w:noProof/>
              </w:rPr>
              <w:t>(England) Regulations 2013 require that the Governing Body shall hold three meetings in every school year</w:t>
            </w:r>
            <w:r w:rsidR="005075C4" w:rsidRPr="00C360DF">
              <w:rPr>
                <w:rFonts w:ascii="Arial" w:hAnsi="Arial" w:cs="Arial"/>
                <w:noProof/>
              </w:rPr>
              <w:t>, i.e.,</w:t>
            </w:r>
            <w:r w:rsidRPr="00C360DF">
              <w:rPr>
                <w:rFonts w:ascii="Arial" w:hAnsi="Arial" w:cs="Arial"/>
                <w:noProof/>
              </w:rPr>
              <w:t xml:space="preserve"> at least once a term. The attendance shall be at least 50% of the number of Governors in post (</w:t>
            </w:r>
            <w:r w:rsidR="005075C4" w:rsidRPr="00C360DF">
              <w:rPr>
                <w:rFonts w:ascii="Arial" w:hAnsi="Arial" w:cs="Arial"/>
                <w:noProof/>
              </w:rPr>
              <w:t xml:space="preserve">or quorate as set </w:t>
            </w:r>
            <w:r w:rsidR="004F11B5" w:rsidRPr="00C360DF">
              <w:rPr>
                <w:rFonts w:ascii="Arial" w:hAnsi="Arial" w:cs="Arial"/>
                <w:noProof/>
              </w:rPr>
              <w:t xml:space="preserve">out </w:t>
            </w:r>
            <w:r w:rsidR="005075C4" w:rsidRPr="00C360DF">
              <w:rPr>
                <w:rFonts w:ascii="Arial" w:hAnsi="Arial" w:cs="Arial"/>
                <w:noProof/>
              </w:rPr>
              <w:t>within</w:t>
            </w:r>
            <w:r w:rsidRPr="00C360DF">
              <w:rPr>
                <w:rFonts w:ascii="Arial" w:hAnsi="Arial" w:cs="Arial"/>
                <w:noProof/>
              </w:rPr>
              <w:t xml:space="preserve"> the Instrument of Government).</w:t>
            </w:r>
          </w:p>
        </w:tc>
        <w:tc>
          <w:tcPr>
            <w:tcW w:w="2209" w:type="dxa"/>
            <w:tcBorders>
              <w:left w:val="nil"/>
            </w:tcBorders>
            <w:shd w:val="clear" w:color="auto" w:fill="F2F2F2" w:themeFill="background1" w:themeFillShade="F2"/>
          </w:tcPr>
          <w:p w14:paraId="1DE17E81" w14:textId="77777777" w:rsidR="00194782" w:rsidRPr="00C360DF" w:rsidRDefault="00194782" w:rsidP="005075C4">
            <w:pPr>
              <w:pStyle w:val="CommentText"/>
              <w:spacing w:before="60" w:after="60"/>
              <w:rPr>
                <w:rFonts w:ascii="Arial" w:hAnsi="Arial" w:cs="Arial"/>
              </w:rPr>
            </w:pPr>
            <w:r w:rsidRPr="00C360DF">
              <w:rPr>
                <w:rFonts w:ascii="Arial" w:hAnsi="Arial" w:cs="Arial"/>
              </w:rPr>
              <w:t>Where the FGB does not meet as required, it is unable to properly discharge its duty.  It is also a clear breach of statute.</w:t>
            </w:r>
          </w:p>
          <w:p w14:paraId="6EBED455" w14:textId="77777777" w:rsidR="00194782" w:rsidRPr="00C360DF" w:rsidRDefault="00194782" w:rsidP="005075C4">
            <w:pPr>
              <w:spacing w:before="60" w:after="60"/>
              <w:rPr>
                <w:rFonts w:ascii="Arial" w:hAnsi="Arial" w:cs="Arial"/>
              </w:rPr>
            </w:pPr>
          </w:p>
          <w:p w14:paraId="29E4A6EF" w14:textId="77777777" w:rsidR="00194782" w:rsidRPr="00C360DF" w:rsidRDefault="00194782" w:rsidP="005075C4">
            <w:pPr>
              <w:spacing w:before="60" w:after="60"/>
              <w:rPr>
                <w:rFonts w:ascii="Arial" w:hAnsi="Arial" w:cs="Arial"/>
              </w:rPr>
            </w:pPr>
          </w:p>
          <w:p w14:paraId="43E4E196" w14:textId="77777777" w:rsidR="00194782" w:rsidRPr="00C360DF" w:rsidRDefault="00194782" w:rsidP="005075C4">
            <w:pPr>
              <w:spacing w:before="60" w:after="60"/>
              <w:rPr>
                <w:rFonts w:ascii="Arial" w:hAnsi="Arial" w:cs="Arial"/>
              </w:rPr>
            </w:pPr>
          </w:p>
          <w:p w14:paraId="3EAF0B43" w14:textId="77777777" w:rsidR="009C492B" w:rsidRPr="00C360DF" w:rsidRDefault="009C492B" w:rsidP="005075C4">
            <w:pPr>
              <w:spacing w:before="60" w:after="60"/>
              <w:rPr>
                <w:rFonts w:ascii="Arial" w:hAnsi="Arial" w:cs="Arial"/>
                <w:b/>
                <w:noProof/>
              </w:rPr>
            </w:pPr>
            <w:r w:rsidRPr="00C360DF">
              <w:rPr>
                <w:rFonts w:ascii="Arial" w:hAnsi="Arial" w:cs="Arial"/>
              </w:rPr>
              <w:t>Governors may not be provided with sufficient information to make informed decisions and act as a critical friend to the school.</w:t>
            </w:r>
          </w:p>
        </w:tc>
        <w:tc>
          <w:tcPr>
            <w:tcW w:w="3831" w:type="dxa"/>
            <w:tcBorders>
              <w:left w:val="nil"/>
            </w:tcBorders>
            <w:shd w:val="clear" w:color="auto" w:fill="F2F2F2" w:themeFill="background1" w:themeFillShade="F2"/>
          </w:tcPr>
          <w:p w14:paraId="0A15F105" w14:textId="274E95BD" w:rsidR="008A106C" w:rsidRDefault="008876C6" w:rsidP="008D5970">
            <w:pPr>
              <w:pStyle w:val="ListParagraph"/>
              <w:numPr>
                <w:ilvl w:val="0"/>
                <w:numId w:val="4"/>
              </w:numPr>
              <w:tabs>
                <w:tab w:val="left" w:pos="357"/>
              </w:tabs>
              <w:spacing w:before="60" w:after="60"/>
              <w:ind w:left="357" w:hanging="357"/>
              <w:contextualSpacing w:val="0"/>
              <w:jc w:val="both"/>
              <w:rPr>
                <w:rFonts w:ascii="Arial" w:hAnsi="Arial" w:cs="Arial"/>
                <w:noProof/>
              </w:rPr>
            </w:pPr>
            <w:r>
              <w:rPr>
                <w:rFonts w:ascii="Arial" w:hAnsi="Arial" w:cs="Arial"/>
                <w:noProof/>
              </w:rPr>
              <w:t xml:space="preserve">Obtain a copy of the </w:t>
            </w:r>
            <w:r w:rsidR="00FB5BCF">
              <w:rPr>
                <w:rFonts w:ascii="Arial" w:hAnsi="Arial" w:cs="Arial"/>
                <w:noProof/>
              </w:rPr>
              <w:t>Governing Body ‘Terms of Reference’ document (Instrument of Government) and a l</w:t>
            </w:r>
            <w:r w:rsidR="001570BE">
              <w:rPr>
                <w:rFonts w:ascii="Arial" w:hAnsi="Arial" w:cs="Arial"/>
                <w:noProof/>
              </w:rPr>
              <w:t xml:space="preserve">ist of all current governors and establish whether the composition of the Governing Body </w:t>
            </w:r>
            <w:r w:rsidR="0041119C">
              <w:rPr>
                <w:rFonts w:ascii="Arial" w:hAnsi="Arial" w:cs="Arial"/>
                <w:noProof/>
              </w:rPr>
              <w:t>is in line with the Instrument of Government</w:t>
            </w:r>
            <w:r w:rsidR="00A378BD">
              <w:rPr>
                <w:rFonts w:ascii="Arial" w:hAnsi="Arial" w:cs="Arial"/>
                <w:noProof/>
              </w:rPr>
              <w:t>. Where vacancies exist</w:t>
            </w:r>
            <w:r w:rsidR="00EA1437">
              <w:rPr>
                <w:rFonts w:ascii="Arial" w:hAnsi="Arial" w:cs="Arial"/>
                <w:noProof/>
              </w:rPr>
              <w:t>, check whether the Governing Body meeting minutes evidence actions taken</w:t>
            </w:r>
            <w:r w:rsidR="00F96031">
              <w:rPr>
                <w:rFonts w:ascii="Arial" w:hAnsi="Arial" w:cs="Arial"/>
                <w:noProof/>
              </w:rPr>
              <w:t xml:space="preserve"> to recruit new governors.</w:t>
            </w:r>
          </w:p>
          <w:p w14:paraId="4F38ED09" w14:textId="50D4C9A1" w:rsidR="008A106C" w:rsidRDefault="00F96031" w:rsidP="008D5970">
            <w:pPr>
              <w:pStyle w:val="ListParagraph"/>
              <w:numPr>
                <w:ilvl w:val="0"/>
                <w:numId w:val="4"/>
              </w:numPr>
              <w:tabs>
                <w:tab w:val="left" w:pos="357"/>
              </w:tabs>
              <w:spacing w:before="60" w:after="60"/>
              <w:ind w:left="357" w:hanging="357"/>
              <w:contextualSpacing w:val="0"/>
              <w:jc w:val="both"/>
              <w:rPr>
                <w:rFonts w:ascii="Arial" w:hAnsi="Arial" w:cs="Arial"/>
                <w:noProof/>
              </w:rPr>
            </w:pPr>
            <w:r>
              <w:rPr>
                <w:rFonts w:ascii="Arial" w:hAnsi="Arial" w:cs="Arial"/>
                <w:noProof/>
              </w:rPr>
              <w:t>Check that the Chairs of the Governing Body and the Finance Committee are sepa</w:t>
            </w:r>
            <w:r w:rsidR="000D315A">
              <w:rPr>
                <w:rFonts w:ascii="Arial" w:hAnsi="Arial" w:cs="Arial"/>
                <w:noProof/>
              </w:rPr>
              <w:t xml:space="preserve">rate. </w:t>
            </w:r>
          </w:p>
          <w:p w14:paraId="5C4FE606" w14:textId="4679F1AA" w:rsidR="009C492B" w:rsidRPr="00C360DF" w:rsidRDefault="009C492B" w:rsidP="008D5970">
            <w:pPr>
              <w:pStyle w:val="ListParagraph"/>
              <w:numPr>
                <w:ilvl w:val="0"/>
                <w:numId w:val="4"/>
              </w:numPr>
              <w:tabs>
                <w:tab w:val="left" w:pos="357"/>
              </w:tabs>
              <w:spacing w:before="60" w:after="60"/>
              <w:ind w:left="357" w:hanging="357"/>
              <w:contextualSpacing w:val="0"/>
              <w:jc w:val="both"/>
              <w:rPr>
                <w:rFonts w:ascii="Arial" w:hAnsi="Arial" w:cs="Arial"/>
                <w:noProof/>
              </w:rPr>
            </w:pPr>
            <w:r w:rsidRPr="00C360DF">
              <w:rPr>
                <w:rFonts w:ascii="Arial" w:hAnsi="Arial" w:cs="Arial"/>
                <w:noProof/>
              </w:rPr>
              <w:t>Obtain the minutes of the Governing Body from the past 12 months and confirm that they have met at least once every term.</w:t>
            </w:r>
          </w:p>
          <w:p w14:paraId="00386879" w14:textId="77777777" w:rsidR="009C492B" w:rsidRPr="00C360DF" w:rsidRDefault="009C492B" w:rsidP="008D5970">
            <w:pPr>
              <w:pStyle w:val="ListParagraph"/>
              <w:numPr>
                <w:ilvl w:val="0"/>
                <w:numId w:val="4"/>
              </w:numPr>
              <w:tabs>
                <w:tab w:val="left" w:pos="357"/>
              </w:tabs>
              <w:spacing w:before="60" w:after="60"/>
              <w:ind w:left="357" w:hanging="357"/>
              <w:contextualSpacing w:val="0"/>
              <w:jc w:val="both"/>
              <w:rPr>
                <w:rFonts w:ascii="Arial" w:hAnsi="Arial" w:cs="Arial"/>
                <w:noProof/>
              </w:rPr>
            </w:pPr>
            <w:r w:rsidRPr="00C360DF">
              <w:rPr>
                <w:rFonts w:ascii="Arial" w:hAnsi="Arial" w:cs="Arial"/>
                <w:noProof/>
              </w:rPr>
              <w:t>Confirm that the Governors' minutes have been signed off (physically or electronically) as agreed by the Chair at the next meeting of the Governing Body.</w:t>
            </w:r>
          </w:p>
          <w:p w14:paraId="0F0C99D7" w14:textId="1911F262" w:rsidR="009C492B" w:rsidRPr="00C360DF" w:rsidRDefault="009C492B" w:rsidP="008D5970">
            <w:pPr>
              <w:pStyle w:val="ListParagraph"/>
              <w:numPr>
                <w:ilvl w:val="0"/>
                <w:numId w:val="4"/>
              </w:numPr>
              <w:tabs>
                <w:tab w:val="left" w:pos="357"/>
              </w:tabs>
              <w:spacing w:before="60" w:after="60"/>
              <w:ind w:left="357" w:hanging="357"/>
              <w:contextualSpacing w:val="0"/>
              <w:jc w:val="both"/>
              <w:rPr>
                <w:rFonts w:ascii="Arial" w:hAnsi="Arial" w:cs="Arial"/>
                <w:noProof/>
              </w:rPr>
            </w:pPr>
            <w:r w:rsidRPr="00C360DF">
              <w:rPr>
                <w:rFonts w:ascii="Arial" w:hAnsi="Arial" w:cs="Arial"/>
                <w:noProof/>
              </w:rPr>
              <w:t xml:space="preserve">Do the minutes clearly indicate attendance and </w:t>
            </w:r>
            <w:r w:rsidR="004D1680">
              <w:rPr>
                <w:rFonts w:ascii="Arial" w:hAnsi="Arial" w:cs="Arial"/>
                <w:noProof/>
              </w:rPr>
              <w:t xml:space="preserve">demonstrate that </w:t>
            </w:r>
            <w:r w:rsidR="001A0C98">
              <w:rPr>
                <w:rFonts w:ascii="Arial" w:hAnsi="Arial" w:cs="Arial"/>
                <w:noProof/>
              </w:rPr>
              <w:t xml:space="preserve">the meetings are quorate (check </w:t>
            </w:r>
            <w:r w:rsidR="00B27CD1">
              <w:rPr>
                <w:rFonts w:ascii="Arial" w:hAnsi="Arial" w:cs="Arial"/>
                <w:noProof/>
              </w:rPr>
              <w:t>what has been specified for quor</w:t>
            </w:r>
            <w:r w:rsidR="00897FCC">
              <w:rPr>
                <w:rFonts w:ascii="Arial" w:hAnsi="Arial" w:cs="Arial"/>
                <w:noProof/>
              </w:rPr>
              <w:t>u</w:t>
            </w:r>
            <w:r w:rsidR="00B27CD1">
              <w:rPr>
                <w:rFonts w:ascii="Arial" w:hAnsi="Arial" w:cs="Arial"/>
                <w:noProof/>
              </w:rPr>
              <w:t xml:space="preserve">m in </w:t>
            </w:r>
            <w:r w:rsidR="001A0C98">
              <w:rPr>
                <w:rFonts w:ascii="Arial" w:hAnsi="Arial" w:cs="Arial"/>
                <w:noProof/>
              </w:rPr>
              <w:t>the Instrument o</w:t>
            </w:r>
            <w:r w:rsidR="00B27CD1">
              <w:rPr>
                <w:rFonts w:ascii="Arial" w:hAnsi="Arial" w:cs="Arial"/>
                <w:noProof/>
              </w:rPr>
              <w:t>f</w:t>
            </w:r>
            <w:r w:rsidR="001A0C98">
              <w:rPr>
                <w:rFonts w:ascii="Arial" w:hAnsi="Arial" w:cs="Arial"/>
                <w:noProof/>
              </w:rPr>
              <w:t xml:space="preserve"> Government</w:t>
            </w:r>
            <w:r w:rsidR="00897FCC">
              <w:rPr>
                <w:rFonts w:ascii="Arial" w:hAnsi="Arial" w:cs="Arial"/>
                <w:noProof/>
              </w:rPr>
              <w:t>)</w:t>
            </w:r>
            <w:r w:rsidR="000B25C6">
              <w:rPr>
                <w:rFonts w:ascii="Arial" w:hAnsi="Arial" w:cs="Arial"/>
                <w:noProof/>
              </w:rPr>
              <w:t>.</w:t>
            </w:r>
          </w:p>
          <w:p w14:paraId="71768334" w14:textId="654A1BCB" w:rsidR="009C492B" w:rsidRDefault="002D4ECA" w:rsidP="008D5970">
            <w:pPr>
              <w:pStyle w:val="ListParagraph"/>
              <w:numPr>
                <w:ilvl w:val="0"/>
                <w:numId w:val="4"/>
              </w:numPr>
              <w:tabs>
                <w:tab w:val="left" w:pos="357"/>
              </w:tabs>
              <w:spacing w:before="60" w:after="60"/>
              <w:ind w:left="357" w:hanging="357"/>
              <w:contextualSpacing w:val="0"/>
              <w:jc w:val="both"/>
              <w:rPr>
                <w:rFonts w:ascii="Arial" w:hAnsi="Arial" w:cs="Arial"/>
                <w:noProof/>
              </w:rPr>
            </w:pPr>
            <w:r>
              <w:rPr>
                <w:rFonts w:ascii="Arial" w:hAnsi="Arial" w:cs="Arial"/>
                <w:noProof/>
              </w:rPr>
              <w:t>Check whether meeting m</w:t>
            </w:r>
            <w:r w:rsidR="009C492B" w:rsidRPr="00C360DF">
              <w:rPr>
                <w:rFonts w:ascii="Arial" w:hAnsi="Arial" w:cs="Arial"/>
                <w:noProof/>
              </w:rPr>
              <w:t xml:space="preserve">inutes </w:t>
            </w:r>
            <w:r w:rsidR="005075C4" w:rsidRPr="00C360DF">
              <w:rPr>
                <w:rFonts w:ascii="Arial" w:hAnsi="Arial" w:cs="Arial"/>
                <w:noProof/>
              </w:rPr>
              <w:t xml:space="preserve">evidence that updates are provided on the respective committee meetings held. (e.g., Finance </w:t>
            </w:r>
            <w:r w:rsidR="005075C4" w:rsidRPr="00C360DF">
              <w:rPr>
                <w:rFonts w:ascii="Arial" w:hAnsi="Arial" w:cs="Arial"/>
                <w:noProof/>
              </w:rPr>
              <w:lastRenderedPageBreak/>
              <w:t>Committee etc.) since the last governing body meeting.</w:t>
            </w:r>
            <w:r w:rsidR="00785C4A">
              <w:rPr>
                <w:rFonts w:ascii="Arial" w:hAnsi="Arial" w:cs="Arial"/>
                <w:noProof/>
              </w:rPr>
              <w:t xml:space="preserve"> Check whether appropriate information concerning </w:t>
            </w:r>
            <w:r w:rsidR="00E7668B">
              <w:rPr>
                <w:rFonts w:ascii="Arial" w:hAnsi="Arial" w:cs="Arial"/>
                <w:noProof/>
              </w:rPr>
              <w:t xml:space="preserve">developments within the financial environment in which the school operates has been provided to </w:t>
            </w:r>
            <w:r w:rsidR="00576CA6">
              <w:rPr>
                <w:rFonts w:ascii="Arial" w:hAnsi="Arial" w:cs="Arial"/>
                <w:noProof/>
              </w:rPr>
              <w:t>g</w:t>
            </w:r>
            <w:r w:rsidR="00E7668B">
              <w:rPr>
                <w:rFonts w:ascii="Arial" w:hAnsi="Arial" w:cs="Arial"/>
                <w:noProof/>
              </w:rPr>
              <w:t>overnors.</w:t>
            </w:r>
            <w:r w:rsidR="00576CA6">
              <w:rPr>
                <w:rFonts w:ascii="Arial" w:hAnsi="Arial" w:cs="Arial"/>
                <w:noProof/>
              </w:rPr>
              <w:t xml:space="preserve"> </w:t>
            </w:r>
          </w:p>
          <w:p w14:paraId="47C81454" w14:textId="51728BDC" w:rsidR="00B74AEC" w:rsidRPr="00C360DF" w:rsidRDefault="00B74AEC" w:rsidP="008D5970">
            <w:pPr>
              <w:pStyle w:val="ListParagraph"/>
              <w:numPr>
                <w:ilvl w:val="0"/>
                <w:numId w:val="4"/>
              </w:numPr>
              <w:tabs>
                <w:tab w:val="left" w:pos="357"/>
              </w:tabs>
              <w:spacing w:before="60" w:after="60"/>
              <w:ind w:left="357" w:hanging="357"/>
              <w:contextualSpacing w:val="0"/>
              <w:jc w:val="both"/>
              <w:rPr>
                <w:rFonts w:ascii="Arial" w:hAnsi="Arial" w:cs="Arial"/>
                <w:noProof/>
              </w:rPr>
            </w:pPr>
            <w:r>
              <w:rPr>
                <w:rFonts w:ascii="Arial" w:hAnsi="Arial" w:cs="Arial"/>
                <w:noProof/>
              </w:rPr>
              <w:t xml:space="preserve">Do Governing Body meeting minutes </w:t>
            </w:r>
            <w:r w:rsidR="00E4154C">
              <w:rPr>
                <w:rFonts w:ascii="Arial" w:hAnsi="Arial" w:cs="Arial"/>
                <w:noProof/>
              </w:rPr>
              <w:t>evidence</w:t>
            </w:r>
            <w:r>
              <w:rPr>
                <w:rFonts w:ascii="Arial" w:hAnsi="Arial" w:cs="Arial"/>
                <w:noProof/>
              </w:rPr>
              <w:t xml:space="preserve"> </w:t>
            </w:r>
            <w:r w:rsidR="00E4154C">
              <w:rPr>
                <w:rFonts w:ascii="Arial" w:hAnsi="Arial" w:cs="Arial"/>
                <w:noProof/>
              </w:rPr>
              <w:t>governors challenging information presented to them</w:t>
            </w:r>
            <w:r w:rsidR="00FE21A7">
              <w:rPr>
                <w:rFonts w:ascii="Arial" w:hAnsi="Arial" w:cs="Arial"/>
                <w:noProof/>
              </w:rPr>
              <w:t xml:space="preserve"> and acting as a critical friend</w:t>
            </w:r>
            <w:r w:rsidR="006A2E56">
              <w:rPr>
                <w:rFonts w:ascii="Arial" w:hAnsi="Arial" w:cs="Arial"/>
                <w:noProof/>
              </w:rPr>
              <w:t xml:space="preserve"> to the School. If this is not clear then discuss with the Headteacher and</w:t>
            </w:r>
            <w:r w:rsidR="00FF3C49">
              <w:rPr>
                <w:rFonts w:ascii="Arial" w:hAnsi="Arial" w:cs="Arial"/>
                <w:noProof/>
              </w:rPr>
              <w:t xml:space="preserve"> obtain their opinon on the effectiveness of the </w:t>
            </w:r>
            <w:r w:rsidR="00AF536A">
              <w:rPr>
                <w:rFonts w:ascii="Arial" w:hAnsi="Arial" w:cs="Arial"/>
                <w:noProof/>
              </w:rPr>
              <w:t>Governing Body</w:t>
            </w:r>
            <w:r w:rsidR="00E01964">
              <w:rPr>
                <w:rFonts w:ascii="Arial" w:hAnsi="Arial" w:cs="Arial"/>
                <w:noProof/>
              </w:rPr>
              <w:t>. Cross reference to C01.09</w:t>
            </w:r>
            <w:r w:rsidR="00321BA9">
              <w:rPr>
                <w:rFonts w:ascii="Arial" w:hAnsi="Arial" w:cs="Arial"/>
                <w:noProof/>
              </w:rPr>
              <w:t xml:space="preserve">  below and to SFVS Q1.</w:t>
            </w:r>
          </w:p>
          <w:p w14:paraId="285A1BFC" w14:textId="16CA50A0" w:rsidR="00626F05" w:rsidRDefault="00BA07B0" w:rsidP="008D5970">
            <w:pPr>
              <w:pStyle w:val="ListParagraph"/>
              <w:numPr>
                <w:ilvl w:val="0"/>
                <w:numId w:val="4"/>
              </w:numPr>
              <w:tabs>
                <w:tab w:val="left" w:pos="357"/>
              </w:tabs>
              <w:spacing w:before="60" w:after="60"/>
              <w:ind w:left="357" w:hanging="357"/>
              <w:contextualSpacing w:val="0"/>
              <w:jc w:val="both"/>
              <w:rPr>
                <w:rFonts w:ascii="Arial" w:hAnsi="Arial" w:cs="Arial"/>
                <w:bCs/>
                <w:noProof/>
              </w:rPr>
            </w:pPr>
            <w:r>
              <w:rPr>
                <w:rFonts w:ascii="Arial" w:hAnsi="Arial" w:cs="Arial"/>
                <w:bCs/>
                <w:noProof/>
              </w:rPr>
              <w:t>Check that meeting m</w:t>
            </w:r>
            <w:r w:rsidR="00626F05" w:rsidRPr="00C360DF">
              <w:rPr>
                <w:rFonts w:ascii="Arial" w:hAnsi="Arial" w:cs="Arial"/>
                <w:bCs/>
                <w:noProof/>
              </w:rPr>
              <w:t>inutes have a standing agenda item for declarations of interests</w:t>
            </w:r>
            <w:r w:rsidR="002D4ECA">
              <w:rPr>
                <w:rFonts w:ascii="Arial" w:hAnsi="Arial" w:cs="Arial"/>
                <w:bCs/>
                <w:noProof/>
              </w:rPr>
              <w:t>,</w:t>
            </w:r>
            <w:r w:rsidR="00626F05" w:rsidRPr="00C360DF">
              <w:rPr>
                <w:rFonts w:ascii="Arial" w:hAnsi="Arial" w:cs="Arial"/>
                <w:bCs/>
                <w:noProof/>
              </w:rPr>
              <w:t xml:space="preserve"> </w:t>
            </w:r>
            <w:r w:rsidR="008D62BB">
              <w:rPr>
                <w:rFonts w:ascii="Arial" w:hAnsi="Arial" w:cs="Arial"/>
                <w:bCs/>
                <w:noProof/>
              </w:rPr>
              <w:t xml:space="preserve"> this should be at the start of each meeting</w:t>
            </w:r>
            <w:r w:rsidR="00626F05" w:rsidRPr="00C360DF">
              <w:rPr>
                <w:rFonts w:ascii="Arial" w:hAnsi="Arial" w:cs="Arial"/>
                <w:bCs/>
                <w:noProof/>
              </w:rPr>
              <w:t>.</w:t>
            </w:r>
          </w:p>
          <w:p w14:paraId="6A944FA4" w14:textId="4CDA67D7" w:rsidR="00FA5602" w:rsidRPr="00C360DF" w:rsidRDefault="00FA5602" w:rsidP="008D5970">
            <w:pPr>
              <w:pStyle w:val="ListParagraph"/>
              <w:numPr>
                <w:ilvl w:val="0"/>
                <w:numId w:val="4"/>
              </w:numPr>
              <w:tabs>
                <w:tab w:val="left" w:pos="357"/>
              </w:tabs>
              <w:spacing w:before="60" w:after="60"/>
              <w:ind w:left="357" w:hanging="357"/>
              <w:contextualSpacing w:val="0"/>
              <w:jc w:val="both"/>
              <w:rPr>
                <w:rFonts w:ascii="Arial" w:hAnsi="Arial" w:cs="Arial"/>
                <w:bCs/>
                <w:noProof/>
              </w:rPr>
            </w:pPr>
            <w:r>
              <w:rPr>
                <w:rFonts w:ascii="Arial" w:hAnsi="Arial" w:cs="Arial"/>
                <w:bCs/>
                <w:noProof/>
              </w:rPr>
              <w:t>Establish whether the timing and frequency of Governing Body meetings</w:t>
            </w:r>
            <w:r w:rsidR="00CC1A45">
              <w:rPr>
                <w:rFonts w:ascii="Arial" w:hAnsi="Arial" w:cs="Arial"/>
                <w:bCs/>
                <w:noProof/>
              </w:rPr>
              <w:t xml:space="preserve"> is reasonable</w:t>
            </w:r>
            <w:r w:rsidR="00766DE2">
              <w:rPr>
                <w:rFonts w:ascii="Arial" w:hAnsi="Arial" w:cs="Arial"/>
                <w:bCs/>
                <w:noProof/>
              </w:rPr>
              <w:t>, specifically considering</w:t>
            </w:r>
            <w:r w:rsidR="008923E5">
              <w:rPr>
                <w:rFonts w:ascii="Arial" w:hAnsi="Arial" w:cs="Arial"/>
                <w:bCs/>
                <w:noProof/>
              </w:rPr>
              <w:t xml:space="preserve"> deadlines for reviewing and approving the annual budget.</w:t>
            </w:r>
          </w:p>
        </w:tc>
        <w:tc>
          <w:tcPr>
            <w:tcW w:w="3831" w:type="dxa"/>
            <w:tcBorders>
              <w:left w:val="nil"/>
            </w:tcBorders>
            <w:shd w:val="clear" w:color="auto" w:fill="F2F2F2" w:themeFill="background1" w:themeFillShade="F2"/>
          </w:tcPr>
          <w:p w14:paraId="2C9C40B1" w14:textId="1C4EB361" w:rsidR="00163D50" w:rsidRPr="00693EED" w:rsidRDefault="00163D50" w:rsidP="00693EED">
            <w:pPr>
              <w:tabs>
                <w:tab w:val="left" w:pos="357"/>
              </w:tabs>
              <w:spacing w:before="60" w:after="60"/>
              <w:jc w:val="both"/>
              <w:rPr>
                <w:rFonts w:ascii="Arial" w:hAnsi="Arial" w:cs="Arial"/>
                <w:noProof/>
              </w:rPr>
            </w:pPr>
          </w:p>
        </w:tc>
      </w:tr>
      <w:tr w:rsidR="00334557" w:rsidRPr="00C360DF" w14:paraId="75921936" w14:textId="77777777" w:rsidTr="6A908D0B">
        <w:tc>
          <w:tcPr>
            <w:tcW w:w="1101" w:type="dxa"/>
            <w:tcBorders>
              <w:right w:val="nil"/>
            </w:tcBorders>
            <w:shd w:val="clear" w:color="auto" w:fill="F2F2F2" w:themeFill="background1" w:themeFillShade="F2"/>
          </w:tcPr>
          <w:p w14:paraId="7291369E" w14:textId="77777777" w:rsidR="009C492B" w:rsidRPr="00C360DF" w:rsidRDefault="009C492B" w:rsidP="005075C4">
            <w:pPr>
              <w:spacing w:before="60" w:after="60"/>
              <w:rPr>
                <w:rFonts w:ascii="Arial" w:hAnsi="Arial" w:cs="Arial"/>
                <w:noProof/>
              </w:rPr>
            </w:pPr>
            <w:r w:rsidRPr="00C360DF">
              <w:rPr>
                <w:rFonts w:ascii="Arial" w:hAnsi="Arial" w:cs="Arial"/>
                <w:noProof/>
              </w:rPr>
              <w:t>C01.02</w:t>
            </w:r>
          </w:p>
        </w:tc>
        <w:tc>
          <w:tcPr>
            <w:tcW w:w="3572" w:type="dxa"/>
            <w:tcBorders>
              <w:left w:val="nil"/>
            </w:tcBorders>
            <w:shd w:val="clear" w:color="auto" w:fill="F2F2F2" w:themeFill="background1" w:themeFillShade="F2"/>
          </w:tcPr>
          <w:p w14:paraId="47E94708" w14:textId="77777777" w:rsidR="009C492B" w:rsidRPr="00C360DF" w:rsidRDefault="009C492B" w:rsidP="005075C4">
            <w:pPr>
              <w:spacing w:before="60" w:after="60"/>
              <w:rPr>
                <w:rFonts w:ascii="Arial" w:hAnsi="Arial" w:cs="Arial"/>
                <w:b/>
                <w:noProof/>
              </w:rPr>
            </w:pPr>
            <w:r w:rsidRPr="00C360DF">
              <w:rPr>
                <w:rFonts w:ascii="Arial" w:hAnsi="Arial" w:cs="Arial"/>
                <w:b/>
                <w:noProof/>
              </w:rPr>
              <w:t xml:space="preserve">Committees established with clear, documented Terms of Reference.  </w:t>
            </w:r>
            <w:r w:rsidRPr="00C360DF">
              <w:rPr>
                <w:rFonts w:ascii="Arial" w:hAnsi="Arial" w:cs="Arial"/>
                <w:b/>
                <w:noProof/>
                <w:color w:val="FF0000"/>
              </w:rPr>
              <w:t>(SFVS 2)</w:t>
            </w:r>
          </w:p>
          <w:p w14:paraId="5B56D80B" w14:textId="77777777" w:rsidR="009C492B" w:rsidRPr="00C360DF" w:rsidRDefault="001D6C63" w:rsidP="005075C4">
            <w:pPr>
              <w:spacing w:before="60" w:after="60"/>
              <w:rPr>
                <w:rFonts w:ascii="Arial" w:hAnsi="Arial" w:cs="Arial"/>
              </w:rPr>
            </w:pPr>
            <w:r w:rsidRPr="00C360DF">
              <w:rPr>
                <w:rFonts w:ascii="Arial" w:hAnsi="Arial" w:cs="Arial"/>
              </w:rPr>
              <w:t xml:space="preserve">In line with the School Governance (Roles, Procedures and Allowances) (England) Regulations 2013 clause 22, </w:t>
            </w:r>
            <w:r w:rsidR="009C492B" w:rsidRPr="00C360DF">
              <w:rPr>
                <w:rFonts w:ascii="Arial" w:hAnsi="Arial" w:cs="Arial"/>
              </w:rPr>
              <w:t xml:space="preserve">Governing bodies have the power to set up committees.  </w:t>
            </w:r>
            <w:r w:rsidRPr="00C360DF">
              <w:rPr>
                <w:rFonts w:ascii="Arial" w:hAnsi="Arial" w:cs="Arial"/>
              </w:rPr>
              <w:t xml:space="preserve">The Governing Body must determine the constitution, </w:t>
            </w:r>
            <w:r w:rsidRPr="00C360DF">
              <w:rPr>
                <w:rFonts w:ascii="Arial" w:hAnsi="Arial" w:cs="Arial"/>
              </w:rPr>
              <w:lastRenderedPageBreak/>
              <w:t>membership and terms of reference of any such committee it decides to establish and must review these annually.</w:t>
            </w:r>
          </w:p>
          <w:p w14:paraId="2DAB0B8B" w14:textId="77777777" w:rsidR="009C492B" w:rsidRPr="00C360DF" w:rsidRDefault="009C492B" w:rsidP="005075C4">
            <w:pPr>
              <w:spacing w:before="60" w:after="60"/>
              <w:rPr>
                <w:rFonts w:ascii="Arial" w:hAnsi="Arial" w:cs="Arial"/>
                <w:b/>
                <w:noProof/>
              </w:rPr>
            </w:pPr>
          </w:p>
        </w:tc>
        <w:tc>
          <w:tcPr>
            <w:tcW w:w="2209" w:type="dxa"/>
            <w:tcBorders>
              <w:left w:val="nil"/>
            </w:tcBorders>
            <w:shd w:val="clear" w:color="auto" w:fill="F2F2F2" w:themeFill="background1" w:themeFillShade="F2"/>
          </w:tcPr>
          <w:p w14:paraId="15E69C67" w14:textId="77777777" w:rsidR="009C492B" w:rsidRPr="00C360DF" w:rsidRDefault="009D6500" w:rsidP="005075C4">
            <w:pPr>
              <w:shd w:val="clear" w:color="auto" w:fill="F2F2F2"/>
              <w:spacing w:before="60" w:after="60"/>
              <w:rPr>
                <w:rFonts w:ascii="Arial" w:hAnsi="Arial" w:cs="Arial"/>
              </w:rPr>
            </w:pPr>
            <w:r w:rsidRPr="00C360DF">
              <w:rPr>
                <w:rFonts w:ascii="Arial" w:hAnsi="Arial" w:cs="Arial"/>
              </w:rPr>
              <w:lastRenderedPageBreak/>
              <w:t xml:space="preserve">Without an appropriate </w:t>
            </w:r>
            <w:r w:rsidR="009C492B" w:rsidRPr="00C360DF">
              <w:rPr>
                <w:rFonts w:ascii="Arial" w:hAnsi="Arial" w:cs="Arial"/>
              </w:rPr>
              <w:t xml:space="preserve">Terms of </w:t>
            </w:r>
            <w:r w:rsidR="005075C4" w:rsidRPr="00C360DF">
              <w:rPr>
                <w:rFonts w:ascii="Arial" w:hAnsi="Arial" w:cs="Arial"/>
              </w:rPr>
              <w:t>R</w:t>
            </w:r>
            <w:r w:rsidR="009C492B" w:rsidRPr="00C360DF">
              <w:rPr>
                <w:rFonts w:ascii="Arial" w:hAnsi="Arial" w:cs="Arial"/>
              </w:rPr>
              <w:t>eference</w:t>
            </w:r>
            <w:r w:rsidRPr="00C360DF">
              <w:rPr>
                <w:rFonts w:ascii="Arial" w:hAnsi="Arial" w:cs="Arial"/>
              </w:rPr>
              <w:t>, the remit of the Committee</w:t>
            </w:r>
            <w:r w:rsidR="009C492B" w:rsidRPr="00C360DF">
              <w:rPr>
                <w:rFonts w:ascii="Arial" w:hAnsi="Arial" w:cs="Arial"/>
              </w:rPr>
              <w:t xml:space="preserve"> </w:t>
            </w:r>
            <w:r w:rsidRPr="00C360DF">
              <w:rPr>
                <w:rFonts w:ascii="Arial" w:hAnsi="Arial" w:cs="Arial"/>
              </w:rPr>
              <w:t>will not be clear</w:t>
            </w:r>
            <w:r w:rsidR="00AA05B4" w:rsidRPr="00C360DF">
              <w:rPr>
                <w:rFonts w:ascii="Arial" w:hAnsi="Arial" w:cs="Arial"/>
              </w:rPr>
              <w:t xml:space="preserve">, and the school will be in breach of The School Governance (Roles, Procedures and </w:t>
            </w:r>
            <w:r w:rsidR="00AA05B4" w:rsidRPr="00C360DF">
              <w:rPr>
                <w:rFonts w:ascii="Arial" w:hAnsi="Arial" w:cs="Arial"/>
              </w:rPr>
              <w:lastRenderedPageBreak/>
              <w:t>Allowances) (England) Regulations 2013.</w:t>
            </w:r>
          </w:p>
          <w:p w14:paraId="4B0AEB24" w14:textId="77777777" w:rsidR="00AA05B4" w:rsidRPr="00C360DF" w:rsidRDefault="00AA05B4" w:rsidP="005075C4">
            <w:pPr>
              <w:shd w:val="clear" w:color="auto" w:fill="F2F2F2"/>
              <w:spacing w:before="60" w:after="60"/>
              <w:rPr>
                <w:rFonts w:ascii="Arial" w:hAnsi="Arial" w:cs="Arial"/>
              </w:rPr>
            </w:pPr>
          </w:p>
          <w:p w14:paraId="7CEBA81B" w14:textId="77777777" w:rsidR="009C492B" w:rsidRPr="00C360DF" w:rsidRDefault="009C492B" w:rsidP="005075C4">
            <w:pPr>
              <w:spacing w:before="60" w:after="60"/>
              <w:rPr>
                <w:rFonts w:ascii="Arial" w:hAnsi="Arial" w:cs="Arial"/>
              </w:rPr>
            </w:pPr>
            <w:r w:rsidRPr="00C360DF">
              <w:rPr>
                <w:rFonts w:ascii="Arial" w:hAnsi="Arial" w:cs="Arial"/>
              </w:rPr>
              <w:t>Decisions requiring Committee approval are not dealt with promptly.</w:t>
            </w:r>
          </w:p>
          <w:p w14:paraId="779D0074" w14:textId="77777777" w:rsidR="009C492B" w:rsidRPr="00C360DF" w:rsidRDefault="009C492B" w:rsidP="005075C4">
            <w:pPr>
              <w:spacing w:before="60" w:after="60"/>
              <w:rPr>
                <w:rFonts w:ascii="Arial" w:hAnsi="Arial" w:cs="Arial"/>
              </w:rPr>
            </w:pPr>
          </w:p>
        </w:tc>
        <w:tc>
          <w:tcPr>
            <w:tcW w:w="3831" w:type="dxa"/>
            <w:tcBorders>
              <w:left w:val="nil"/>
            </w:tcBorders>
            <w:shd w:val="clear" w:color="auto" w:fill="F2F2F2" w:themeFill="background1" w:themeFillShade="F2"/>
          </w:tcPr>
          <w:p w14:paraId="771193E3" w14:textId="78B42CF2" w:rsidR="001C33A8" w:rsidRDefault="009C492B" w:rsidP="008D5970">
            <w:pPr>
              <w:pStyle w:val="ListParagraph"/>
              <w:numPr>
                <w:ilvl w:val="0"/>
                <w:numId w:val="7"/>
              </w:numPr>
              <w:spacing w:before="60" w:after="60"/>
              <w:ind w:left="371" w:hanging="371"/>
              <w:contextualSpacing w:val="0"/>
              <w:jc w:val="both"/>
              <w:rPr>
                <w:rFonts w:ascii="Arial" w:hAnsi="Arial" w:cs="Arial"/>
                <w:noProof/>
              </w:rPr>
            </w:pPr>
            <w:r w:rsidRPr="00C360DF">
              <w:rPr>
                <w:rFonts w:ascii="Arial" w:hAnsi="Arial" w:cs="Arial"/>
              </w:rPr>
              <w:lastRenderedPageBreak/>
              <w:t xml:space="preserve">Check that all committees – including the Finance </w:t>
            </w:r>
            <w:r w:rsidR="005075C4" w:rsidRPr="00C360DF">
              <w:rPr>
                <w:rFonts w:ascii="Arial" w:hAnsi="Arial" w:cs="Arial"/>
              </w:rPr>
              <w:t>C</w:t>
            </w:r>
            <w:r w:rsidRPr="00C360DF">
              <w:rPr>
                <w:rFonts w:ascii="Arial" w:hAnsi="Arial" w:cs="Arial"/>
              </w:rPr>
              <w:t>ommittee (or equivalent) ha</w:t>
            </w:r>
            <w:r w:rsidR="00616280">
              <w:rPr>
                <w:rFonts w:ascii="Arial" w:hAnsi="Arial" w:cs="Arial"/>
              </w:rPr>
              <w:t>ve</w:t>
            </w:r>
            <w:r w:rsidRPr="00C360DF">
              <w:rPr>
                <w:rFonts w:ascii="Arial" w:hAnsi="Arial" w:cs="Arial"/>
              </w:rPr>
              <w:t xml:space="preserve"> a </w:t>
            </w:r>
            <w:r w:rsidR="005075C4" w:rsidRPr="00C360DF">
              <w:rPr>
                <w:rFonts w:ascii="Arial" w:hAnsi="Arial" w:cs="Arial"/>
              </w:rPr>
              <w:t>T</w:t>
            </w:r>
            <w:r w:rsidRPr="00C360DF">
              <w:rPr>
                <w:rFonts w:ascii="Arial" w:hAnsi="Arial" w:cs="Arial"/>
              </w:rPr>
              <w:t xml:space="preserve">erms of </w:t>
            </w:r>
            <w:r w:rsidR="005075C4" w:rsidRPr="00C360DF">
              <w:rPr>
                <w:rFonts w:ascii="Arial" w:hAnsi="Arial" w:cs="Arial"/>
              </w:rPr>
              <w:t>R</w:t>
            </w:r>
            <w:r w:rsidRPr="00C360DF">
              <w:rPr>
                <w:rFonts w:ascii="Arial" w:hAnsi="Arial" w:cs="Arial"/>
              </w:rPr>
              <w:t>eference</w:t>
            </w:r>
            <w:r w:rsidR="00616280">
              <w:rPr>
                <w:rFonts w:ascii="Arial" w:hAnsi="Arial" w:cs="Arial"/>
              </w:rPr>
              <w:t xml:space="preserve"> and that</w:t>
            </w:r>
            <w:r w:rsidRPr="00607AEF">
              <w:rPr>
                <w:rFonts w:ascii="Arial" w:hAnsi="Arial" w:cs="Arial"/>
              </w:rPr>
              <w:t xml:space="preserve"> </w:t>
            </w:r>
            <w:r w:rsidR="00033C8C">
              <w:rPr>
                <w:rFonts w:ascii="Arial" w:hAnsi="Arial" w:cs="Arial"/>
              </w:rPr>
              <w:t xml:space="preserve">these </w:t>
            </w:r>
            <w:r w:rsidR="00616280">
              <w:rPr>
                <w:rFonts w:ascii="Arial" w:hAnsi="Arial" w:cs="Arial"/>
              </w:rPr>
              <w:t>are</w:t>
            </w:r>
            <w:r w:rsidR="00BF7C75">
              <w:rPr>
                <w:rFonts w:ascii="Arial" w:hAnsi="Arial" w:cs="Arial"/>
              </w:rPr>
              <w:t xml:space="preserve"> </w:t>
            </w:r>
            <w:r w:rsidRPr="00607AEF">
              <w:rPr>
                <w:rFonts w:ascii="Arial" w:hAnsi="Arial" w:cs="Arial"/>
              </w:rPr>
              <w:t>approved by the FGB</w:t>
            </w:r>
            <w:r w:rsidR="00AA05B4" w:rsidRPr="00607AEF">
              <w:rPr>
                <w:rFonts w:ascii="Arial" w:hAnsi="Arial" w:cs="Arial"/>
              </w:rPr>
              <w:t xml:space="preserve"> annually</w:t>
            </w:r>
            <w:r w:rsidR="00560F93">
              <w:rPr>
                <w:rFonts w:ascii="Arial" w:hAnsi="Arial" w:cs="Arial"/>
              </w:rPr>
              <w:t xml:space="preserve"> and</w:t>
            </w:r>
            <w:r w:rsidR="00F93DDF">
              <w:rPr>
                <w:rFonts w:ascii="Arial" w:hAnsi="Arial" w:cs="Arial"/>
              </w:rPr>
              <w:t xml:space="preserve"> that this is</w:t>
            </w:r>
            <w:r w:rsidR="00560F93">
              <w:rPr>
                <w:rFonts w:ascii="Arial" w:hAnsi="Arial" w:cs="Arial"/>
              </w:rPr>
              <w:t xml:space="preserve"> evidenced </w:t>
            </w:r>
            <w:r w:rsidR="008C5E3D">
              <w:rPr>
                <w:rFonts w:ascii="Arial" w:hAnsi="Arial" w:cs="Arial"/>
              </w:rPr>
              <w:t>with</w:t>
            </w:r>
            <w:r w:rsidR="00560F93">
              <w:rPr>
                <w:rFonts w:ascii="Arial" w:hAnsi="Arial" w:cs="Arial"/>
              </w:rPr>
              <w:t>in the Governing Body meeting minutes</w:t>
            </w:r>
            <w:r w:rsidR="00F93DDF">
              <w:rPr>
                <w:rFonts w:ascii="Arial" w:hAnsi="Arial" w:cs="Arial"/>
              </w:rPr>
              <w:t>.</w:t>
            </w:r>
          </w:p>
          <w:p w14:paraId="6746686A" w14:textId="664F132F" w:rsidR="00D0777A" w:rsidRDefault="00277CA6" w:rsidP="008D5970">
            <w:pPr>
              <w:pStyle w:val="ListParagraph"/>
              <w:numPr>
                <w:ilvl w:val="0"/>
                <w:numId w:val="7"/>
              </w:numPr>
              <w:spacing w:before="60" w:after="60"/>
              <w:ind w:left="371" w:hanging="371"/>
              <w:contextualSpacing w:val="0"/>
              <w:jc w:val="both"/>
              <w:rPr>
                <w:rFonts w:ascii="Arial" w:hAnsi="Arial" w:cs="Arial"/>
                <w:noProof/>
              </w:rPr>
            </w:pPr>
            <w:r>
              <w:rPr>
                <w:rFonts w:ascii="Arial" w:hAnsi="Arial" w:cs="Arial"/>
              </w:rPr>
              <w:t>Check whether the committee Terms of Reference</w:t>
            </w:r>
            <w:r w:rsidR="009C492B" w:rsidRPr="00C360DF">
              <w:rPr>
                <w:rFonts w:ascii="Arial" w:hAnsi="Arial" w:cs="Arial"/>
              </w:rPr>
              <w:t xml:space="preserve"> clearly define the </w:t>
            </w:r>
            <w:r w:rsidR="009C492B" w:rsidRPr="00C360DF">
              <w:rPr>
                <w:rFonts w:ascii="Arial" w:hAnsi="Arial" w:cs="Arial"/>
              </w:rPr>
              <w:lastRenderedPageBreak/>
              <w:t>responsibilities designated to the committee</w:t>
            </w:r>
            <w:r w:rsidR="005075C4" w:rsidRPr="00C360DF">
              <w:rPr>
                <w:rFonts w:ascii="Arial" w:hAnsi="Arial" w:cs="Arial"/>
              </w:rPr>
              <w:t xml:space="preserve">, </w:t>
            </w:r>
            <w:r w:rsidR="005B38E4" w:rsidRPr="00C360DF">
              <w:rPr>
                <w:rFonts w:ascii="Arial" w:hAnsi="Arial" w:cs="Arial"/>
              </w:rPr>
              <w:t>e.g.,</w:t>
            </w:r>
            <w:r w:rsidR="005B38E4">
              <w:rPr>
                <w:rFonts w:ascii="Arial" w:hAnsi="Arial" w:cs="Arial"/>
              </w:rPr>
              <w:t xml:space="preserve"> for</w:t>
            </w:r>
            <w:r>
              <w:rPr>
                <w:rFonts w:ascii="Arial" w:hAnsi="Arial" w:cs="Arial"/>
              </w:rPr>
              <w:t xml:space="preserve"> the Finance Committee</w:t>
            </w:r>
            <w:r w:rsidR="005075C4" w:rsidRPr="00C360DF">
              <w:rPr>
                <w:rFonts w:ascii="Arial" w:hAnsi="Arial" w:cs="Arial"/>
              </w:rPr>
              <w:t xml:space="preserve"> financial limits for authorisation of expenditure and virements</w:t>
            </w:r>
            <w:r w:rsidR="00264324">
              <w:rPr>
                <w:rFonts w:ascii="Arial" w:hAnsi="Arial" w:cs="Arial"/>
              </w:rPr>
              <w:t xml:space="preserve"> are stated.</w:t>
            </w:r>
            <w:r w:rsidR="00AB709D">
              <w:rPr>
                <w:rFonts w:ascii="Arial" w:hAnsi="Arial" w:cs="Arial"/>
              </w:rPr>
              <w:t xml:space="preserve"> Check whether the responsibilities are reasonable</w:t>
            </w:r>
            <w:r w:rsidR="00823F3C">
              <w:rPr>
                <w:rFonts w:ascii="Arial" w:hAnsi="Arial" w:cs="Arial"/>
              </w:rPr>
              <w:t>.</w:t>
            </w:r>
            <w:r w:rsidR="00264324">
              <w:rPr>
                <w:rFonts w:ascii="Arial" w:hAnsi="Arial" w:cs="Arial"/>
              </w:rPr>
              <w:t xml:space="preserve"> </w:t>
            </w:r>
          </w:p>
          <w:p w14:paraId="5D274AAA" w14:textId="6508857E" w:rsidR="009C492B" w:rsidRPr="00C360DF" w:rsidRDefault="002F6238" w:rsidP="008D5970">
            <w:pPr>
              <w:pStyle w:val="ListParagraph"/>
              <w:numPr>
                <w:ilvl w:val="0"/>
                <w:numId w:val="7"/>
              </w:numPr>
              <w:spacing w:before="60" w:after="60"/>
              <w:ind w:left="371" w:hanging="371"/>
              <w:contextualSpacing w:val="0"/>
              <w:jc w:val="both"/>
              <w:rPr>
                <w:rFonts w:ascii="Arial" w:hAnsi="Arial" w:cs="Arial"/>
                <w:noProof/>
              </w:rPr>
            </w:pPr>
            <w:r>
              <w:rPr>
                <w:rFonts w:ascii="Arial" w:hAnsi="Arial" w:cs="Arial"/>
              </w:rPr>
              <w:t>Check that t</w:t>
            </w:r>
            <w:r w:rsidR="00264324">
              <w:rPr>
                <w:rFonts w:ascii="Arial" w:hAnsi="Arial" w:cs="Arial"/>
              </w:rPr>
              <w:t xml:space="preserve">he Terms of Reference make clear </w:t>
            </w:r>
            <w:r w:rsidR="005075C4" w:rsidRPr="00C360DF">
              <w:rPr>
                <w:rFonts w:ascii="Arial" w:hAnsi="Arial" w:cs="Arial"/>
              </w:rPr>
              <w:t>quorum</w:t>
            </w:r>
            <w:r w:rsidR="00264324">
              <w:rPr>
                <w:rFonts w:ascii="Arial" w:hAnsi="Arial" w:cs="Arial"/>
              </w:rPr>
              <w:t xml:space="preserve"> requirements</w:t>
            </w:r>
            <w:r w:rsidR="005B38E4">
              <w:rPr>
                <w:rFonts w:ascii="Arial" w:hAnsi="Arial" w:cs="Arial"/>
              </w:rPr>
              <w:t xml:space="preserve"> and the</w:t>
            </w:r>
            <w:r w:rsidR="005075C4" w:rsidRPr="00C360DF">
              <w:rPr>
                <w:rFonts w:ascii="Arial" w:hAnsi="Arial" w:cs="Arial"/>
              </w:rPr>
              <w:t xml:space="preserve"> frequency of meetings</w:t>
            </w:r>
            <w:r w:rsidR="005B38E4">
              <w:rPr>
                <w:rFonts w:ascii="Arial" w:hAnsi="Arial" w:cs="Arial"/>
              </w:rPr>
              <w:t>.</w:t>
            </w:r>
            <w:r w:rsidR="00AB709D">
              <w:rPr>
                <w:rFonts w:ascii="Arial" w:hAnsi="Arial" w:cs="Arial"/>
              </w:rPr>
              <w:t xml:space="preserve"> </w:t>
            </w:r>
            <w:r w:rsidR="00042326">
              <w:rPr>
                <w:rFonts w:ascii="Arial" w:hAnsi="Arial" w:cs="Arial"/>
              </w:rPr>
              <w:t>Establish whether the timing</w:t>
            </w:r>
            <w:r w:rsidR="006C7E61">
              <w:rPr>
                <w:rFonts w:ascii="Arial" w:hAnsi="Arial" w:cs="Arial"/>
              </w:rPr>
              <w:t xml:space="preserve">s of Finance Committee meetings are reasonable </w:t>
            </w:r>
            <w:r w:rsidR="00CE5A16">
              <w:rPr>
                <w:rFonts w:ascii="Arial" w:hAnsi="Arial" w:cs="Arial"/>
              </w:rPr>
              <w:t xml:space="preserve">and take into account financial deadlines </w:t>
            </w:r>
            <w:r w:rsidR="0045761C">
              <w:rPr>
                <w:rFonts w:ascii="Arial" w:hAnsi="Arial" w:cs="Arial"/>
              </w:rPr>
              <w:t>to</w:t>
            </w:r>
            <w:r w:rsidR="00CE5A16">
              <w:rPr>
                <w:rFonts w:ascii="Arial" w:hAnsi="Arial" w:cs="Arial"/>
              </w:rPr>
              <w:t xml:space="preserve"> allow the Finance Committee </w:t>
            </w:r>
            <w:r w:rsidR="00B37D66">
              <w:rPr>
                <w:rFonts w:ascii="Arial" w:hAnsi="Arial" w:cs="Arial"/>
              </w:rPr>
              <w:t xml:space="preserve">to appropriately review the first </w:t>
            </w:r>
            <w:r w:rsidR="009E255F">
              <w:rPr>
                <w:rFonts w:ascii="Arial" w:hAnsi="Arial" w:cs="Arial"/>
              </w:rPr>
              <w:t xml:space="preserve">annual </w:t>
            </w:r>
            <w:r w:rsidR="00B37D66">
              <w:rPr>
                <w:rFonts w:ascii="Arial" w:hAnsi="Arial" w:cs="Arial"/>
              </w:rPr>
              <w:t xml:space="preserve">budget </w:t>
            </w:r>
            <w:r w:rsidR="00FA6208">
              <w:rPr>
                <w:rFonts w:ascii="Arial" w:hAnsi="Arial" w:cs="Arial"/>
              </w:rPr>
              <w:t>prior to</w:t>
            </w:r>
            <w:r w:rsidR="009E255F">
              <w:rPr>
                <w:rFonts w:ascii="Arial" w:hAnsi="Arial" w:cs="Arial"/>
              </w:rPr>
              <w:t xml:space="preserve"> the budget</w:t>
            </w:r>
            <w:r w:rsidR="00FA6208">
              <w:rPr>
                <w:rFonts w:ascii="Arial" w:hAnsi="Arial" w:cs="Arial"/>
              </w:rPr>
              <w:t xml:space="preserve"> being taken to the full </w:t>
            </w:r>
            <w:r w:rsidR="009E255F">
              <w:rPr>
                <w:rFonts w:ascii="Arial" w:hAnsi="Arial" w:cs="Arial"/>
              </w:rPr>
              <w:t>Governing Body.</w:t>
            </w:r>
          </w:p>
          <w:p w14:paraId="47684495" w14:textId="77777777" w:rsidR="009C492B" w:rsidRPr="00C360DF" w:rsidRDefault="009C492B" w:rsidP="008D5970">
            <w:pPr>
              <w:pStyle w:val="ListParagraph"/>
              <w:numPr>
                <w:ilvl w:val="0"/>
                <w:numId w:val="7"/>
              </w:numPr>
              <w:spacing w:before="60" w:after="60"/>
              <w:ind w:left="371" w:hanging="371"/>
              <w:contextualSpacing w:val="0"/>
              <w:jc w:val="both"/>
              <w:rPr>
                <w:rFonts w:ascii="Arial" w:hAnsi="Arial" w:cs="Arial"/>
              </w:rPr>
            </w:pPr>
            <w:r w:rsidRPr="00C360DF">
              <w:rPr>
                <w:rFonts w:ascii="Arial" w:hAnsi="Arial" w:cs="Arial"/>
              </w:rPr>
              <w:t xml:space="preserve">Check that the Finance </w:t>
            </w:r>
            <w:r w:rsidR="00F060CC" w:rsidRPr="00C360DF">
              <w:rPr>
                <w:rFonts w:ascii="Arial" w:hAnsi="Arial" w:cs="Arial"/>
              </w:rPr>
              <w:t>C</w:t>
            </w:r>
            <w:r w:rsidRPr="00C360DF">
              <w:rPr>
                <w:rFonts w:ascii="Arial" w:hAnsi="Arial" w:cs="Arial"/>
              </w:rPr>
              <w:t xml:space="preserve">ommittee meets on a regular basis </w:t>
            </w:r>
            <w:r w:rsidR="00C40F49" w:rsidRPr="00C360DF">
              <w:rPr>
                <w:rFonts w:ascii="Arial" w:hAnsi="Arial" w:cs="Arial"/>
              </w:rPr>
              <w:t>i.e.,</w:t>
            </w:r>
            <w:r w:rsidRPr="00C360DF">
              <w:rPr>
                <w:rFonts w:ascii="Arial" w:hAnsi="Arial" w:cs="Arial"/>
              </w:rPr>
              <w:t xml:space="preserve"> at least termly and reports financial matters promptly to the full governing body.</w:t>
            </w:r>
          </w:p>
          <w:p w14:paraId="061BE664" w14:textId="77777777" w:rsidR="005075C4" w:rsidRPr="00C360DF" w:rsidRDefault="005075C4" w:rsidP="008D5970">
            <w:pPr>
              <w:pStyle w:val="ListParagraph"/>
              <w:numPr>
                <w:ilvl w:val="0"/>
                <w:numId w:val="7"/>
              </w:numPr>
              <w:spacing w:before="60" w:after="60"/>
              <w:ind w:left="372"/>
              <w:jc w:val="both"/>
              <w:rPr>
                <w:rFonts w:ascii="Arial" w:hAnsi="Arial" w:cs="Arial"/>
              </w:rPr>
            </w:pPr>
            <w:r w:rsidRPr="00C360DF">
              <w:rPr>
                <w:rFonts w:ascii="Arial" w:hAnsi="Arial" w:cs="Arial"/>
              </w:rPr>
              <w:t>Obtain copies of the Finance Committee (or equivalent) minutes for the last 12 months.  Check that the minutes:</w:t>
            </w:r>
          </w:p>
          <w:p w14:paraId="77625122" w14:textId="77777777" w:rsidR="005075C4" w:rsidRPr="00C360DF" w:rsidRDefault="005075C4" w:rsidP="00626F05">
            <w:pPr>
              <w:spacing w:before="60" w:after="60"/>
              <w:ind w:left="360"/>
              <w:jc w:val="both"/>
              <w:rPr>
                <w:rFonts w:ascii="Arial" w:hAnsi="Arial" w:cs="Arial"/>
              </w:rPr>
            </w:pPr>
            <w:r w:rsidRPr="00C360DF">
              <w:rPr>
                <w:rFonts w:ascii="Arial" w:hAnsi="Arial" w:cs="Arial"/>
              </w:rPr>
              <w:t xml:space="preserve">a) support regular meetings in line with the </w:t>
            </w:r>
            <w:r w:rsidR="00F060CC" w:rsidRPr="00C360DF">
              <w:rPr>
                <w:rFonts w:ascii="Arial" w:hAnsi="Arial" w:cs="Arial"/>
              </w:rPr>
              <w:t>T</w:t>
            </w:r>
            <w:r w:rsidRPr="00C360DF">
              <w:rPr>
                <w:rFonts w:ascii="Arial" w:hAnsi="Arial" w:cs="Arial"/>
              </w:rPr>
              <w:t xml:space="preserve">erms of </w:t>
            </w:r>
            <w:r w:rsidR="00F060CC" w:rsidRPr="00C360DF">
              <w:rPr>
                <w:rFonts w:ascii="Arial" w:hAnsi="Arial" w:cs="Arial"/>
              </w:rPr>
              <w:t>R</w:t>
            </w:r>
            <w:r w:rsidRPr="00C360DF">
              <w:rPr>
                <w:rFonts w:ascii="Arial" w:hAnsi="Arial" w:cs="Arial"/>
              </w:rPr>
              <w:t>eference.</w:t>
            </w:r>
          </w:p>
          <w:p w14:paraId="11CF7825" w14:textId="77777777" w:rsidR="005075C4" w:rsidRPr="00C360DF" w:rsidRDefault="005075C4" w:rsidP="00626F05">
            <w:pPr>
              <w:spacing w:before="60" w:after="60"/>
              <w:ind w:left="360"/>
              <w:jc w:val="both"/>
              <w:rPr>
                <w:rFonts w:ascii="Arial" w:hAnsi="Arial" w:cs="Arial"/>
              </w:rPr>
            </w:pPr>
            <w:r w:rsidRPr="00C360DF">
              <w:rPr>
                <w:rFonts w:ascii="Arial" w:hAnsi="Arial" w:cs="Arial"/>
              </w:rPr>
              <w:t>b) are signed off as accepted and agreed by the Chair at the following meeting;</w:t>
            </w:r>
          </w:p>
          <w:p w14:paraId="5F40E168" w14:textId="77777777" w:rsidR="005075C4" w:rsidRPr="00C360DF" w:rsidRDefault="005075C4" w:rsidP="00626F05">
            <w:pPr>
              <w:spacing w:before="60" w:after="60"/>
              <w:ind w:left="360"/>
              <w:jc w:val="both"/>
              <w:rPr>
                <w:rFonts w:ascii="Arial" w:hAnsi="Arial" w:cs="Arial"/>
              </w:rPr>
            </w:pPr>
            <w:r w:rsidRPr="00C360DF">
              <w:rPr>
                <w:rFonts w:ascii="Arial" w:hAnsi="Arial" w:cs="Arial"/>
              </w:rPr>
              <w:t>c) demonstrate that the meetings are quorate;</w:t>
            </w:r>
          </w:p>
          <w:p w14:paraId="571434F0" w14:textId="77777777" w:rsidR="005075C4" w:rsidRPr="00C360DF" w:rsidRDefault="005075C4" w:rsidP="00626F05">
            <w:pPr>
              <w:spacing w:before="60" w:after="60"/>
              <w:ind w:left="360"/>
              <w:jc w:val="both"/>
              <w:rPr>
                <w:rFonts w:ascii="Arial" w:hAnsi="Arial" w:cs="Arial"/>
              </w:rPr>
            </w:pPr>
            <w:r w:rsidRPr="00C360DF">
              <w:rPr>
                <w:rFonts w:ascii="Arial" w:hAnsi="Arial" w:cs="Arial"/>
              </w:rPr>
              <w:t xml:space="preserve">d) make adequate reference to budget monitoring, budget setting, </w:t>
            </w:r>
            <w:r w:rsidRPr="00C360DF">
              <w:rPr>
                <w:rFonts w:ascii="Arial" w:hAnsi="Arial" w:cs="Arial"/>
              </w:rPr>
              <w:lastRenderedPageBreak/>
              <w:t>authorisation of higher value purchases or projects; and</w:t>
            </w:r>
          </w:p>
          <w:p w14:paraId="3D3FB314" w14:textId="77777777" w:rsidR="005075C4" w:rsidRPr="00C360DF" w:rsidRDefault="005075C4" w:rsidP="00626F05">
            <w:pPr>
              <w:spacing w:before="60" w:after="60"/>
              <w:ind w:left="360"/>
              <w:jc w:val="both"/>
              <w:rPr>
                <w:rFonts w:ascii="Arial" w:hAnsi="Arial" w:cs="Arial"/>
              </w:rPr>
            </w:pPr>
            <w:r w:rsidRPr="00C360DF">
              <w:rPr>
                <w:rFonts w:ascii="Arial" w:hAnsi="Arial" w:cs="Arial"/>
              </w:rPr>
              <w:t>e) Have a standing agenda item for declarations of interests to be made (Finance committee as a minimum should provide the opportunity to declare interests)</w:t>
            </w:r>
          </w:p>
        </w:tc>
        <w:tc>
          <w:tcPr>
            <w:tcW w:w="3831" w:type="dxa"/>
            <w:tcBorders>
              <w:left w:val="nil"/>
            </w:tcBorders>
            <w:shd w:val="clear" w:color="auto" w:fill="F2F2F2" w:themeFill="background1" w:themeFillShade="F2"/>
          </w:tcPr>
          <w:p w14:paraId="4FC5E294" w14:textId="7C9F5195" w:rsidR="00E43C94" w:rsidRPr="00C360DF" w:rsidRDefault="00E43C94" w:rsidP="00B63F28">
            <w:pPr>
              <w:spacing w:after="160" w:line="256" w:lineRule="auto"/>
              <w:jc w:val="both"/>
              <w:rPr>
                <w:rFonts w:ascii="Arial" w:hAnsi="Arial" w:cs="Arial"/>
                <w:noProof/>
              </w:rPr>
            </w:pPr>
          </w:p>
        </w:tc>
      </w:tr>
      <w:tr w:rsidR="00626F05" w:rsidRPr="00C360DF" w14:paraId="7031AB2D" w14:textId="77777777" w:rsidTr="6A908D0B">
        <w:tc>
          <w:tcPr>
            <w:tcW w:w="1101" w:type="dxa"/>
            <w:tcBorders>
              <w:right w:val="nil"/>
            </w:tcBorders>
            <w:shd w:val="clear" w:color="auto" w:fill="F2F2F2" w:themeFill="background1" w:themeFillShade="F2"/>
          </w:tcPr>
          <w:p w14:paraId="00DE1778" w14:textId="77777777" w:rsidR="00626F05" w:rsidRPr="00C360DF" w:rsidRDefault="004670A4" w:rsidP="005075C4">
            <w:pPr>
              <w:spacing w:before="60" w:after="60"/>
              <w:rPr>
                <w:rFonts w:ascii="Arial" w:hAnsi="Arial" w:cs="Arial"/>
                <w:noProof/>
              </w:rPr>
            </w:pPr>
            <w:r w:rsidRPr="00C360DF">
              <w:rPr>
                <w:rFonts w:ascii="Arial" w:hAnsi="Arial" w:cs="Arial"/>
                <w:noProof/>
              </w:rPr>
              <w:lastRenderedPageBreak/>
              <w:t>C01.03</w:t>
            </w:r>
          </w:p>
        </w:tc>
        <w:tc>
          <w:tcPr>
            <w:tcW w:w="3572" w:type="dxa"/>
            <w:tcBorders>
              <w:left w:val="nil"/>
            </w:tcBorders>
            <w:shd w:val="clear" w:color="auto" w:fill="F2F2F2" w:themeFill="background1" w:themeFillShade="F2"/>
          </w:tcPr>
          <w:p w14:paraId="63370AF8" w14:textId="77777777" w:rsidR="00626F05" w:rsidRPr="00C360DF" w:rsidRDefault="00626F05" w:rsidP="005075C4">
            <w:pPr>
              <w:spacing w:before="60" w:after="60"/>
              <w:rPr>
                <w:rFonts w:ascii="Arial" w:hAnsi="Arial" w:cs="Arial"/>
                <w:b/>
                <w:noProof/>
              </w:rPr>
            </w:pPr>
            <w:r w:rsidRPr="00C360DF">
              <w:rPr>
                <w:rFonts w:ascii="Arial" w:hAnsi="Arial" w:cs="Arial"/>
                <w:b/>
                <w:noProof/>
              </w:rPr>
              <w:t>Approved Scheme of Delegation</w:t>
            </w:r>
          </w:p>
          <w:p w14:paraId="51ACA4A9" w14:textId="77777777" w:rsidR="00626F05" w:rsidRPr="00C360DF" w:rsidRDefault="00626F05" w:rsidP="00626F05">
            <w:pPr>
              <w:spacing w:before="60" w:after="60"/>
              <w:rPr>
                <w:rFonts w:ascii="Arial" w:hAnsi="Arial" w:cs="Arial"/>
                <w:bCs/>
                <w:noProof/>
              </w:rPr>
            </w:pPr>
            <w:r w:rsidRPr="00C360DF">
              <w:rPr>
                <w:rFonts w:ascii="Arial" w:hAnsi="Arial" w:cs="Arial"/>
                <w:bCs/>
                <w:noProof/>
              </w:rPr>
              <w:t xml:space="preserve">The roles and responsibilities of the governing body, any committees, the head teacher and other members of staff in relation to financial decision making and authorisation should be set out in writing within a Scheme of Delegation. (The scheme of </w:t>
            </w:r>
            <w:r w:rsidR="00DD327F" w:rsidRPr="00C360DF">
              <w:rPr>
                <w:rFonts w:ascii="Arial" w:hAnsi="Arial" w:cs="Arial"/>
                <w:bCs/>
                <w:noProof/>
              </w:rPr>
              <w:t>D</w:t>
            </w:r>
            <w:r w:rsidRPr="00C360DF">
              <w:rPr>
                <w:rFonts w:ascii="Arial" w:hAnsi="Arial" w:cs="Arial"/>
                <w:bCs/>
                <w:noProof/>
              </w:rPr>
              <w:t>elegation may also incorporate the terms of reference of the committees of the governing body.)</w:t>
            </w:r>
          </w:p>
          <w:p w14:paraId="6735C128" w14:textId="77777777" w:rsidR="00626F05" w:rsidRPr="00C360DF" w:rsidRDefault="00626F05" w:rsidP="00626F05">
            <w:pPr>
              <w:spacing w:before="60" w:after="60"/>
              <w:rPr>
                <w:rFonts w:ascii="Arial" w:hAnsi="Arial" w:cs="Arial"/>
                <w:b/>
                <w:noProof/>
              </w:rPr>
            </w:pPr>
            <w:r w:rsidRPr="00C360DF">
              <w:rPr>
                <w:rFonts w:ascii="Arial" w:hAnsi="Arial" w:cs="Arial"/>
                <w:bCs/>
                <w:noProof/>
              </w:rPr>
              <w:t>The Scheme of Delegation should document those officers who have been delegated authority to authorise expenditure, virements, etc. If authority has been delegated to curriculum or departmental staff for the certification of ordering and payment, then a list the names and sample signatures of current budget holders should be included within the Scheme.</w:t>
            </w:r>
            <w:r w:rsidR="004670A4" w:rsidRPr="00C360DF">
              <w:rPr>
                <w:rFonts w:ascii="Arial" w:hAnsi="Arial" w:cs="Arial"/>
                <w:bCs/>
                <w:noProof/>
              </w:rPr>
              <w:t xml:space="preserve"> </w:t>
            </w:r>
            <w:r w:rsidR="004670A4" w:rsidRPr="00C360DF">
              <w:rPr>
                <w:rFonts w:ascii="Arial" w:hAnsi="Arial" w:cs="Arial"/>
                <w:b/>
                <w:noProof/>
                <w:color w:val="FF0000"/>
              </w:rPr>
              <w:t>(SFVS support notes, Question 3)</w:t>
            </w:r>
          </w:p>
          <w:p w14:paraId="14400C9A" w14:textId="77777777" w:rsidR="00BD3B84" w:rsidRPr="00C360DF" w:rsidRDefault="00424ED7" w:rsidP="00626F05">
            <w:pPr>
              <w:spacing w:before="60" w:after="60"/>
              <w:rPr>
                <w:rFonts w:ascii="Arial" w:hAnsi="Arial" w:cs="Arial"/>
                <w:i/>
                <w:iCs/>
                <w:noProof/>
              </w:rPr>
            </w:pPr>
            <w:r w:rsidRPr="00C360DF">
              <w:rPr>
                <w:rFonts w:ascii="Arial" w:hAnsi="Arial" w:cs="Arial"/>
                <w:i/>
                <w:iCs/>
                <w:noProof/>
              </w:rPr>
              <w:t>Financial limits should be within the parameters of the LA’s Scheme for Financing Schools:</w:t>
            </w:r>
          </w:p>
          <w:p w14:paraId="78302717" w14:textId="77777777" w:rsidR="00424ED7" w:rsidRPr="00C360DF" w:rsidRDefault="00424ED7" w:rsidP="00424ED7">
            <w:pPr>
              <w:spacing w:before="60" w:after="60"/>
              <w:rPr>
                <w:rFonts w:ascii="Arial" w:hAnsi="Arial" w:cs="Arial"/>
                <w:i/>
                <w:iCs/>
                <w:noProof/>
              </w:rPr>
            </w:pPr>
            <w:r w:rsidRPr="00C360DF">
              <w:rPr>
                <w:rFonts w:ascii="Arial" w:hAnsi="Arial" w:cs="Arial"/>
                <w:b/>
                <w:bCs/>
                <w:i/>
                <w:iCs/>
                <w:noProof/>
              </w:rPr>
              <w:t>LBHF</w:t>
            </w:r>
            <w:r w:rsidRPr="00C360DF">
              <w:rPr>
                <w:rFonts w:ascii="Arial" w:hAnsi="Arial" w:cs="Arial"/>
                <w:i/>
                <w:iCs/>
                <w:noProof/>
              </w:rPr>
              <w:t xml:space="preserve"> set the following limits: </w:t>
            </w:r>
          </w:p>
          <w:p w14:paraId="6A589191" w14:textId="77777777" w:rsidR="00424ED7" w:rsidRPr="00C360DF" w:rsidRDefault="00424ED7" w:rsidP="00ED7F72">
            <w:pPr>
              <w:pStyle w:val="ListParagraph"/>
              <w:numPr>
                <w:ilvl w:val="0"/>
                <w:numId w:val="29"/>
              </w:numPr>
              <w:spacing w:before="60" w:after="60"/>
              <w:ind w:left="202" w:hanging="202"/>
              <w:rPr>
                <w:rFonts w:ascii="Arial" w:hAnsi="Arial" w:cs="Arial"/>
                <w:i/>
                <w:iCs/>
                <w:noProof/>
              </w:rPr>
            </w:pPr>
            <w:r w:rsidRPr="00C360DF">
              <w:rPr>
                <w:rFonts w:ascii="Arial" w:hAnsi="Arial" w:cs="Arial"/>
                <w:i/>
                <w:iCs/>
                <w:noProof/>
              </w:rPr>
              <w:lastRenderedPageBreak/>
              <w:t>Below £10,000: Expenditure must be approved by the HT or SBM</w:t>
            </w:r>
          </w:p>
          <w:p w14:paraId="62D55D63" w14:textId="77777777" w:rsidR="00424ED7" w:rsidRPr="00C360DF" w:rsidRDefault="00424ED7" w:rsidP="00ED7F72">
            <w:pPr>
              <w:pStyle w:val="ListParagraph"/>
              <w:numPr>
                <w:ilvl w:val="0"/>
                <w:numId w:val="29"/>
              </w:numPr>
              <w:spacing w:before="60" w:after="60"/>
              <w:ind w:left="202" w:hanging="202"/>
              <w:rPr>
                <w:rFonts w:ascii="Arial" w:hAnsi="Arial" w:cs="Arial"/>
                <w:i/>
                <w:iCs/>
                <w:noProof/>
              </w:rPr>
            </w:pPr>
            <w:r w:rsidRPr="00C360DF">
              <w:rPr>
                <w:rFonts w:ascii="Arial" w:hAnsi="Arial" w:cs="Arial"/>
                <w:i/>
                <w:iCs/>
                <w:noProof/>
              </w:rPr>
              <w:t xml:space="preserve">Above £10,000: must be signed by the Governing body or delegated committee; with three written quotes obtained </w:t>
            </w:r>
          </w:p>
          <w:p w14:paraId="2E6C8684" w14:textId="77777777" w:rsidR="00424ED7" w:rsidRPr="00C360DF" w:rsidRDefault="00424ED7" w:rsidP="00ED7F72">
            <w:pPr>
              <w:pStyle w:val="ListParagraph"/>
              <w:numPr>
                <w:ilvl w:val="0"/>
                <w:numId w:val="29"/>
              </w:numPr>
              <w:spacing w:before="60" w:after="60"/>
              <w:ind w:left="202" w:hanging="202"/>
              <w:rPr>
                <w:rFonts w:ascii="Arial" w:hAnsi="Arial" w:cs="Arial"/>
                <w:i/>
                <w:iCs/>
                <w:noProof/>
              </w:rPr>
            </w:pPr>
            <w:r w:rsidRPr="00C360DF">
              <w:rPr>
                <w:rFonts w:ascii="Arial" w:hAnsi="Arial" w:cs="Arial"/>
                <w:i/>
                <w:iCs/>
                <w:noProof/>
              </w:rPr>
              <w:t>Above £100,000: must be signed by the Head of Finance Children Services</w:t>
            </w:r>
          </w:p>
          <w:p w14:paraId="147150D8" w14:textId="77777777" w:rsidR="00BD3B84" w:rsidRPr="00C360DF" w:rsidRDefault="00424ED7" w:rsidP="00DD327F">
            <w:pPr>
              <w:spacing w:before="60" w:after="60"/>
              <w:rPr>
                <w:rFonts w:ascii="Arial" w:hAnsi="Arial" w:cs="Arial"/>
                <w:b/>
                <w:noProof/>
              </w:rPr>
            </w:pPr>
            <w:r w:rsidRPr="00C360DF">
              <w:rPr>
                <w:rFonts w:ascii="Arial" w:hAnsi="Arial" w:cs="Arial"/>
                <w:b/>
                <w:bCs/>
                <w:i/>
                <w:iCs/>
                <w:noProof/>
              </w:rPr>
              <w:t>RBKC / WCC</w:t>
            </w:r>
            <w:r w:rsidRPr="00C360DF">
              <w:rPr>
                <w:rFonts w:ascii="Arial" w:hAnsi="Arial" w:cs="Arial"/>
                <w:i/>
                <w:iCs/>
                <w:noProof/>
              </w:rPr>
              <w:t>: do not impose a limit on the level of delegation to headteachers, but in making their decisions, the governing body must consider the level of experience of the headteacher and the practicalities of the day to day running of a school.</w:t>
            </w:r>
          </w:p>
        </w:tc>
        <w:tc>
          <w:tcPr>
            <w:tcW w:w="2209" w:type="dxa"/>
            <w:tcBorders>
              <w:left w:val="nil"/>
            </w:tcBorders>
            <w:shd w:val="clear" w:color="auto" w:fill="F2F2F2" w:themeFill="background1" w:themeFillShade="F2"/>
          </w:tcPr>
          <w:p w14:paraId="5A372E9B" w14:textId="77777777" w:rsidR="00626F05" w:rsidRPr="00C360DF" w:rsidRDefault="004670A4" w:rsidP="005075C4">
            <w:pPr>
              <w:spacing w:before="60" w:after="60"/>
              <w:rPr>
                <w:rFonts w:ascii="Arial" w:hAnsi="Arial" w:cs="Arial"/>
              </w:rPr>
            </w:pPr>
            <w:r w:rsidRPr="00C360DF">
              <w:rPr>
                <w:rFonts w:ascii="Arial" w:hAnsi="Arial" w:cs="Arial"/>
              </w:rPr>
              <w:lastRenderedPageBreak/>
              <w:t>Expenditure is not authorised at an appropriate level.</w:t>
            </w:r>
          </w:p>
        </w:tc>
        <w:tc>
          <w:tcPr>
            <w:tcW w:w="3831" w:type="dxa"/>
            <w:tcBorders>
              <w:left w:val="nil"/>
            </w:tcBorders>
            <w:shd w:val="clear" w:color="auto" w:fill="F2F2F2" w:themeFill="background1" w:themeFillShade="F2"/>
          </w:tcPr>
          <w:p w14:paraId="1203DCBC" w14:textId="77777777" w:rsidR="004670A4" w:rsidRPr="00C360DF" w:rsidRDefault="004670A4" w:rsidP="004670A4">
            <w:pPr>
              <w:spacing w:before="60" w:after="60"/>
              <w:rPr>
                <w:rFonts w:ascii="Arial" w:hAnsi="Arial" w:cs="Arial"/>
              </w:rPr>
            </w:pPr>
            <w:r w:rsidRPr="00C360DF">
              <w:rPr>
                <w:rFonts w:ascii="Arial" w:hAnsi="Arial" w:cs="Arial"/>
              </w:rPr>
              <w:t>Obtain a copy of the School's Scheme of Delegation.</w:t>
            </w:r>
          </w:p>
          <w:p w14:paraId="3937C568" w14:textId="77777777" w:rsidR="004670A4" w:rsidRPr="00C360DF" w:rsidRDefault="004670A4" w:rsidP="004670A4">
            <w:pPr>
              <w:spacing w:before="60" w:after="60"/>
              <w:rPr>
                <w:rFonts w:ascii="Arial" w:hAnsi="Arial" w:cs="Arial"/>
                <w:i/>
                <w:iCs/>
              </w:rPr>
            </w:pPr>
            <w:r w:rsidRPr="00C360DF">
              <w:rPr>
                <w:rFonts w:ascii="Arial" w:hAnsi="Arial" w:cs="Arial"/>
                <w:i/>
                <w:iCs/>
              </w:rPr>
              <w:t>Note: that this may be combined with other documents such as finance policy/manual and committee terms of reference.</w:t>
            </w:r>
          </w:p>
          <w:p w14:paraId="2B9CE799" w14:textId="77777777" w:rsidR="004670A4" w:rsidRPr="00C360DF" w:rsidRDefault="004670A4" w:rsidP="004670A4">
            <w:pPr>
              <w:spacing w:before="60" w:after="60"/>
              <w:rPr>
                <w:rFonts w:ascii="Arial" w:hAnsi="Arial" w:cs="Arial"/>
              </w:rPr>
            </w:pPr>
            <w:r w:rsidRPr="00C360DF">
              <w:rPr>
                <w:rFonts w:ascii="Arial" w:hAnsi="Arial" w:cs="Arial"/>
              </w:rPr>
              <w:t>Confirm that:</w:t>
            </w:r>
          </w:p>
          <w:p w14:paraId="3D6D90A1" w14:textId="77777777" w:rsidR="004670A4" w:rsidRPr="00C360DF" w:rsidRDefault="004670A4" w:rsidP="00ED7F72">
            <w:pPr>
              <w:pStyle w:val="ListParagraph"/>
              <w:numPr>
                <w:ilvl w:val="0"/>
                <w:numId w:val="21"/>
              </w:numPr>
              <w:spacing w:before="60" w:after="60"/>
              <w:ind w:left="357" w:hanging="357"/>
              <w:contextualSpacing w:val="0"/>
              <w:rPr>
                <w:rFonts w:ascii="Arial" w:hAnsi="Arial" w:cs="Arial"/>
              </w:rPr>
            </w:pPr>
            <w:r w:rsidRPr="00C360DF">
              <w:rPr>
                <w:rFonts w:ascii="Arial" w:hAnsi="Arial" w:cs="Arial"/>
              </w:rPr>
              <w:t xml:space="preserve">The document has been approved by the full Governing Body and has been reviewed by the Governing Body </w:t>
            </w:r>
            <w:r w:rsidRPr="00C360DF">
              <w:rPr>
                <w:rFonts w:ascii="Arial" w:hAnsi="Arial" w:cs="Arial"/>
                <w:b/>
                <w:bCs/>
              </w:rPr>
              <w:t>annually</w:t>
            </w:r>
            <w:r w:rsidRPr="00C360DF">
              <w:rPr>
                <w:rFonts w:ascii="Arial" w:hAnsi="Arial" w:cs="Arial"/>
              </w:rPr>
              <w:t xml:space="preserve"> (this should be documented within the minutes of the relevant meeting)</w:t>
            </w:r>
          </w:p>
          <w:p w14:paraId="2F52453C" w14:textId="77777777" w:rsidR="004670A4" w:rsidRPr="00C360DF" w:rsidRDefault="004670A4" w:rsidP="00ED7F72">
            <w:pPr>
              <w:pStyle w:val="ListParagraph"/>
              <w:numPr>
                <w:ilvl w:val="0"/>
                <w:numId w:val="21"/>
              </w:numPr>
              <w:spacing w:before="60" w:after="60"/>
              <w:ind w:left="357" w:hanging="357"/>
              <w:contextualSpacing w:val="0"/>
              <w:rPr>
                <w:rFonts w:ascii="Arial" w:hAnsi="Arial" w:cs="Arial"/>
              </w:rPr>
            </w:pPr>
            <w:r w:rsidRPr="00C360DF">
              <w:rPr>
                <w:rFonts w:ascii="Arial" w:hAnsi="Arial" w:cs="Arial"/>
              </w:rPr>
              <w:t xml:space="preserve">The roles and responsibilities of the governors, committees, head teacher and other relevant members of staff have been clearly defined in relation to financial decision making and administration. </w:t>
            </w:r>
          </w:p>
          <w:p w14:paraId="0236D2FC" w14:textId="77777777" w:rsidR="00626F05" w:rsidRPr="00C360DF" w:rsidRDefault="004670A4" w:rsidP="00ED7F72">
            <w:pPr>
              <w:pStyle w:val="ListParagraph"/>
              <w:numPr>
                <w:ilvl w:val="0"/>
                <w:numId w:val="21"/>
              </w:numPr>
              <w:spacing w:before="60" w:after="60"/>
              <w:rPr>
                <w:rFonts w:ascii="Arial" w:hAnsi="Arial" w:cs="Arial"/>
              </w:rPr>
            </w:pPr>
            <w:r w:rsidRPr="00C360DF">
              <w:rPr>
                <w:rFonts w:ascii="Arial" w:hAnsi="Arial" w:cs="Arial"/>
              </w:rPr>
              <w:t xml:space="preserve">Financial limits are specified (in some cases this may be included in a separate more detailed financial policy/procedure manual </w:t>
            </w:r>
            <w:r w:rsidR="00F060CC" w:rsidRPr="00C360DF">
              <w:rPr>
                <w:rFonts w:ascii="Arial" w:hAnsi="Arial" w:cs="Arial"/>
              </w:rPr>
              <w:t xml:space="preserve">– see next section - </w:t>
            </w:r>
            <w:r w:rsidRPr="00C360DF">
              <w:rPr>
                <w:rFonts w:ascii="Arial" w:hAnsi="Arial" w:cs="Arial"/>
              </w:rPr>
              <w:t xml:space="preserve">in which case this should also be subject to Governing Body Approval) </w:t>
            </w:r>
          </w:p>
          <w:p w14:paraId="0C48CC44" w14:textId="77777777" w:rsidR="00F060CC" w:rsidRPr="00C360DF" w:rsidRDefault="00F060CC" w:rsidP="00F060CC">
            <w:pPr>
              <w:spacing w:before="60" w:after="60"/>
              <w:rPr>
                <w:rFonts w:ascii="Arial" w:hAnsi="Arial" w:cs="Arial"/>
              </w:rPr>
            </w:pPr>
            <w:r w:rsidRPr="00C360DF">
              <w:rPr>
                <w:rFonts w:ascii="Arial" w:hAnsi="Arial" w:cs="Arial"/>
                <w:i/>
                <w:iCs/>
                <w:noProof/>
              </w:rPr>
              <w:lastRenderedPageBreak/>
              <w:t>(When reviewing the Scheme of Delegation, confirm that the financial limits are not overlapping)</w:t>
            </w:r>
          </w:p>
        </w:tc>
        <w:tc>
          <w:tcPr>
            <w:tcW w:w="3831" w:type="dxa"/>
            <w:tcBorders>
              <w:left w:val="nil"/>
            </w:tcBorders>
            <w:shd w:val="clear" w:color="auto" w:fill="F2F2F2" w:themeFill="background1" w:themeFillShade="F2"/>
          </w:tcPr>
          <w:p w14:paraId="5FD10174" w14:textId="10D9C513" w:rsidR="00FF56F7" w:rsidRPr="00B63F28" w:rsidRDefault="00FF56F7" w:rsidP="00B63F28">
            <w:pPr>
              <w:tabs>
                <w:tab w:val="left" w:pos="357"/>
              </w:tabs>
              <w:spacing w:before="60" w:after="60"/>
              <w:jc w:val="both"/>
              <w:rPr>
                <w:rFonts w:ascii="Arial" w:hAnsi="Arial" w:cs="Arial"/>
                <w:noProof/>
              </w:rPr>
            </w:pPr>
          </w:p>
        </w:tc>
      </w:tr>
      <w:tr w:rsidR="004405E4" w:rsidRPr="00C360DF" w14:paraId="67553AC7" w14:textId="77777777" w:rsidTr="6A908D0B">
        <w:tc>
          <w:tcPr>
            <w:tcW w:w="1101" w:type="dxa"/>
            <w:tcBorders>
              <w:right w:val="nil"/>
            </w:tcBorders>
            <w:shd w:val="clear" w:color="auto" w:fill="F2F2F2" w:themeFill="background1" w:themeFillShade="F2"/>
          </w:tcPr>
          <w:p w14:paraId="3C80CB6B" w14:textId="77777777" w:rsidR="004405E4" w:rsidRPr="00C360DF" w:rsidRDefault="004405E4" w:rsidP="004405E4">
            <w:pPr>
              <w:spacing w:before="60" w:after="60"/>
              <w:rPr>
                <w:rFonts w:ascii="Arial" w:hAnsi="Arial" w:cs="Arial"/>
                <w:noProof/>
              </w:rPr>
            </w:pPr>
            <w:r w:rsidRPr="00C360DF">
              <w:rPr>
                <w:rFonts w:ascii="Arial" w:hAnsi="Arial" w:cs="Arial"/>
                <w:noProof/>
              </w:rPr>
              <w:t>C01.04</w:t>
            </w:r>
          </w:p>
        </w:tc>
        <w:tc>
          <w:tcPr>
            <w:tcW w:w="3572" w:type="dxa"/>
            <w:tcBorders>
              <w:left w:val="nil"/>
            </w:tcBorders>
            <w:shd w:val="clear" w:color="auto" w:fill="F2F2F2" w:themeFill="background1" w:themeFillShade="F2"/>
          </w:tcPr>
          <w:p w14:paraId="34089B44" w14:textId="487B4E01" w:rsidR="004405E4" w:rsidRPr="00C360DF" w:rsidRDefault="004405E4" w:rsidP="004405E4">
            <w:pPr>
              <w:spacing w:before="60" w:after="60"/>
              <w:rPr>
                <w:rFonts w:ascii="Arial" w:hAnsi="Arial" w:cs="Arial"/>
                <w:b/>
              </w:rPr>
            </w:pPr>
            <w:r w:rsidRPr="00C360DF">
              <w:rPr>
                <w:rFonts w:ascii="Arial" w:hAnsi="Arial" w:cs="Arial"/>
                <w:b/>
              </w:rPr>
              <w:t>Documented Financial Procedures</w:t>
            </w:r>
            <w:r w:rsidR="003F4A57">
              <w:rPr>
                <w:rFonts w:ascii="Arial" w:hAnsi="Arial" w:cs="Arial"/>
                <w:b/>
              </w:rPr>
              <w:t xml:space="preserve"> (SFVS 5)</w:t>
            </w:r>
          </w:p>
          <w:p w14:paraId="49395FE9" w14:textId="77777777" w:rsidR="004405E4" w:rsidRPr="00C360DF" w:rsidRDefault="004405E4" w:rsidP="004405E4">
            <w:pPr>
              <w:spacing w:before="60" w:after="60"/>
              <w:rPr>
                <w:rFonts w:ascii="Arial" w:hAnsi="Arial" w:cs="Arial"/>
              </w:rPr>
            </w:pPr>
            <w:r w:rsidRPr="00C360DF">
              <w:rPr>
                <w:rFonts w:ascii="Arial" w:hAnsi="Arial" w:cs="Arial"/>
              </w:rPr>
              <w:t xml:space="preserve">Schools have many systems for processing and recording financial transactions, including governance, purchasing, payroll, contracting services, payroll and income collection. Control over these systems is fundamental in protecting the school from financial loss and fraudulent activity. The outputs of the various systems provide governors with invaluable information regarding the performance of the school. </w:t>
            </w:r>
          </w:p>
          <w:p w14:paraId="3921502D" w14:textId="77777777" w:rsidR="004405E4" w:rsidRPr="00C360DF" w:rsidRDefault="004405E4" w:rsidP="004405E4">
            <w:pPr>
              <w:spacing w:before="60" w:after="60"/>
              <w:rPr>
                <w:rFonts w:ascii="Arial" w:hAnsi="Arial" w:cs="Arial"/>
              </w:rPr>
            </w:pPr>
            <w:r w:rsidRPr="00C360DF">
              <w:rPr>
                <w:rFonts w:ascii="Arial" w:hAnsi="Arial" w:cs="Arial"/>
              </w:rPr>
              <w:t xml:space="preserve">The Governing Body should therefore ensure that the school is working within documented and approved financial procedures </w:t>
            </w:r>
            <w:proofErr w:type="gramStart"/>
            <w:r w:rsidRPr="00C360DF">
              <w:rPr>
                <w:rFonts w:ascii="Arial" w:hAnsi="Arial" w:cs="Arial"/>
              </w:rPr>
              <w:t>in order to</w:t>
            </w:r>
            <w:proofErr w:type="gramEnd"/>
            <w:r w:rsidRPr="00C360DF">
              <w:rPr>
                <w:rFonts w:ascii="Arial" w:hAnsi="Arial" w:cs="Arial"/>
              </w:rPr>
              <w:t xml:space="preserve"> provide an effective framework within </w:t>
            </w:r>
            <w:r w:rsidRPr="00C360DF">
              <w:rPr>
                <w:rFonts w:ascii="Arial" w:hAnsi="Arial" w:cs="Arial"/>
              </w:rPr>
              <w:lastRenderedPageBreak/>
              <w:t>which the school's financial affairs are administrated.</w:t>
            </w:r>
          </w:p>
          <w:p w14:paraId="4E0DA2B7" w14:textId="77777777" w:rsidR="004405E4" w:rsidRPr="00C360DF" w:rsidRDefault="004405E4" w:rsidP="004405E4">
            <w:pPr>
              <w:spacing w:before="60" w:after="60"/>
              <w:rPr>
                <w:rFonts w:ascii="Arial" w:hAnsi="Arial" w:cs="Arial"/>
                <w:b/>
              </w:rPr>
            </w:pPr>
            <w:r w:rsidRPr="00C360DF">
              <w:rPr>
                <w:rFonts w:ascii="Arial" w:hAnsi="Arial" w:cs="Arial"/>
              </w:rPr>
              <w:t>All schools are required to comply with LA’s Financial Procedures for Schools (LBHF) or Scheme for Financing Schools (RBKC</w:t>
            </w:r>
            <w:r w:rsidR="00F060CC" w:rsidRPr="00C360DF">
              <w:rPr>
                <w:rFonts w:ascii="Arial" w:hAnsi="Arial" w:cs="Arial"/>
              </w:rPr>
              <w:t>/WCC</w:t>
            </w:r>
            <w:r w:rsidRPr="00C360DF">
              <w:rPr>
                <w:rFonts w:ascii="Arial" w:hAnsi="Arial" w:cs="Arial"/>
              </w:rPr>
              <w:t>).</w:t>
            </w:r>
          </w:p>
        </w:tc>
        <w:tc>
          <w:tcPr>
            <w:tcW w:w="2209" w:type="dxa"/>
            <w:tcBorders>
              <w:left w:val="nil"/>
            </w:tcBorders>
            <w:shd w:val="clear" w:color="auto" w:fill="F2F2F2" w:themeFill="background1" w:themeFillShade="F2"/>
          </w:tcPr>
          <w:p w14:paraId="7C28348C" w14:textId="77777777" w:rsidR="004405E4" w:rsidRPr="00C360DF" w:rsidRDefault="004405E4" w:rsidP="004405E4">
            <w:pPr>
              <w:spacing w:before="60" w:after="60"/>
              <w:rPr>
                <w:rFonts w:ascii="Arial" w:hAnsi="Arial" w:cs="Arial"/>
              </w:rPr>
            </w:pPr>
            <w:r w:rsidRPr="00C360DF">
              <w:rPr>
                <w:rFonts w:ascii="Arial" w:hAnsi="Arial" w:cs="Arial"/>
              </w:rPr>
              <w:lastRenderedPageBreak/>
              <w:t>School unable to continue to function in the absence of a key member of the finance staff</w:t>
            </w:r>
          </w:p>
        </w:tc>
        <w:tc>
          <w:tcPr>
            <w:tcW w:w="3831" w:type="dxa"/>
            <w:tcBorders>
              <w:left w:val="nil"/>
            </w:tcBorders>
            <w:shd w:val="clear" w:color="auto" w:fill="F2F2F2" w:themeFill="background1" w:themeFillShade="F2"/>
          </w:tcPr>
          <w:p w14:paraId="2D74D88B" w14:textId="0413BBF6" w:rsidR="004405E4" w:rsidRPr="00C360DF" w:rsidRDefault="004405E4" w:rsidP="00ED7F72">
            <w:pPr>
              <w:pStyle w:val="ListParagraph"/>
              <w:numPr>
                <w:ilvl w:val="0"/>
                <w:numId w:val="20"/>
              </w:numPr>
              <w:spacing w:before="60" w:after="60"/>
              <w:ind w:left="357" w:hanging="357"/>
              <w:contextualSpacing w:val="0"/>
              <w:rPr>
                <w:rFonts w:ascii="Arial" w:hAnsi="Arial" w:cs="Arial"/>
              </w:rPr>
            </w:pPr>
            <w:r w:rsidRPr="00C360DF">
              <w:rPr>
                <w:rFonts w:ascii="Arial" w:hAnsi="Arial" w:cs="Arial"/>
              </w:rPr>
              <w:t>Confirm that the school have access to the LA's most recent finance manual</w:t>
            </w:r>
            <w:r w:rsidRPr="00C360DF">
              <w:t xml:space="preserve"> </w:t>
            </w:r>
            <w:r w:rsidRPr="00C360DF">
              <w:rPr>
                <w:rFonts w:ascii="Arial" w:hAnsi="Arial" w:cs="Arial"/>
              </w:rPr>
              <w:t xml:space="preserve">or Scheme for Financing Schools </w:t>
            </w:r>
          </w:p>
          <w:p w14:paraId="76A425BC" w14:textId="77777777" w:rsidR="004405E4" w:rsidRPr="00C360DF" w:rsidRDefault="004405E4" w:rsidP="00ED7F72">
            <w:pPr>
              <w:pStyle w:val="ListParagraph"/>
              <w:numPr>
                <w:ilvl w:val="0"/>
                <w:numId w:val="20"/>
              </w:numPr>
              <w:spacing w:before="60" w:after="60"/>
              <w:rPr>
                <w:rFonts w:ascii="Arial" w:hAnsi="Arial" w:cs="Arial"/>
              </w:rPr>
            </w:pPr>
            <w:r w:rsidRPr="00C360DF">
              <w:rPr>
                <w:rFonts w:ascii="Arial" w:hAnsi="Arial" w:cs="Arial"/>
              </w:rPr>
              <w:t xml:space="preserve">Confirm if the school has a separate set of local financial procedures. If so, verify that: </w:t>
            </w:r>
          </w:p>
          <w:p w14:paraId="124883F4" w14:textId="5AF0983D" w:rsidR="004405E4" w:rsidRPr="00C360DF" w:rsidRDefault="004405E4" w:rsidP="008D5970">
            <w:pPr>
              <w:numPr>
                <w:ilvl w:val="0"/>
                <w:numId w:val="10"/>
              </w:numPr>
              <w:spacing w:before="60" w:after="60"/>
              <w:ind w:left="797"/>
              <w:rPr>
                <w:rFonts w:ascii="Arial" w:hAnsi="Arial" w:cs="Arial"/>
              </w:rPr>
            </w:pPr>
            <w:r w:rsidRPr="00C360DF">
              <w:rPr>
                <w:rFonts w:ascii="Arial" w:hAnsi="Arial" w:cs="Arial"/>
              </w:rPr>
              <w:t xml:space="preserve">The procedures </w:t>
            </w:r>
            <w:r w:rsidR="0091698F">
              <w:rPr>
                <w:rFonts w:ascii="Arial" w:hAnsi="Arial" w:cs="Arial"/>
              </w:rPr>
              <w:t>set out all aspects of financial administration at the school, are</w:t>
            </w:r>
            <w:r w:rsidRPr="00C360DF">
              <w:rPr>
                <w:rFonts w:ascii="Arial" w:hAnsi="Arial" w:cs="Arial"/>
              </w:rPr>
              <w:t xml:space="preserve"> up to date</w:t>
            </w:r>
            <w:r w:rsidR="0091698F">
              <w:rPr>
                <w:rFonts w:ascii="Arial" w:hAnsi="Arial" w:cs="Arial"/>
              </w:rPr>
              <w:t xml:space="preserve"> and reflect current practices</w:t>
            </w:r>
            <w:r w:rsidR="001F293A">
              <w:rPr>
                <w:rFonts w:ascii="Arial" w:hAnsi="Arial" w:cs="Arial"/>
              </w:rPr>
              <w:t xml:space="preserve"> and systems in place</w:t>
            </w:r>
            <w:r w:rsidR="0091698F">
              <w:rPr>
                <w:rFonts w:ascii="Arial" w:hAnsi="Arial" w:cs="Arial"/>
              </w:rPr>
              <w:t>, and</w:t>
            </w:r>
            <w:r w:rsidRPr="00C360DF">
              <w:rPr>
                <w:rFonts w:ascii="Arial" w:hAnsi="Arial" w:cs="Arial"/>
              </w:rPr>
              <w:t xml:space="preserve"> that there is evidence of periodic review</w:t>
            </w:r>
            <w:r w:rsidR="00F060CC" w:rsidRPr="00C360DF">
              <w:rPr>
                <w:rFonts w:ascii="Arial" w:hAnsi="Arial" w:cs="Arial"/>
              </w:rPr>
              <w:t xml:space="preserve"> (and a planned next review date)</w:t>
            </w:r>
            <w:r w:rsidRPr="00C360DF">
              <w:rPr>
                <w:rFonts w:ascii="Arial" w:hAnsi="Arial" w:cs="Arial"/>
              </w:rPr>
              <w:t>.</w:t>
            </w:r>
          </w:p>
          <w:p w14:paraId="1F2AC0A9" w14:textId="15B9DFDE" w:rsidR="0071720E" w:rsidRPr="0071720E" w:rsidRDefault="004405E4" w:rsidP="0071720E">
            <w:pPr>
              <w:numPr>
                <w:ilvl w:val="0"/>
                <w:numId w:val="10"/>
              </w:numPr>
              <w:spacing w:before="60" w:after="60"/>
              <w:ind w:left="797"/>
              <w:rPr>
                <w:rFonts w:ascii="Arial" w:hAnsi="Arial" w:cs="Arial"/>
              </w:rPr>
            </w:pPr>
            <w:r w:rsidRPr="00C360DF">
              <w:rPr>
                <w:rFonts w:ascii="Arial" w:hAnsi="Arial" w:cs="Arial"/>
              </w:rPr>
              <w:t xml:space="preserve">The financial procedures/policy has been approved for </w:t>
            </w:r>
            <w:r w:rsidRPr="00C360DF">
              <w:rPr>
                <w:rFonts w:ascii="Arial" w:hAnsi="Arial" w:cs="Arial"/>
              </w:rPr>
              <w:lastRenderedPageBreak/>
              <w:t>adoption by the full Governing Body (this should be documented within the minutes of the relevant meeting).</w:t>
            </w:r>
          </w:p>
          <w:p w14:paraId="7929C517" w14:textId="77777777" w:rsidR="004405E4" w:rsidRDefault="00BA3FE7" w:rsidP="0071720E">
            <w:pPr>
              <w:pStyle w:val="ListParagraph"/>
              <w:numPr>
                <w:ilvl w:val="0"/>
                <w:numId w:val="20"/>
              </w:numPr>
              <w:spacing w:before="60" w:after="60"/>
              <w:rPr>
                <w:rFonts w:ascii="Arial" w:hAnsi="Arial" w:cs="Arial"/>
              </w:rPr>
            </w:pPr>
            <w:r>
              <w:rPr>
                <w:rFonts w:ascii="Arial" w:hAnsi="Arial" w:cs="Arial"/>
              </w:rPr>
              <w:t xml:space="preserve">Confirm what </w:t>
            </w:r>
            <w:r w:rsidR="003A46FE">
              <w:rPr>
                <w:rFonts w:ascii="Arial" w:hAnsi="Arial" w:cs="Arial"/>
              </w:rPr>
              <w:t xml:space="preserve">arrangements are in place for delivering financial administration at the school, and check that these arrangements are reflected in the </w:t>
            </w:r>
            <w:r w:rsidR="00B70532">
              <w:rPr>
                <w:rFonts w:ascii="Arial" w:hAnsi="Arial" w:cs="Arial"/>
              </w:rPr>
              <w:t>financial procedures.</w:t>
            </w:r>
            <w:r w:rsidR="003F4A57">
              <w:rPr>
                <w:rFonts w:ascii="Arial" w:hAnsi="Arial" w:cs="Arial"/>
              </w:rPr>
              <w:t xml:space="preserve"> Confirm that the school has </w:t>
            </w:r>
            <w:r w:rsidR="00D8693D">
              <w:rPr>
                <w:rFonts w:ascii="Arial" w:hAnsi="Arial" w:cs="Arial"/>
              </w:rPr>
              <w:t xml:space="preserve">access to an </w:t>
            </w:r>
            <w:r w:rsidR="003E22CE">
              <w:rPr>
                <w:rFonts w:ascii="Arial" w:hAnsi="Arial" w:cs="Arial"/>
              </w:rPr>
              <w:t>adequate level of financial expertise.</w:t>
            </w:r>
          </w:p>
          <w:p w14:paraId="25BAC305" w14:textId="77777777" w:rsidR="003E22CE" w:rsidRDefault="003E22CE" w:rsidP="0071720E">
            <w:pPr>
              <w:pStyle w:val="ListParagraph"/>
              <w:numPr>
                <w:ilvl w:val="0"/>
                <w:numId w:val="20"/>
              </w:numPr>
              <w:spacing w:before="60" w:after="60"/>
              <w:rPr>
                <w:rFonts w:ascii="Arial" w:hAnsi="Arial" w:cs="Arial"/>
              </w:rPr>
            </w:pPr>
            <w:r>
              <w:rPr>
                <w:rFonts w:ascii="Arial" w:hAnsi="Arial" w:cs="Arial"/>
              </w:rPr>
              <w:t xml:space="preserve">Check that the school has </w:t>
            </w:r>
            <w:r w:rsidR="005562F7">
              <w:rPr>
                <w:rFonts w:ascii="Arial" w:hAnsi="Arial" w:cs="Arial"/>
              </w:rPr>
              <w:t xml:space="preserve">adequate arrangements in place </w:t>
            </w:r>
            <w:r w:rsidR="007F7921">
              <w:rPr>
                <w:rFonts w:ascii="Arial" w:hAnsi="Arial" w:cs="Arial"/>
              </w:rPr>
              <w:t xml:space="preserve">to ensure that financial administration tasks can continue in the </w:t>
            </w:r>
            <w:r w:rsidR="00367B86">
              <w:rPr>
                <w:rFonts w:ascii="Arial" w:hAnsi="Arial" w:cs="Arial"/>
              </w:rPr>
              <w:t xml:space="preserve">event of </w:t>
            </w:r>
            <w:r w:rsidR="007F7921">
              <w:rPr>
                <w:rFonts w:ascii="Arial" w:hAnsi="Arial" w:cs="Arial"/>
              </w:rPr>
              <w:t>absence of key financial staff. These should be doc</w:t>
            </w:r>
            <w:r w:rsidR="00F25786">
              <w:rPr>
                <w:rFonts w:ascii="Arial" w:hAnsi="Arial" w:cs="Arial"/>
              </w:rPr>
              <w:t>umented within the financial procedures.</w:t>
            </w:r>
          </w:p>
          <w:p w14:paraId="401C502B" w14:textId="77777777" w:rsidR="004558B3" w:rsidRDefault="001917E0" w:rsidP="0071720E">
            <w:pPr>
              <w:pStyle w:val="ListParagraph"/>
              <w:numPr>
                <w:ilvl w:val="0"/>
                <w:numId w:val="20"/>
              </w:numPr>
              <w:spacing w:before="60" w:after="60"/>
              <w:rPr>
                <w:rFonts w:ascii="Arial" w:hAnsi="Arial" w:cs="Arial"/>
              </w:rPr>
            </w:pPr>
            <w:r>
              <w:rPr>
                <w:rFonts w:ascii="Arial" w:hAnsi="Arial" w:cs="Arial"/>
              </w:rPr>
              <w:t xml:space="preserve">Check whether the Headteacher/ Deputy Headteacher has </w:t>
            </w:r>
            <w:r w:rsidR="00431C51">
              <w:rPr>
                <w:rFonts w:ascii="Arial" w:hAnsi="Arial" w:cs="Arial"/>
              </w:rPr>
              <w:t xml:space="preserve">undertaken any training to support them to fulfil their responsibilities </w:t>
            </w:r>
            <w:r w:rsidR="006E1D4F">
              <w:rPr>
                <w:rFonts w:ascii="Arial" w:hAnsi="Arial" w:cs="Arial"/>
              </w:rPr>
              <w:t>in relation to proper financial management at the school.</w:t>
            </w:r>
          </w:p>
          <w:p w14:paraId="6BDA6966" w14:textId="3DFD03CF" w:rsidR="006E1D4F" w:rsidRPr="00950169" w:rsidRDefault="006E1D4F" w:rsidP="00950169">
            <w:pPr>
              <w:pStyle w:val="ListParagraph"/>
              <w:spacing w:before="60" w:after="60"/>
              <w:ind w:left="360"/>
              <w:rPr>
                <w:rFonts w:ascii="Arial" w:hAnsi="Arial" w:cs="Arial"/>
              </w:rPr>
            </w:pPr>
          </w:p>
        </w:tc>
        <w:tc>
          <w:tcPr>
            <w:tcW w:w="3831" w:type="dxa"/>
            <w:tcBorders>
              <w:left w:val="nil"/>
            </w:tcBorders>
            <w:shd w:val="clear" w:color="auto" w:fill="F2F2F2" w:themeFill="background1" w:themeFillShade="F2"/>
          </w:tcPr>
          <w:p w14:paraId="350A4DBE" w14:textId="29A134F7" w:rsidR="006852AE" w:rsidRPr="00B63F28" w:rsidRDefault="006852AE" w:rsidP="00B63F28">
            <w:pPr>
              <w:tabs>
                <w:tab w:val="left" w:pos="357"/>
              </w:tabs>
              <w:spacing w:before="60" w:after="60"/>
              <w:jc w:val="both"/>
              <w:rPr>
                <w:rFonts w:ascii="Arial" w:hAnsi="Arial" w:cs="Arial"/>
                <w:noProof/>
              </w:rPr>
            </w:pPr>
          </w:p>
        </w:tc>
      </w:tr>
      <w:tr w:rsidR="004405E4" w:rsidRPr="00C360DF" w14:paraId="67C6610E" w14:textId="77777777" w:rsidTr="6A908D0B">
        <w:tc>
          <w:tcPr>
            <w:tcW w:w="1101" w:type="dxa"/>
            <w:tcBorders>
              <w:right w:val="nil"/>
            </w:tcBorders>
            <w:shd w:val="clear" w:color="auto" w:fill="F2F2F2" w:themeFill="background1" w:themeFillShade="F2"/>
          </w:tcPr>
          <w:p w14:paraId="4BBCCC71" w14:textId="77777777" w:rsidR="004405E4" w:rsidRPr="00C360DF" w:rsidRDefault="004405E4" w:rsidP="004405E4">
            <w:pPr>
              <w:spacing w:before="60" w:after="60"/>
              <w:rPr>
                <w:rFonts w:ascii="Calibri" w:hAnsi="Calibri"/>
                <w:noProof/>
              </w:rPr>
            </w:pPr>
            <w:r w:rsidRPr="00C360DF">
              <w:rPr>
                <w:rFonts w:ascii="Arial" w:hAnsi="Arial" w:cs="Arial"/>
                <w:noProof/>
              </w:rPr>
              <w:t>C01.05</w:t>
            </w:r>
          </w:p>
        </w:tc>
        <w:tc>
          <w:tcPr>
            <w:tcW w:w="3572" w:type="dxa"/>
            <w:tcBorders>
              <w:left w:val="nil"/>
            </w:tcBorders>
            <w:shd w:val="clear" w:color="auto" w:fill="F2F2F2" w:themeFill="background1" w:themeFillShade="F2"/>
          </w:tcPr>
          <w:p w14:paraId="24FBF753" w14:textId="77777777" w:rsidR="004405E4" w:rsidRPr="00C360DF" w:rsidRDefault="004405E4" w:rsidP="004405E4">
            <w:pPr>
              <w:spacing w:before="60" w:after="60"/>
              <w:rPr>
                <w:rFonts w:ascii="Arial" w:hAnsi="Arial" w:cs="Arial"/>
                <w:b/>
                <w:noProof/>
                <w:color w:val="FF0000"/>
              </w:rPr>
            </w:pPr>
            <w:r w:rsidRPr="00C360DF">
              <w:rPr>
                <w:rFonts w:ascii="Arial" w:hAnsi="Arial" w:cs="Arial"/>
                <w:b/>
                <w:noProof/>
              </w:rPr>
              <w:t xml:space="preserve">Declarations of Interest held for all Governors </w:t>
            </w:r>
            <w:r w:rsidR="00F060CC" w:rsidRPr="00C360DF">
              <w:rPr>
                <w:rFonts w:ascii="Arial" w:hAnsi="Arial" w:cs="Arial"/>
                <w:b/>
                <w:noProof/>
              </w:rPr>
              <w:t xml:space="preserve">and </w:t>
            </w:r>
            <w:r w:rsidRPr="00C360DF">
              <w:rPr>
                <w:rFonts w:ascii="Arial" w:hAnsi="Arial" w:cs="Arial"/>
                <w:b/>
                <w:noProof/>
              </w:rPr>
              <w:t xml:space="preserve">senior staff with financial responsibility </w:t>
            </w:r>
            <w:r w:rsidRPr="00C360DF">
              <w:rPr>
                <w:rFonts w:ascii="Arial" w:hAnsi="Arial" w:cs="Arial"/>
                <w:b/>
                <w:noProof/>
                <w:color w:val="FF0000"/>
              </w:rPr>
              <w:t>(SFVS 4)</w:t>
            </w:r>
          </w:p>
          <w:p w14:paraId="714BF0AF" w14:textId="77777777" w:rsidR="004405E4" w:rsidRPr="00C360DF" w:rsidRDefault="004405E4" w:rsidP="004405E4">
            <w:pPr>
              <w:spacing w:before="60" w:after="60"/>
              <w:rPr>
                <w:rFonts w:ascii="Arial" w:hAnsi="Arial" w:cs="Arial"/>
                <w:noProof/>
              </w:rPr>
            </w:pPr>
            <w:r w:rsidRPr="00C360DF">
              <w:rPr>
                <w:rFonts w:ascii="Arial" w:hAnsi="Arial" w:cs="Arial"/>
              </w:rPr>
              <w:t xml:space="preserve">In compliance with the School Standards and Framework Act 1998, declarations of pecuniary interests should be held for all members of the Governing Body. As a matter of best practice, it is also advisable to obtain </w:t>
            </w:r>
            <w:r w:rsidRPr="00C360DF">
              <w:rPr>
                <w:rFonts w:ascii="Arial" w:hAnsi="Arial" w:cs="Arial"/>
              </w:rPr>
              <w:lastRenderedPageBreak/>
              <w:t xml:space="preserve">declarations from the Headteacher and other staff who </w:t>
            </w:r>
            <w:proofErr w:type="gramStart"/>
            <w:r w:rsidRPr="00C360DF">
              <w:rPr>
                <w:rFonts w:ascii="Arial" w:hAnsi="Arial" w:cs="Arial"/>
              </w:rPr>
              <w:t>are able to</w:t>
            </w:r>
            <w:proofErr w:type="gramEnd"/>
            <w:r w:rsidRPr="00C360DF">
              <w:rPr>
                <w:rFonts w:ascii="Arial" w:hAnsi="Arial" w:cs="Arial"/>
              </w:rPr>
              <w:t xml:space="preserve"> influence financial decisions. The Register forms an integral part of the school's system of financial control and as such should be held on site and made available for inspection by the Authority, Governors, Staff and parents</w:t>
            </w:r>
            <w:r w:rsidRPr="00C360DF">
              <w:rPr>
                <w:rFonts w:ascii="Arial" w:hAnsi="Arial" w:cs="Arial"/>
                <w:noProof/>
              </w:rPr>
              <w:t>.</w:t>
            </w:r>
          </w:p>
        </w:tc>
        <w:tc>
          <w:tcPr>
            <w:tcW w:w="2209" w:type="dxa"/>
            <w:tcBorders>
              <w:left w:val="nil"/>
            </w:tcBorders>
            <w:shd w:val="clear" w:color="auto" w:fill="F2F2F2" w:themeFill="background1" w:themeFillShade="F2"/>
          </w:tcPr>
          <w:p w14:paraId="095D58FF" w14:textId="77777777" w:rsidR="004405E4" w:rsidRPr="00C360DF" w:rsidRDefault="004405E4" w:rsidP="004405E4">
            <w:pPr>
              <w:spacing w:before="60" w:after="60"/>
              <w:rPr>
                <w:rFonts w:ascii="Arial" w:hAnsi="Arial" w:cs="Arial"/>
              </w:rPr>
            </w:pPr>
            <w:r w:rsidRPr="00C360DF">
              <w:rPr>
                <w:rFonts w:ascii="Arial" w:hAnsi="Arial" w:cs="Arial"/>
              </w:rPr>
              <w:lastRenderedPageBreak/>
              <w:t>Contracts / work could be awarded to companies who Governors/employees have an interest in.</w:t>
            </w:r>
          </w:p>
          <w:p w14:paraId="5D2BE602" w14:textId="77777777" w:rsidR="004405E4" w:rsidRPr="00C360DF" w:rsidRDefault="004405E4" w:rsidP="004405E4">
            <w:pPr>
              <w:spacing w:before="60" w:after="60"/>
              <w:rPr>
                <w:rFonts w:ascii="Arial" w:hAnsi="Arial" w:cs="Arial"/>
                <w:b/>
                <w:noProof/>
              </w:rPr>
            </w:pPr>
          </w:p>
        </w:tc>
        <w:tc>
          <w:tcPr>
            <w:tcW w:w="3831" w:type="dxa"/>
            <w:tcBorders>
              <w:left w:val="nil"/>
            </w:tcBorders>
            <w:shd w:val="clear" w:color="auto" w:fill="F2F2F2" w:themeFill="background1" w:themeFillShade="F2"/>
          </w:tcPr>
          <w:p w14:paraId="7823BD7B" w14:textId="77777777" w:rsidR="004405E4" w:rsidRPr="00C360DF" w:rsidRDefault="004405E4" w:rsidP="004405E4">
            <w:pPr>
              <w:spacing w:before="60" w:after="60"/>
              <w:rPr>
                <w:rFonts w:ascii="Arial" w:hAnsi="Arial" w:cs="Arial"/>
              </w:rPr>
            </w:pPr>
            <w:r w:rsidRPr="00C360DF">
              <w:rPr>
                <w:rFonts w:ascii="Arial" w:hAnsi="Arial" w:cs="Arial"/>
              </w:rPr>
              <w:t>Obtain a list of all governors and staff with financial decision-making responsibilities.</w:t>
            </w:r>
          </w:p>
          <w:p w14:paraId="0E2900F6" w14:textId="77777777" w:rsidR="004405E4" w:rsidRPr="00C360DF" w:rsidRDefault="00F060CC" w:rsidP="004405E4">
            <w:pPr>
              <w:spacing w:before="60" w:after="60"/>
              <w:rPr>
                <w:rFonts w:ascii="Arial" w:hAnsi="Arial" w:cs="Arial"/>
              </w:rPr>
            </w:pPr>
            <w:r w:rsidRPr="00C360DF">
              <w:rPr>
                <w:rFonts w:ascii="Arial" w:hAnsi="Arial" w:cs="Arial"/>
                <w:i/>
                <w:iCs/>
                <w:noProof/>
              </w:rPr>
              <w:t>(A register is normally held on the School’s GovernorHub or FMS which indicates the date that the Declaration of Interests was last confirmed)</w:t>
            </w:r>
          </w:p>
          <w:p w14:paraId="561698C9" w14:textId="77777777" w:rsidR="004405E4" w:rsidRPr="00C360DF" w:rsidRDefault="004405E4" w:rsidP="004405E4">
            <w:pPr>
              <w:spacing w:before="60" w:after="60"/>
              <w:rPr>
                <w:rFonts w:ascii="Arial" w:hAnsi="Arial" w:cs="Arial"/>
              </w:rPr>
            </w:pPr>
            <w:r w:rsidRPr="00C360DF">
              <w:rPr>
                <w:rFonts w:ascii="Arial" w:hAnsi="Arial" w:cs="Arial"/>
              </w:rPr>
              <w:t>Check that:</w:t>
            </w:r>
          </w:p>
          <w:p w14:paraId="3BF0326F" w14:textId="77777777" w:rsidR="004405E4" w:rsidRPr="00C360DF" w:rsidRDefault="004405E4" w:rsidP="00ED7F72">
            <w:pPr>
              <w:pStyle w:val="ListParagraph"/>
              <w:numPr>
                <w:ilvl w:val="0"/>
                <w:numId w:val="22"/>
              </w:numPr>
              <w:spacing w:before="60" w:after="60"/>
              <w:ind w:left="357" w:hanging="357"/>
              <w:contextualSpacing w:val="0"/>
              <w:rPr>
                <w:rFonts w:ascii="Arial" w:hAnsi="Arial" w:cs="Arial"/>
              </w:rPr>
            </w:pPr>
            <w:r w:rsidRPr="00C360DF">
              <w:rPr>
                <w:rFonts w:ascii="Arial" w:hAnsi="Arial" w:cs="Arial"/>
              </w:rPr>
              <w:lastRenderedPageBreak/>
              <w:t>the school holds a register of pecuniary interests containing declarations for all governors, and lists any business interests they may have;</w:t>
            </w:r>
          </w:p>
          <w:p w14:paraId="08CB96E2" w14:textId="77777777" w:rsidR="004405E4" w:rsidRPr="00C360DF" w:rsidRDefault="004405E4" w:rsidP="00ED7F72">
            <w:pPr>
              <w:pStyle w:val="ListParagraph"/>
              <w:numPr>
                <w:ilvl w:val="0"/>
                <w:numId w:val="22"/>
              </w:numPr>
              <w:spacing w:before="60" w:after="60"/>
              <w:ind w:left="357" w:hanging="357"/>
              <w:contextualSpacing w:val="0"/>
              <w:rPr>
                <w:rFonts w:ascii="Arial" w:hAnsi="Arial" w:cs="Arial"/>
              </w:rPr>
            </w:pPr>
            <w:r w:rsidRPr="00C360DF">
              <w:rPr>
                <w:rFonts w:ascii="Arial" w:hAnsi="Arial" w:cs="Arial"/>
              </w:rPr>
              <w:t>the Register includes the head teacher and any other staff who influence financial decisions; and</w:t>
            </w:r>
          </w:p>
          <w:p w14:paraId="05680551" w14:textId="77777777" w:rsidR="004405E4" w:rsidRPr="00C360DF" w:rsidRDefault="004405E4" w:rsidP="00ED7F72">
            <w:pPr>
              <w:pStyle w:val="ListParagraph"/>
              <w:numPr>
                <w:ilvl w:val="0"/>
                <w:numId w:val="22"/>
              </w:numPr>
              <w:spacing w:before="60" w:after="60"/>
              <w:ind w:left="357" w:hanging="357"/>
              <w:contextualSpacing w:val="0"/>
              <w:rPr>
                <w:rFonts w:ascii="Arial" w:hAnsi="Arial" w:cs="Arial"/>
              </w:rPr>
            </w:pPr>
            <w:r w:rsidRPr="00C360DF">
              <w:rPr>
                <w:rFonts w:ascii="Arial" w:hAnsi="Arial" w:cs="Arial"/>
              </w:rPr>
              <w:t xml:space="preserve">there is evidence of an annual review </w:t>
            </w:r>
            <w:r w:rsidR="00155AFA" w:rsidRPr="00C360DF">
              <w:rPr>
                <w:rFonts w:ascii="Arial" w:hAnsi="Arial" w:cs="Arial"/>
              </w:rPr>
              <w:t xml:space="preserve">(declaration forms should be signed annually) </w:t>
            </w:r>
            <w:r w:rsidRPr="00C360DF">
              <w:rPr>
                <w:rFonts w:ascii="Arial" w:hAnsi="Arial" w:cs="Arial"/>
              </w:rPr>
              <w:t>and that the register is up to date.</w:t>
            </w:r>
          </w:p>
        </w:tc>
        <w:tc>
          <w:tcPr>
            <w:tcW w:w="3831" w:type="dxa"/>
            <w:tcBorders>
              <w:left w:val="nil"/>
            </w:tcBorders>
            <w:shd w:val="clear" w:color="auto" w:fill="F2F2F2" w:themeFill="background1" w:themeFillShade="F2"/>
          </w:tcPr>
          <w:p w14:paraId="02A0A429" w14:textId="780BF1E2" w:rsidR="00DA74E9" w:rsidRPr="00B63F28" w:rsidRDefault="00DA74E9" w:rsidP="00B63F28">
            <w:pPr>
              <w:tabs>
                <w:tab w:val="left" w:pos="357"/>
              </w:tabs>
              <w:spacing w:before="60" w:after="60"/>
              <w:jc w:val="both"/>
              <w:rPr>
                <w:rFonts w:ascii="Arial" w:hAnsi="Arial" w:cs="Arial"/>
                <w:noProof/>
              </w:rPr>
            </w:pPr>
          </w:p>
        </w:tc>
      </w:tr>
      <w:tr w:rsidR="00417807" w:rsidRPr="00C360DF" w14:paraId="6FDAF48E" w14:textId="77777777" w:rsidTr="6A908D0B">
        <w:tc>
          <w:tcPr>
            <w:tcW w:w="1101" w:type="dxa"/>
            <w:tcBorders>
              <w:right w:val="nil"/>
            </w:tcBorders>
            <w:shd w:val="clear" w:color="auto" w:fill="F2F2F2" w:themeFill="background1" w:themeFillShade="F2"/>
          </w:tcPr>
          <w:p w14:paraId="40863DB7" w14:textId="77777777" w:rsidR="004405E4" w:rsidRPr="00C360DF" w:rsidRDefault="004405E4" w:rsidP="004405E4">
            <w:pPr>
              <w:spacing w:before="60" w:after="60"/>
              <w:rPr>
                <w:rFonts w:ascii="Arial" w:hAnsi="Arial" w:cs="Arial"/>
                <w:noProof/>
              </w:rPr>
            </w:pPr>
            <w:r w:rsidRPr="00C360DF">
              <w:rPr>
                <w:rFonts w:ascii="Arial" w:hAnsi="Arial" w:cs="Arial"/>
                <w:noProof/>
              </w:rPr>
              <w:t>C01.06</w:t>
            </w:r>
          </w:p>
        </w:tc>
        <w:tc>
          <w:tcPr>
            <w:tcW w:w="3572" w:type="dxa"/>
            <w:tcBorders>
              <w:left w:val="nil"/>
            </w:tcBorders>
            <w:shd w:val="clear" w:color="auto" w:fill="F2F2F2" w:themeFill="background1" w:themeFillShade="F2"/>
          </w:tcPr>
          <w:p w14:paraId="78FA67F9" w14:textId="77777777" w:rsidR="004405E4" w:rsidRPr="00C360DF" w:rsidRDefault="004405E4" w:rsidP="004405E4">
            <w:pPr>
              <w:spacing w:before="60" w:after="60"/>
              <w:rPr>
                <w:rFonts w:ascii="Arial" w:hAnsi="Arial" w:cs="Arial"/>
                <w:b/>
                <w:noProof/>
              </w:rPr>
            </w:pPr>
            <w:r w:rsidRPr="00C360DF">
              <w:rPr>
                <w:rFonts w:ascii="Arial" w:hAnsi="Arial" w:cs="Arial"/>
                <w:b/>
                <w:noProof/>
              </w:rPr>
              <w:t>Schools Financial Value Standard (SFVS)</w:t>
            </w:r>
          </w:p>
          <w:p w14:paraId="3973BB23" w14:textId="77777777" w:rsidR="004405E4" w:rsidRPr="00C360DF" w:rsidRDefault="004405E4" w:rsidP="004405E4">
            <w:pPr>
              <w:spacing w:before="60" w:after="60"/>
              <w:jc w:val="both"/>
              <w:rPr>
                <w:rFonts w:ascii="Arial" w:hAnsi="Arial" w:cs="Arial"/>
                <w:noProof/>
              </w:rPr>
            </w:pPr>
            <w:r w:rsidRPr="00C360DF">
              <w:rPr>
                <w:rFonts w:ascii="Arial" w:hAnsi="Arial" w:cs="Arial"/>
                <w:noProof/>
              </w:rPr>
              <w:t>Local Authority maintained schools must annually submit the SFVS to their local authority.  Local authorities use this information to inform their programme of financial assessment and audit. Local authorities submit an assurance statement to the Education Skills Funding Agency (ESFA) every year to cover all the maintained schools in their area.</w:t>
            </w:r>
          </w:p>
          <w:p w14:paraId="27DEF4F9" w14:textId="77777777" w:rsidR="004405E4" w:rsidRPr="00C360DF" w:rsidRDefault="004405E4" w:rsidP="004405E4">
            <w:pPr>
              <w:spacing w:before="60" w:after="60"/>
              <w:rPr>
                <w:rFonts w:ascii="Arial" w:hAnsi="Arial" w:cs="Arial"/>
                <w:b/>
                <w:noProof/>
              </w:rPr>
            </w:pPr>
          </w:p>
        </w:tc>
        <w:tc>
          <w:tcPr>
            <w:tcW w:w="2209" w:type="dxa"/>
            <w:tcBorders>
              <w:left w:val="nil"/>
            </w:tcBorders>
            <w:shd w:val="clear" w:color="auto" w:fill="F2F2F2" w:themeFill="background1" w:themeFillShade="F2"/>
          </w:tcPr>
          <w:p w14:paraId="2F68C455" w14:textId="77777777" w:rsidR="004405E4" w:rsidRPr="00C360DF" w:rsidRDefault="004405E4" w:rsidP="004405E4">
            <w:pPr>
              <w:spacing w:before="60" w:after="60"/>
              <w:rPr>
                <w:rFonts w:ascii="Arial" w:hAnsi="Arial" w:cs="Arial"/>
              </w:rPr>
            </w:pPr>
            <w:r w:rsidRPr="00C360DF">
              <w:rPr>
                <w:rFonts w:ascii="Arial" w:hAnsi="Arial" w:cs="Arial"/>
              </w:rPr>
              <w:t>Non-compliance with statutory requirement. Negative return for S151 officer.</w:t>
            </w:r>
          </w:p>
          <w:p w14:paraId="6140BC7B" w14:textId="77777777" w:rsidR="004405E4" w:rsidRPr="00C360DF" w:rsidRDefault="004405E4" w:rsidP="004405E4">
            <w:pPr>
              <w:spacing w:before="60" w:after="60"/>
              <w:rPr>
                <w:rFonts w:ascii="Arial" w:hAnsi="Arial" w:cs="Arial"/>
              </w:rPr>
            </w:pPr>
          </w:p>
        </w:tc>
        <w:tc>
          <w:tcPr>
            <w:tcW w:w="3831" w:type="dxa"/>
            <w:tcBorders>
              <w:left w:val="nil"/>
            </w:tcBorders>
            <w:shd w:val="clear" w:color="auto" w:fill="F2F2F2" w:themeFill="background1" w:themeFillShade="F2"/>
          </w:tcPr>
          <w:p w14:paraId="0B8B9F17" w14:textId="77777777" w:rsidR="004405E4" w:rsidRPr="00C360DF" w:rsidRDefault="004405E4" w:rsidP="008D5970">
            <w:pPr>
              <w:pStyle w:val="ListParagraph"/>
              <w:numPr>
                <w:ilvl w:val="0"/>
                <w:numId w:val="2"/>
              </w:numPr>
              <w:tabs>
                <w:tab w:val="left" w:pos="357"/>
              </w:tabs>
              <w:spacing w:before="60" w:after="60"/>
              <w:ind w:left="357" w:hanging="357"/>
              <w:contextualSpacing w:val="0"/>
              <w:jc w:val="both"/>
              <w:rPr>
                <w:rFonts w:ascii="Arial" w:hAnsi="Arial" w:cs="Arial"/>
                <w:noProof/>
              </w:rPr>
            </w:pPr>
            <w:r w:rsidRPr="00C360DF">
              <w:rPr>
                <w:rFonts w:ascii="Arial" w:hAnsi="Arial" w:cs="Arial"/>
                <w:noProof/>
              </w:rPr>
              <w:t xml:space="preserve">Confirm whether the </w:t>
            </w:r>
            <w:r w:rsidR="00155AFA" w:rsidRPr="00C360DF">
              <w:rPr>
                <w:rFonts w:ascii="Arial" w:hAnsi="Arial" w:cs="Arial"/>
                <w:noProof/>
              </w:rPr>
              <w:t>S</w:t>
            </w:r>
            <w:r w:rsidRPr="00C360DF">
              <w:rPr>
                <w:rFonts w:ascii="Arial" w:hAnsi="Arial" w:cs="Arial"/>
                <w:noProof/>
              </w:rPr>
              <w:t>chool has completed the SFVS self assessment and obtain a copy.</w:t>
            </w:r>
          </w:p>
          <w:p w14:paraId="0662F81F" w14:textId="77777777" w:rsidR="004405E4" w:rsidRPr="00C360DF" w:rsidRDefault="004405E4" w:rsidP="008D5970">
            <w:pPr>
              <w:pStyle w:val="ListParagraph"/>
              <w:numPr>
                <w:ilvl w:val="0"/>
                <w:numId w:val="2"/>
              </w:numPr>
              <w:tabs>
                <w:tab w:val="left" w:pos="357"/>
              </w:tabs>
              <w:spacing w:before="60" w:after="60"/>
              <w:ind w:left="357" w:hanging="357"/>
              <w:contextualSpacing w:val="0"/>
              <w:jc w:val="both"/>
              <w:rPr>
                <w:rFonts w:ascii="Arial" w:hAnsi="Arial" w:cs="Arial"/>
                <w:noProof/>
              </w:rPr>
            </w:pPr>
            <w:r w:rsidRPr="00C360DF">
              <w:rPr>
                <w:rFonts w:ascii="Arial" w:hAnsi="Arial" w:cs="Arial"/>
                <w:noProof/>
              </w:rPr>
              <w:t>Has the SFVS self assessment for the last year ending 31</w:t>
            </w:r>
            <w:r w:rsidRPr="00C360DF">
              <w:rPr>
                <w:rFonts w:ascii="Arial" w:hAnsi="Arial" w:cs="Arial"/>
                <w:noProof/>
                <w:vertAlign w:val="superscript"/>
              </w:rPr>
              <w:t>st</w:t>
            </w:r>
            <w:r w:rsidRPr="00C360DF">
              <w:rPr>
                <w:rFonts w:ascii="Arial" w:hAnsi="Arial" w:cs="Arial"/>
                <w:noProof/>
              </w:rPr>
              <w:t xml:space="preserve"> March been reviewed and agreed by the Finance Committee (or other appropriate Committee) and Governing Body. Obtain meeting minutes as evidence.</w:t>
            </w:r>
          </w:p>
          <w:p w14:paraId="1DD56AAC" w14:textId="77777777" w:rsidR="004405E4" w:rsidRPr="00C360DF" w:rsidRDefault="004405E4" w:rsidP="008D5970">
            <w:pPr>
              <w:pStyle w:val="ListParagraph"/>
              <w:numPr>
                <w:ilvl w:val="0"/>
                <w:numId w:val="2"/>
              </w:numPr>
              <w:tabs>
                <w:tab w:val="left" w:pos="357"/>
              </w:tabs>
              <w:spacing w:before="60" w:after="60"/>
              <w:ind w:left="357" w:hanging="357"/>
              <w:contextualSpacing w:val="0"/>
              <w:jc w:val="both"/>
              <w:rPr>
                <w:rFonts w:ascii="Arial" w:hAnsi="Arial" w:cs="Arial"/>
                <w:noProof/>
              </w:rPr>
            </w:pPr>
            <w:r w:rsidRPr="00C360DF">
              <w:rPr>
                <w:rFonts w:ascii="Arial" w:hAnsi="Arial" w:cs="Arial"/>
                <w:noProof/>
              </w:rPr>
              <w:t>Confirm that the approved SFVS self assessment was submitted to the LA by 28 May.</w:t>
            </w:r>
          </w:p>
          <w:p w14:paraId="1F69FECF" w14:textId="77777777" w:rsidR="004405E4" w:rsidRPr="00C360DF" w:rsidRDefault="004405E4" w:rsidP="004405E4">
            <w:pPr>
              <w:pStyle w:val="ListParagraph"/>
              <w:tabs>
                <w:tab w:val="left" w:pos="357"/>
              </w:tabs>
              <w:spacing w:before="60" w:after="60"/>
              <w:ind w:left="357"/>
              <w:contextualSpacing w:val="0"/>
              <w:jc w:val="both"/>
              <w:rPr>
                <w:rFonts w:ascii="Arial" w:hAnsi="Arial" w:cs="Arial"/>
                <w:noProof/>
              </w:rPr>
            </w:pPr>
          </w:p>
          <w:p w14:paraId="680DB6DE" w14:textId="2BBBD211" w:rsidR="00155AFA" w:rsidRPr="00C360DF" w:rsidRDefault="004405E4" w:rsidP="007E17EC">
            <w:pPr>
              <w:spacing w:before="60" w:after="60"/>
              <w:rPr>
                <w:rFonts w:ascii="Arial" w:hAnsi="Arial" w:cs="Arial"/>
              </w:rPr>
            </w:pPr>
            <w:r w:rsidRPr="00C360DF">
              <w:rPr>
                <w:rFonts w:ascii="Arial" w:hAnsi="Arial" w:cs="Arial"/>
                <w:noProof/>
              </w:rPr>
              <w:t>When this audit is completed, compare school’s own assessment as per SFVS against audit findings – are there any variations</w:t>
            </w:r>
            <w:r w:rsidR="00155AFA" w:rsidRPr="00C360DF">
              <w:rPr>
                <w:rFonts w:ascii="Arial" w:hAnsi="Arial" w:cs="Arial"/>
                <w:noProof/>
              </w:rPr>
              <w:t>?</w:t>
            </w:r>
          </w:p>
        </w:tc>
        <w:tc>
          <w:tcPr>
            <w:tcW w:w="3831" w:type="dxa"/>
            <w:tcBorders>
              <w:left w:val="nil"/>
            </w:tcBorders>
            <w:shd w:val="clear" w:color="auto" w:fill="F2F2F2" w:themeFill="background1" w:themeFillShade="F2"/>
          </w:tcPr>
          <w:p w14:paraId="712D3F1B" w14:textId="243CEEC5" w:rsidR="007E54B6" w:rsidRPr="00B63F28" w:rsidRDefault="007E54B6" w:rsidP="00B63F28">
            <w:pPr>
              <w:tabs>
                <w:tab w:val="left" w:pos="357"/>
              </w:tabs>
              <w:spacing w:before="60" w:after="60"/>
              <w:jc w:val="both"/>
              <w:rPr>
                <w:rFonts w:ascii="Arial" w:hAnsi="Arial" w:cs="Arial"/>
                <w:noProof/>
              </w:rPr>
            </w:pPr>
          </w:p>
        </w:tc>
      </w:tr>
      <w:tr w:rsidR="00417807" w:rsidRPr="00C360DF" w14:paraId="453C0F44" w14:textId="77777777" w:rsidTr="6A908D0B">
        <w:tc>
          <w:tcPr>
            <w:tcW w:w="1101" w:type="dxa"/>
            <w:tcBorders>
              <w:right w:val="nil"/>
            </w:tcBorders>
            <w:shd w:val="clear" w:color="auto" w:fill="F2F2F2" w:themeFill="background1" w:themeFillShade="F2"/>
          </w:tcPr>
          <w:p w14:paraId="3DE4CE44" w14:textId="77777777" w:rsidR="004405E4" w:rsidRPr="00C360DF" w:rsidRDefault="004405E4" w:rsidP="004405E4">
            <w:pPr>
              <w:spacing w:before="60" w:after="60"/>
              <w:rPr>
                <w:rFonts w:ascii="Arial" w:hAnsi="Arial" w:cs="Arial"/>
                <w:noProof/>
              </w:rPr>
            </w:pPr>
            <w:r w:rsidRPr="00C360DF">
              <w:rPr>
                <w:rFonts w:ascii="Arial" w:hAnsi="Arial" w:cs="Arial"/>
                <w:noProof/>
              </w:rPr>
              <w:t>C01.07</w:t>
            </w:r>
          </w:p>
        </w:tc>
        <w:tc>
          <w:tcPr>
            <w:tcW w:w="3572" w:type="dxa"/>
            <w:tcBorders>
              <w:left w:val="nil"/>
            </w:tcBorders>
            <w:shd w:val="clear" w:color="auto" w:fill="F2F2F2" w:themeFill="background1" w:themeFillShade="F2"/>
          </w:tcPr>
          <w:p w14:paraId="0DC9E916" w14:textId="77777777" w:rsidR="004405E4" w:rsidRPr="00C360DF" w:rsidRDefault="004405E4" w:rsidP="004405E4">
            <w:pPr>
              <w:spacing w:before="60" w:after="60"/>
              <w:rPr>
                <w:rFonts w:ascii="Arial" w:hAnsi="Arial" w:cs="Arial"/>
                <w:b/>
                <w:noProof/>
              </w:rPr>
            </w:pPr>
            <w:r w:rsidRPr="00C360DF">
              <w:rPr>
                <w:rFonts w:ascii="Arial" w:hAnsi="Arial" w:cs="Arial"/>
                <w:b/>
                <w:noProof/>
              </w:rPr>
              <w:t>DBS Checks</w:t>
            </w:r>
          </w:p>
          <w:p w14:paraId="15FFB76D" w14:textId="77777777" w:rsidR="004405E4" w:rsidRPr="00C360DF" w:rsidRDefault="004405E4" w:rsidP="004405E4">
            <w:pPr>
              <w:spacing w:before="60" w:after="60"/>
              <w:rPr>
                <w:rFonts w:ascii="Arial" w:hAnsi="Arial" w:cs="Arial"/>
              </w:rPr>
            </w:pPr>
            <w:r w:rsidRPr="00C360DF">
              <w:rPr>
                <w:rFonts w:ascii="Arial" w:hAnsi="Arial" w:cs="Arial"/>
              </w:rPr>
              <w:t xml:space="preserve">The School Governance (Constitution and Federations) (England) (Amendment) Regulations 2016 </w:t>
            </w:r>
            <w:r w:rsidRPr="00C360DF">
              <w:rPr>
                <w:rFonts w:ascii="Arial" w:hAnsi="Arial" w:cs="Arial"/>
              </w:rPr>
              <w:lastRenderedPageBreak/>
              <w:t>made it mandatory for new school governors to apply for an Enhanced DBS certificate within 21 days of appointment.</w:t>
            </w:r>
          </w:p>
          <w:p w14:paraId="0E2CA08D" w14:textId="77777777" w:rsidR="004405E4" w:rsidRPr="00C360DF" w:rsidRDefault="004405E4" w:rsidP="004405E4">
            <w:pPr>
              <w:spacing w:before="60" w:after="60"/>
              <w:rPr>
                <w:rFonts w:ascii="Arial" w:hAnsi="Arial" w:cs="Arial"/>
              </w:rPr>
            </w:pPr>
            <w:r w:rsidRPr="00C360DF">
              <w:rPr>
                <w:rFonts w:ascii="Arial" w:hAnsi="Arial" w:cs="Arial"/>
              </w:rPr>
              <w:t>If the person requires a DBS check with a barred list check, a section 128 direction will be disclosed if school staff specify 'child workforce independent schools' in the parameters when they apply for the enhanced DBS check (paragraph 240 of KCSIE).</w:t>
            </w:r>
          </w:p>
          <w:p w14:paraId="6117ED6E" w14:textId="77777777" w:rsidR="004405E4" w:rsidRPr="00C360DF" w:rsidRDefault="004405E4" w:rsidP="004405E4">
            <w:pPr>
              <w:spacing w:before="60" w:after="60"/>
              <w:rPr>
                <w:rFonts w:ascii="Arial" w:hAnsi="Arial" w:cs="Arial"/>
              </w:rPr>
            </w:pPr>
            <w:r w:rsidRPr="00C360DF">
              <w:rPr>
                <w:rFonts w:ascii="Arial" w:hAnsi="Arial" w:cs="Arial"/>
              </w:rPr>
              <w:t>If the person doesn't need a barred list check, school staff will need to use the Department for Education's secure access portal to conduct the section 128 check.</w:t>
            </w:r>
          </w:p>
          <w:p w14:paraId="6DFC753E" w14:textId="77777777" w:rsidR="00495498" w:rsidRPr="00C360DF" w:rsidRDefault="00495498" w:rsidP="00495498">
            <w:pPr>
              <w:spacing w:before="60" w:after="60"/>
              <w:rPr>
                <w:rFonts w:ascii="Arial" w:hAnsi="Arial" w:cs="Arial"/>
                <w:bCs/>
                <w:noProof/>
              </w:rPr>
            </w:pPr>
            <w:r w:rsidRPr="00C360DF">
              <w:rPr>
                <w:rFonts w:ascii="Arial" w:hAnsi="Arial" w:cs="Arial"/>
                <w:bCs/>
                <w:noProof/>
              </w:rPr>
              <w:t xml:space="preserve">Best practice is for DBS renewals to take to be completed every 3 years. However, there is no requirement in terms of frequency . DBS checks do not have an "expiry date" but we know they are only truly accurate on the date of issue. </w:t>
            </w:r>
          </w:p>
          <w:p w14:paraId="092AB507" w14:textId="77777777" w:rsidR="00495498" w:rsidRPr="00C360DF" w:rsidRDefault="00495498" w:rsidP="00495498">
            <w:pPr>
              <w:spacing w:before="60" w:after="60"/>
              <w:rPr>
                <w:rFonts w:ascii="Arial" w:hAnsi="Arial" w:cs="Arial"/>
                <w:b/>
                <w:noProof/>
              </w:rPr>
            </w:pPr>
            <w:r w:rsidRPr="00C360DF">
              <w:rPr>
                <w:rFonts w:ascii="Arial" w:hAnsi="Arial" w:cs="Arial"/>
                <w:bCs/>
                <w:noProof/>
              </w:rPr>
              <w:t>The School should maintain a record to demonstrate that the DBS was applied within 21 days of appointment. However, where the original appointment was many years ago, the renewal of the DBS should be considered.</w:t>
            </w:r>
          </w:p>
        </w:tc>
        <w:tc>
          <w:tcPr>
            <w:tcW w:w="2209" w:type="dxa"/>
            <w:tcBorders>
              <w:left w:val="nil"/>
            </w:tcBorders>
            <w:shd w:val="clear" w:color="auto" w:fill="F2F2F2" w:themeFill="background1" w:themeFillShade="F2"/>
          </w:tcPr>
          <w:p w14:paraId="466F776E" w14:textId="77777777" w:rsidR="004405E4" w:rsidRPr="00C360DF" w:rsidRDefault="004405E4" w:rsidP="004405E4">
            <w:pPr>
              <w:spacing w:before="60" w:after="60"/>
              <w:rPr>
                <w:rFonts w:ascii="Arial" w:hAnsi="Arial" w:cs="Arial"/>
              </w:rPr>
            </w:pPr>
            <w:r w:rsidRPr="00C360DF">
              <w:rPr>
                <w:rFonts w:ascii="Arial" w:hAnsi="Arial" w:cs="Arial"/>
              </w:rPr>
              <w:lastRenderedPageBreak/>
              <w:t xml:space="preserve">Non-compliance with The School Governance (Constitution and </w:t>
            </w:r>
            <w:r w:rsidRPr="00C360DF">
              <w:rPr>
                <w:rFonts w:ascii="Arial" w:hAnsi="Arial" w:cs="Arial"/>
              </w:rPr>
              <w:lastRenderedPageBreak/>
              <w:t>Federations) (England) (Amendment) Regulations 2016</w:t>
            </w:r>
          </w:p>
          <w:p w14:paraId="3D457F0B" w14:textId="77777777" w:rsidR="004405E4" w:rsidRPr="00C360DF" w:rsidRDefault="004405E4" w:rsidP="004405E4">
            <w:pPr>
              <w:spacing w:before="60" w:after="60"/>
              <w:rPr>
                <w:rFonts w:ascii="Arial" w:hAnsi="Arial" w:cs="Arial"/>
              </w:rPr>
            </w:pPr>
          </w:p>
          <w:p w14:paraId="2E2798CC" w14:textId="77777777" w:rsidR="004405E4" w:rsidRPr="00C360DF" w:rsidRDefault="004405E4" w:rsidP="004405E4">
            <w:pPr>
              <w:spacing w:before="60" w:after="60"/>
              <w:rPr>
                <w:rFonts w:ascii="Arial" w:hAnsi="Arial" w:cs="Arial"/>
              </w:rPr>
            </w:pPr>
            <w:r w:rsidRPr="00C360DF">
              <w:rPr>
                <w:rFonts w:ascii="Arial" w:hAnsi="Arial" w:cs="Arial"/>
              </w:rPr>
              <w:t>Non-compliance with Keeping Children Safe in Education statutory guidance.</w:t>
            </w:r>
          </w:p>
        </w:tc>
        <w:tc>
          <w:tcPr>
            <w:tcW w:w="3831" w:type="dxa"/>
            <w:tcBorders>
              <w:left w:val="nil"/>
            </w:tcBorders>
            <w:shd w:val="clear" w:color="auto" w:fill="F2F2F2" w:themeFill="background1" w:themeFillShade="F2"/>
          </w:tcPr>
          <w:p w14:paraId="401D8EBE" w14:textId="6E2DA96E" w:rsidR="004405E4" w:rsidRPr="00C360DF" w:rsidRDefault="004405E4" w:rsidP="008D5970">
            <w:pPr>
              <w:pStyle w:val="ListParagraph"/>
              <w:numPr>
                <w:ilvl w:val="0"/>
                <w:numId w:val="6"/>
              </w:numPr>
              <w:spacing w:before="60" w:after="60"/>
              <w:ind w:left="190" w:hanging="284"/>
              <w:contextualSpacing w:val="0"/>
              <w:rPr>
                <w:rFonts w:ascii="Arial" w:hAnsi="Arial" w:cs="Arial"/>
              </w:rPr>
            </w:pPr>
            <w:r w:rsidRPr="00C360DF">
              <w:rPr>
                <w:rFonts w:ascii="Arial" w:hAnsi="Arial" w:cs="Arial"/>
              </w:rPr>
              <w:lastRenderedPageBreak/>
              <w:t>Confirm that all governors hold an enhanced criminal record certificate (an enhanced DBS check, without barred list checks)</w:t>
            </w:r>
            <w:r w:rsidR="00155AFA" w:rsidRPr="00C360DF">
              <w:rPr>
                <w:rFonts w:ascii="Arial" w:hAnsi="Arial" w:cs="Arial"/>
              </w:rPr>
              <w:t xml:space="preserve"> and that this was </w:t>
            </w:r>
            <w:r w:rsidR="00155AFA" w:rsidRPr="00C360DF">
              <w:rPr>
                <w:rFonts w:ascii="Arial" w:hAnsi="Arial" w:cs="Arial"/>
              </w:rPr>
              <w:lastRenderedPageBreak/>
              <w:t>applied for within 21 days of appointment</w:t>
            </w:r>
            <w:r w:rsidR="00724659">
              <w:rPr>
                <w:rFonts w:ascii="Arial" w:hAnsi="Arial" w:cs="Arial"/>
              </w:rPr>
              <w:t>, where their appointment was within the last year.</w:t>
            </w:r>
          </w:p>
          <w:p w14:paraId="48F9F78C" w14:textId="68F6C717" w:rsidR="00495498" w:rsidRPr="00C360DF" w:rsidRDefault="00495498" w:rsidP="00331BF2">
            <w:pPr>
              <w:pStyle w:val="ListParagraph"/>
              <w:spacing w:before="60" w:after="60"/>
              <w:ind w:left="193"/>
              <w:contextualSpacing w:val="0"/>
              <w:rPr>
                <w:rFonts w:ascii="Arial" w:hAnsi="Arial" w:cs="Arial"/>
              </w:rPr>
            </w:pPr>
            <w:r w:rsidRPr="00C360DF">
              <w:rPr>
                <w:rFonts w:ascii="Arial" w:hAnsi="Arial" w:cs="Arial"/>
              </w:rPr>
              <w:t xml:space="preserve">Where the original appointment was many years ago, the renewal of the DBS should be considered. Review DBS checks and confirm </w:t>
            </w:r>
            <w:r w:rsidR="003231EE">
              <w:rPr>
                <w:rFonts w:ascii="Arial" w:hAnsi="Arial" w:cs="Arial"/>
              </w:rPr>
              <w:t>if they have been renewed within the last 3 years.</w:t>
            </w:r>
          </w:p>
          <w:p w14:paraId="389A9E9C" w14:textId="546541EF" w:rsidR="004405E4" w:rsidRPr="00C360DF" w:rsidRDefault="00155AFA" w:rsidP="004405E4">
            <w:pPr>
              <w:spacing w:before="60" w:after="60"/>
              <w:rPr>
                <w:rFonts w:ascii="Arial" w:hAnsi="Arial" w:cs="Arial"/>
                <w:i/>
                <w:iCs/>
              </w:rPr>
            </w:pPr>
            <w:r w:rsidRPr="00C360DF">
              <w:rPr>
                <w:rFonts w:ascii="Arial" w:hAnsi="Arial" w:cs="Arial"/>
                <w:i/>
                <w:iCs/>
              </w:rPr>
              <w:t>(Schools may not wish to provide copies of the DBS checks they have obtained, but should be able to provide a monitoring system that they have in p</w:t>
            </w:r>
            <w:r w:rsidR="00FF5F28" w:rsidRPr="00C360DF">
              <w:rPr>
                <w:rFonts w:ascii="Arial" w:hAnsi="Arial" w:cs="Arial"/>
                <w:i/>
                <w:iCs/>
              </w:rPr>
              <w:t>l</w:t>
            </w:r>
            <w:r w:rsidRPr="00C360DF">
              <w:rPr>
                <w:rFonts w:ascii="Arial" w:hAnsi="Arial" w:cs="Arial"/>
                <w:i/>
                <w:iCs/>
              </w:rPr>
              <w:t>ace indicating whether a check is completed and the date applied for)</w:t>
            </w:r>
          </w:p>
          <w:p w14:paraId="1EC39DF7" w14:textId="77777777" w:rsidR="004405E4" w:rsidRPr="00C360DF" w:rsidRDefault="004405E4" w:rsidP="008D5970">
            <w:pPr>
              <w:pStyle w:val="ListParagraph"/>
              <w:numPr>
                <w:ilvl w:val="0"/>
                <w:numId w:val="6"/>
              </w:numPr>
              <w:spacing w:before="60" w:after="60"/>
              <w:ind w:left="190" w:hanging="284"/>
              <w:contextualSpacing w:val="0"/>
              <w:rPr>
                <w:rFonts w:ascii="Arial" w:hAnsi="Arial" w:cs="Arial"/>
              </w:rPr>
            </w:pPr>
            <w:r w:rsidRPr="00C360DF">
              <w:rPr>
                <w:rFonts w:ascii="Arial" w:hAnsi="Arial" w:cs="Arial"/>
              </w:rPr>
              <w:t>Have Section 128 checks been undertaken for all new governors?</w:t>
            </w:r>
          </w:p>
          <w:p w14:paraId="518FD7A8" w14:textId="77777777" w:rsidR="004405E4" w:rsidRPr="00C360DF" w:rsidRDefault="004405E4" w:rsidP="004405E4">
            <w:pPr>
              <w:pStyle w:val="ListParagraph"/>
              <w:tabs>
                <w:tab w:val="left" w:pos="357"/>
              </w:tabs>
              <w:spacing w:before="60" w:after="60"/>
              <w:ind w:left="357"/>
              <w:contextualSpacing w:val="0"/>
              <w:jc w:val="both"/>
              <w:rPr>
                <w:rFonts w:ascii="Arial" w:hAnsi="Arial" w:cs="Arial"/>
                <w:noProof/>
              </w:rPr>
            </w:pPr>
          </w:p>
        </w:tc>
        <w:tc>
          <w:tcPr>
            <w:tcW w:w="3831" w:type="dxa"/>
            <w:tcBorders>
              <w:left w:val="nil"/>
            </w:tcBorders>
            <w:shd w:val="clear" w:color="auto" w:fill="F2F2F2" w:themeFill="background1" w:themeFillShade="F2"/>
          </w:tcPr>
          <w:p w14:paraId="16513A73" w14:textId="304CCE9F" w:rsidR="00FA089A" w:rsidRPr="00B63F28" w:rsidRDefault="00FA089A" w:rsidP="00B63F28">
            <w:pPr>
              <w:tabs>
                <w:tab w:val="left" w:pos="357"/>
              </w:tabs>
              <w:spacing w:before="60" w:after="60"/>
              <w:jc w:val="both"/>
              <w:rPr>
                <w:rFonts w:ascii="Arial" w:hAnsi="Arial" w:cs="Arial"/>
                <w:noProof/>
              </w:rPr>
            </w:pPr>
          </w:p>
        </w:tc>
      </w:tr>
      <w:tr w:rsidR="00417807" w:rsidRPr="00C360DF" w14:paraId="6D5895E6" w14:textId="77777777" w:rsidTr="6A908D0B">
        <w:tc>
          <w:tcPr>
            <w:tcW w:w="1101" w:type="dxa"/>
            <w:tcBorders>
              <w:right w:val="nil"/>
            </w:tcBorders>
            <w:shd w:val="clear" w:color="auto" w:fill="F2F2F2" w:themeFill="background1" w:themeFillShade="F2"/>
          </w:tcPr>
          <w:p w14:paraId="2C22741A" w14:textId="77777777" w:rsidR="004405E4" w:rsidRPr="00C360DF" w:rsidRDefault="004405E4" w:rsidP="004405E4">
            <w:pPr>
              <w:spacing w:before="60" w:after="60"/>
              <w:rPr>
                <w:rFonts w:ascii="Arial" w:hAnsi="Arial" w:cs="Arial"/>
                <w:noProof/>
              </w:rPr>
            </w:pPr>
            <w:r w:rsidRPr="00C360DF">
              <w:rPr>
                <w:rFonts w:ascii="Arial" w:hAnsi="Arial" w:cs="Arial"/>
                <w:noProof/>
              </w:rPr>
              <w:t>C01.08</w:t>
            </w:r>
          </w:p>
        </w:tc>
        <w:tc>
          <w:tcPr>
            <w:tcW w:w="3572" w:type="dxa"/>
            <w:tcBorders>
              <w:left w:val="nil"/>
            </w:tcBorders>
            <w:shd w:val="clear" w:color="auto" w:fill="F2F2F2" w:themeFill="background1" w:themeFillShade="F2"/>
          </w:tcPr>
          <w:p w14:paraId="40CCDF77" w14:textId="77777777" w:rsidR="004405E4" w:rsidRPr="00C360DF" w:rsidRDefault="004405E4" w:rsidP="004405E4">
            <w:pPr>
              <w:spacing w:before="60" w:after="60"/>
              <w:rPr>
                <w:rFonts w:ascii="Arial" w:hAnsi="Arial" w:cs="Arial"/>
                <w:b/>
                <w:noProof/>
              </w:rPr>
            </w:pPr>
            <w:r w:rsidRPr="00C360DF">
              <w:rPr>
                <w:rFonts w:ascii="Arial" w:hAnsi="Arial" w:cs="Arial"/>
                <w:b/>
                <w:noProof/>
              </w:rPr>
              <w:t xml:space="preserve">Whistleblowing Procedures </w:t>
            </w:r>
            <w:r w:rsidRPr="00C360DF">
              <w:rPr>
                <w:rFonts w:ascii="Arial" w:hAnsi="Arial" w:cs="Arial"/>
                <w:b/>
                <w:noProof/>
                <w:color w:val="FF0000"/>
              </w:rPr>
              <w:t>(SFVS 28)</w:t>
            </w:r>
          </w:p>
          <w:p w14:paraId="0EA59FCA" w14:textId="3BA9B3AB" w:rsidR="004405E4" w:rsidRPr="00C360DF" w:rsidRDefault="004405E4" w:rsidP="004405E4">
            <w:pPr>
              <w:spacing w:before="60" w:after="60"/>
              <w:rPr>
                <w:rFonts w:ascii="Arial" w:hAnsi="Arial" w:cs="Arial"/>
              </w:rPr>
            </w:pPr>
            <w:r w:rsidRPr="00C360DF">
              <w:rPr>
                <w:rFonts w:ascii="Arial" w:hAnsi="Arial" w:cs="Arial"/>
              </w:rPr>
              <w:lastRenderedPageBreak/>
              <w:t>Schools and their parent</w:t>
            </w:r>
            <w:r w:rsidR="00D12C9F" w:rsidRPr="00C360DF">
              <w:rPr>
                <w:rFonts w:ascii="Arial" w:hAnsi="Arial" w:cs="Arial"/>
              </w:rPr>
              <w:t xml:space="preserve">s </w:t>
            </w:r>
            <w:r w:rsidRPr="00C360DF">
              <w:rPr>
                <w:rFonts w:ascii="Arial" w:hAnsi="Arial" w:cs="Arial"/>
              </w:rPr>
              <w:t xml:space="preserve">are covered by the Public Interest Disclosure Act 1998 which added legal backing to the Nolan proposals. To quote from the Act itself, it is., </w:t>
            </w:r>
            <w:r w:rsidR="00BE63EC" w:rsidRPr="00C360DF">
              <w:rPr>
                <w:rFonts w:ascii="Arial" w:hAnsi="Arial" w:cs="Arial"/>
              </w:rPr>
              <w:t>“</w:t>
            </w:r>
            <w:r w:rsidRPr="00C360DF">
              <w:rPr>
                <w:rFonts w:ascii="Arial" w:hAnsi="Arial" w:cs="Arial"/>
              </w:rPr>
              <w:t>An Act to protect individuals who make certain disclosures in the public interest; to allow such individuals to bring action in respect of victimisation; and for connected purposes.</w:t>
            </w:r>
            <w:r w:rsidR="00BE63EC" w:rsidRPr="00C360DF">
              <w:rPr>
                <w:rFonts w:ascii="Arial" w:hAnsi="Arial" w:cs="Arial"/>
              </w:rPr>
              <w:t>”</w:t>
            </w:r>
          </w:p>
          <w:p w14:paraId="02EFCDC5" w14:textId="03BB8949" w:rsidR="004405E4" w:rsidRPr="00C360DF" w:rsidRDefault="004405E4" w:rsidP="004405E4">
            <w:pPr>
              <w:spacing w:before="60" w:after="60"/>
              <w:rPr>
                <w:rFonts w:ascii="Arial" w:hAnsi="Arial" w:cs="Arial"/>
              </w:rPr>
            </w:pPr>
            <w:r w:rsidRPr="00C360DF">
              <w:rPr>
                <w:rFonts w:ascii="Arial" w:hAnsi="Arial" w:cs="Arial"/>
              </w:rPr>
              <w:t>Following on from the Act, each LA has developed its own Whistle Blowing policy to provide protection for individuals who disclose malpractice and wrongdoing. This policy will apply to the school and it would be appropriate for the governing body to consider the L</w:t>
            </w:r>
            <w:r w:rsidR="00BE63EC" w:rsidRPr="00C360DF">
              <w:rPr>
                <w:rFonts w:ascii="Arial" w:hAnsi="Arial" w:cs="Arial"/>
              </w:rPr>
              <w:t>a</w:t>
            </w:r>
            <w:r w:rsidRPr="00C360DF">
              <w:rPr>
                <w:rFonts w:ascii="Arial" w:hAnsi="Arial" w:cs="Arial"/>
              </w:rPr>
              <w:t xml:space="preserve">s policy and endorse procedures for school staff and ensure its staff are made aware of its existence. </w:t>
            </w:r>
            <w:proofErr w:type="gramStart"/>
            <w:r w:rsidRPr="00C360DF">
              <w:rPr>
                <w:rFonts w:ascii="Arial" w:hAnsi="Arial" w:cs="Arial"/>
              </w:rPr>
              <w:t>In particular, they</w:t>
            </w:r>
            <w:proofErr w:type="gramEnd"/>
            <w:r w:rsidRPr="00C360DF">
              <w:rPr>
                <w:rFonts w:ascii="Arial" w:hAnsi="Arial" w:cs="Arial"/>
              </w:rPr>
              <w:t xml:space="preserve"> should be made aware of:</w:t>
            </w:r>
          </w:p>
          <w:p w14:paraId="44B5B9AF" w14:textId="77777777" w:rsidR="004405E4" w:rsidRPr="00C360DF" w:rsidRDefault="004405E4" w:rsidP="008D5970">
            <w:pPr>
              <w:numPr>
                <w:ilvl w:val="0"/>
                <w:numId w:val="8"/>
              </w:numPr>
              <w:spacing w:before="60" w:after="60"/>
              <w:ind w:left="357" w:hanging="357"/>
              <w:rPr>
                <w:rFonts w:ascii="Arial" w:hAnsi="Arial" w:cs="Arial"/>
              </w:rPr>
            </w:pPr>
            <w:r w:rsidRPr="00C360DF">
              <w:rPr>
                <w:rFonts w:ascii="Arial" w:hAnsi="Arial" w:cs="Arial"/>
              </w:rPr>
              <w:t>The categories of staff to who the protection is available</w:t>
            </w:r>
          </w:p>
          <w:p w14:paraId="0AA1547C" w14:textId="77777777" w:rsidR="004405E4" w:rsidRPr="00C360DF" w:rsidRDefault="004405E4" w:rsidP="008D5970">
            <w:pPr>
              <w:numPr>
                <w:ilvl w:val="0"/>
                <w:numId w:val="8"/>
              </w:numPr>
              <w:spacing w:before="60" w:after="60"/>
              <w:rPr>
                <w:rFonts w:ascii="Arial" w:hAnsi="Arial" w:cs="Arial"/>
              </w:rPr>
            </w:pPr>
            <w:r w:rsidRPr="00C360DF">
              <w:rPr>
                <w:rFonts w:ascii="Arial" w:hAnsi="Arial" w:cs="Arial"/>
              </w:rPr>
              <w:t>The areas of malpractice and wrongdoing that are covered;</w:t>
            </w:r>
          </w:p>
          <w:p w14:paraId="6A32BE5C" w14:textId="77777777" w:rsidR="004405E4" w:rsidRPr="00C360DF" w:rsidRDefault="004405E4" w:rsidP="008D5970">
            <w:pPr>
              <w:numPr>
                <w:ilvl w:val="0"/>
                <w:numId w:val="8"/>
              </w:numPr>
              <w:spacing w:before="60" w:after="60"/>
              <w:rPr>
                <w:rFonts w:ascii="Arial" w:hAnsi="Arial" w:cs="Arial"/>
                <w:b/>
                <w:noProof/>
              </w:rPr>
            </w:pPr>
            <w:r w:rsidRPr="00C360DF">
              <w:rPr>
                <w:rFonts w:ascii="Arial" w:hAnsi="Arial" w:cs="Arial"/>
              </w:rPr>
              <w:t>The routes available within the LA for raising issues.</w:t>
            </w:r>
          </w:p>
        </w:tc>
        <w:tc>
          <w:tcPr>
            <w:tcW w:w="2209" w:type="dxa"/>
            <w:tcBorders>
              <w:left w:val="nil"/>
            </w:tcBorders>
            <w:shd w:val="clear" w:color="auto" w:fill="F2F2F2" w:themeFill="background1" w:themeFillShade="F2"/>
          </w:tcPr>
          <w:p w14:paraId="37BDBACC" w14:textId="77777777" w:rsidR="004405E4" w:rsidRPr="00C360DF" w:rsidRDefault="004405E4" w:rsidP="004405E4">
            <w:pPr>
              <w:spacing w:before="60" w:after="60"/>
              <w:rPr>
                <w:rFonts w:ascii="Arial" w:hAnsi="Arial" w:cs="Arial"/>
              </w:rPr>
            </w:pPr>
            <w:r w:rsidRPr="00C360DF">
              <w:rPr>
                <w:rFonts w:ascii="Arial" w:hAnsi="Arial" w:cs="Arial"/>
              </w:rPr>
              <w:lastRenderedPageBreak/>
              <w:t xml:space="preserve">Staff &amp; governors may not be aware of how they can deal with concerns they may </w:t>
            </w:r>
            <w:r w:rsidRPr="00C360DF">
              <w:rPr>
                <w:rFonts w:ascii="Arial" w:hAnsi="Arial" w:cs="Arial"/>
              </w:rPr>
              <w:lastRenderedPageBreak/>
              <w:t>have relating to fraudulent activity.</w:t>
            </w:r>
          </w:p>
        </w:tc>
        <w:tc>
          <w:tcPr>
            <w:tcW w:w="3831" w:type="dxa"/>
            <w:tcBorders>
              <w:left w:val="nil"/>
            </w:tcBorders>
            <w:shd w:val="clear" w:color="auto" w:fill="F2F2F2" w:themeFill="background1" w:themeFillShade="F2"/>
          </w:tcPr>
          <w:p w14:paraId="04B3E2C1" w14:textId="77777777" w:rsidR="004405E4" w:rsidRPr="00C360DF" w:rsidRDefault="004405E4" w:rsidP="00ED7F72">
            <w:pPr>
              <w:pStyle w:val="ListParagraph"/>
              <w:numPr>
                <w:ilvl w:val="0"/>
                <w:numId w:val="23"/>
              </w:numPr>
              <w:spacing w:before="60" w:after="60"/>
              <w:ind w:left="357" w:hanging="357"/>
              <w:contextualSpacing w:val="0"/>
              <w:rPr>
                <w:rFonts w:ascii="Arial" w:hAnsi="Arial" w:cs="Arial"/>
              </w:rPr>
            </w:pPr>
            <w:r w:rsidRPr="00C360DF">
              <w:rPr>
                <w:rFonts w:ascii="Arial" w:hAnsi="Arial" w:cs="Arial"/>
              </w:rPr>
              <w:lastRenderedPageBreak/>
              <w:t>Establish whether the school has details of the LA whistle blowing policy.</w:t>
            </w:r>
          </w:p>
          <w:p w14:paraId="040EB3E6" w14:textId="77777777" w:rsidR="004405E4" w:rsidRPr="00C360DF" w:rsidRDefault="004405E4" w:rsidP="00ED7F72">
            <w:pPr>
              <w:pStyle w:val="ListParagraph"/>
              <w:numPr>
                <w:ilvl w:val="0"/>
                <w:numId w:val="23"/>
              </w:numPr>
              <w:spacing w:before="60" w:after="60"/>
              <w:ind w:left="357" w:hanging="357"/>
              <w:contextualSpacing w:val="0"/>
              <w:rPr>
                <w:rFonts w:ascii="Arial" w:hAnsi="Arial" w:cs="Arial"/>
              </w:rPr>
            </w:pPr>
            <w:r w:rsidRPr="00C360DF">
              <w:rPr>
                <w:rFonts w:ascii="Arial" w:hAnsi="Arial" w:cs="Arial"/>
              </w:rPr>
              <w:lastRenderedPageBreak/>
              <w:t>Where the School has formulated and adopted its own whistle blowing policy check that this covers the following:</w:t>
            </w:r>
          </w:p>
          <w:p w14:paraId="4318315B" w14:textId="77777777" w:rsidR="004405E4" w:rsidRPr="00C360DF" w:rsidRDefault="004405E4" w:rsidP="008D5970">
            <w:pPr>
              <w:numPr>
                <w:ilvl w:val="0"/>
                <w:numId w:val="9"/>
              </w:numPr>
              <w:spacing w:before="60" w:after="60"/>
              <w:rPr>
                <w:rFonts w:ascii="Arial" w:hAnsi="Arial" w:cs="Arial"/>
              </w:rPr>
            </w:pPr>
            <w:r w:rsidRPr="00C360DF">
              <w:rPr>
                <w:rFonts w:ascii="Arial" w:hAnsi="Arial" w:cs="Arial"/>
              </w:rPr>
              <w:t>How/method to raise concerns</w:t>
            </w:r>
          </w:p>
          <w:p w14:paraId="122A4FBF" w14:textId="77777777" w:rsidR="004405E4" w:rsidRPr="00C360DF" w:rsidRDefault="004405E4" w:rsidP="008D5970">
            <w:pPr>
              <w:numPr>
                <w:ilvl w:val="0"/>
                <w:numId w:val="9"/>
              </w:numPr>
              <w:spacing w:before="60" w:after="60"/>
              <w:rPr>
                <w:rFonts w:ascii="Arial" w:hAnsi="Arial" w:cs="Arial"/>
              </w:rPr>
            </w:pPr>
            <w:r w:rsidRPr="00C360DF">
              <w:rPr>
                <w:rFonts w:ascii="Arial" w:hAnsi="Arial" w:cs="Arial"/>
              </w:rPr>
              <w:t xml:space="preserve">Independent point of disclosure (i.e., someone not involved in the management/governance of the </w:t>
            </w:r>
            <w:proofErr w:type="gramStart"/>
            <w:r w:rsidRPr="00C360DF">
              <w:rPr>
                <w:rFonts w:ascii="Arial" w:hAnsi="Arial" w:cs="Arial"/>
              </w:rPr>
              <w:t>School</w:t>
            </w:r>
            <w:proofErr w:type="gramEnd"/>
            <w:r w:rsidRPr="00C360DF">
              <w:rPr>
                <w:rFonts w:ascii="Arial" w:hAnsi="Arial" w:cs="Arial"/>
              </w:rPr>
              <w:t xml:space="preserve">) </w:t>
            </w:r>
          </w:p>
          <w:p w14:paraId="7C420423" w14:textId="77777777" w:rsidR="004405E4" w:rsidRPr="00C360DF" w:rsidRDefault="004405E4" w:rsidP="008D5970">
            <w:pPr>
              <w:numPr>
                <w:ilvl w:val="0"/>
                <w:numId w:val="9"/>
              </w:numPr>
              <w:spacing w:before="60" w:after="60"/>
              <w:rPr>
                <w:rFonts w:ascii="Arial" w:hAnsi="Arial" w:cs="Arial"/>
              </w:rPr>
            </w:pPr>
            <w:r w:rsidRPr="00C360DF">
              <w:rPr>
                <w:rFonts w:ascii="Arial" w:hAnsi="Arial" w:cs="Arial"/>
              </w:rPr>
              <w:t>Guarantee of anonymity</w:t>
            </w:r>
          </w:p>
          <w:p w14:paraId="0BA5A3EF" w14:textId="77777777" w:rsidR="004405E4" w:rsidRPr="00C360DF" w:rsidRDefault="004405E4" w:rsidP="00ED7F72">
            <w:pPr>
              <w:pStyle w:val="ListParagraph"/>
              <w:numPr>
                <w:ilvl w:val="0"/>
                <w:numId w:val="23"/>
              </w:numPr>
              <w:spacing w:before="60" w:after="60"/>
              <w:ind w:left="380" w:hanging="357"/>
              <w:contextualSpacing w:val="0"/>
              <w:rPr>
                <w:rFonts w:ascii="Arial" w:hAnsi="Arial" w:cs="Arial"/>
              </w:rPr>
            </w:pPr>
            <w:r w:rsidRPr="00C360DF">
              <w:rPr>
                <w:rFonts w:ascii="Arial" w:hAnsi="Arial" w:cs="Arial"/>
              </w:rPr>
              <w:t xml:space="preserve">Check that staff are aware of it (for example through </w:t>
            </w:r>
            <w:r w:rsidR="00155AFA" w:rsidRPr="00C360DF">
              <w:rPr>
                <w:rFonts w:ascii="Arial" w:hAnsi="Arial" w:cs="Arial"/>
              </w:rPr>
              <w:t xml:space="preserve">it </w:t>
            </w:r>
            <w:r w:rsidRPr="00C360DF">
              <w:rPr>
                <w:rFonts w:ascii="Arial" w:hAnsi="Arial" w:cs="Arial"/>
              </w:rPr>
              <w:t xml:space="preserve">being </w:t>
            </w:r>
            <w:r w:rsidR="00155AFA" w:rsidRPr="00C360DF">
              <w:rPr>
                <w:rFonts w:ascii="Arial" w:hAnsi="Arial" w:cs="Arial"/>
              </w:rPr>
              <w:t xml:space="preserve">displayed </w:t>
            </w:r>
            <w:r w:rsidRPr="00C360DF">
              <w:rPr>
                <w:rFonts w:ascii="Arial" w:hAnsi="Arial" w:cs="Arial"/>
              </w:rPr>
              <w:t xml:space="preserve">on the </w:t>
            </w:r>
            <w:proofErr w:type="gramStart"/>
            <w:r w:rsidRPr="00C360DF">
              <w:rPr>
                <w:rFonts w:ascii="Arial" w:hAnsi="Arial" w:cs="Arial"/>
              </w:rPr>
              <w:t>School’s</w:t>
            </w:r>
            <w:proofErr w:type="gramEnd"/>
            <w:r w:rsidRPr="00C360DF">
              <w:rPr>
                <w:rFonts w:ascii="Arial" w:hAnsi="Arial" w:cs="Arial"/>
              </w:rPr>
              <w:t xml:space="preserve"> noticeboard or through team meetings)</w:t>
            </w:r>
            <w:r w:rsidR="00331BF2" w:rsidRPr="00C360DF">
              <w:rPr>
                <w:rFonts w:ascii="Arial" w:hAnsi="Arial" w:cs="Arial"/>
              </w:rPr>
              <w:t>.</w:t>
            </w:r>
          </w:p>
          <w:p w14:paraId="6C8ECCFB" w14:textId="77777777" w:rsidR="00331BF2" w:rsidRPr="00C360DF" w:rsidRDefault="00331BF2" w:rsidP="00331BF2">
            <w:pPr>
              <w:spacing w:before="60" w:after="60"/>
              <w:rPr>
                <w:rFonts w:ascii="Arial" w:hAnsi="Arial" w:cs="Arial"/>
              </w:rPr>
            </w:pPr>
          </w:p>
          <w:p w14:paraId="3D5AAC20" w14:textId="77777777" w:rsidR="00331BF2" w:rsidRPr="00C360DF" w:rsidRDefault="00331BF2" w:rsidP="00331BF2">
            <w:pPr>
              <w:spacing w:before="60" w:after="60"/>
              <w:rPr>
                <w:rFonts w:ascii="Arial" w:hAnsi="Arial" w:cs="Arial"/>
              </w:rPr>
            </w:pPr>
          </w:p>
          <w:p w14:paraId="5A8A13AD" w14:textId="77777777" w:rsidR="00331BF2" w:rsidRPr="00C360DF" w:rsidRDefault="00331BF2" w:rsidP="00331BF2">
            <w:pPr>
              <w:spacing w:before="60" w:after="60"/>
              <w:rPr>
                <w:rFonts w:ascii="Arial" w:hAnsi="Arial" w:cs="Arial"/>
              </w:rPr>
            </w:pPr>
          </w:p>
          <w:p w14:paraId="7E21BBB2" w14:textId="77777777" w:rsidR="00331BF2" w:rsidRPr="00C360DF" w:rsidRDefault="00331BF2" w:rsidP="00331BF2">
            <w:pPr>
              <w:spacing w:before="60" w:after="60"/>
              <w:rPr>
                <w:rFonts w:ascii="Arial" w:hAnsi="Arial" w:cs="Arial"/>
                <w:b/>
                <w:noProof/>
              </w:rPr>
            </w:pPr>
            <w:r w:rsidRPr="00C360DF">
              <w:rPr>
                <w:rFonts w:ascii="Arial" w:hAnsi="Arial" w:cs="Arial"/>
                <w:i/>
                <w:iCs/>
              </w:rPr>
              <w:t xml:space="preserve">Note: the </w:t>
            </w:r>
            <w:proofErr w:type="gramStart"/>
            <w:r w:rsidRPr="00C360DF">
              <w:rPr>
                <w:rFonts w:ascii="Arial" w:hAnsi="Arial" w:cs="Arial"/>
                <w:i/>
                <w:iCs/>
              </w:rPr>
              <w:t>School</w:t>
            </w:r>
            <w:proofErr w:type="gramEnd"/>
            <w:r w:rsidRPr="00C360DF">
              <w:rPr>
                <w:rFonts w:ascii="Arial" w:hAnsi="Arial" w:cs="Arial"/>
                <w:i/>
                <w:iCs/>
              </w:rPr>
              <w:t xml:space="preserve"> may adopt its own whistle blowing procedures</w:t>
            </w:r>
          </w:p>
          <w:p w14:paraId="6F2A926C" w14:textId="77777777" w:rsidR="00331BF2" w:rsidRPr="00C360DF" w:rsidRDefault="00331BF2" w:rsidP="00331BF2">
            <w:pPr>
              <w:spacing w:before="60" w:after="60"/>
              <w:rPr>
                <w:rFonts w:ascii="Arial" w:hAnsi="Arial" w:cs="Arial"/>
              </w:rPr>
            </w:pPr>
          </w:p>
        </w:tc>
        <w:tc>
          <w:tcPr>
            <w:tcW w:w="3831" w:type="dxa"/>
            <w:tcBorders>
              <w:left w:val="nil"/>
            </w:tcBorders>
            <w:shd w:val="clear" w:color="auto" w:fill="F2F2F2" w:themeFill="background1" w:themeFillShade="F2"/>
          </w:tcPr>
          <w:p w14:paraId="4F4035B1" w14:textId="793A5B8D" w:rsidR="001B4AC0" w:rsidRPr="00C360DF" w:rsidRDefault="001B4AC0" w:rsidP="00B63F28">
            <w:pPr>
              <w:tabs>
                <w:tab w:val="left" w:pos="357"/>
              </w:tabs>
              <w:spacing w:before="60" w:after="60"/>
              <w:jc w:val="both"/>
              <w:rPr>
                <w:rFonts w:ascii="Arial" w:hAnsi="Arial" w:cs="Arial"/>
                <w:noProof/>
              </w:rPr>
            </w:pPr>
          </w:p>
        </w:tc>
      </w:tr>
      <w:tr w:rsidR="00B13CDD" w:rsidRPr="00C360DF" w14:paraId="29F7F1A1" w14:textId="77777777" w:rsidTr="6A908D0B">
        <w:tc>
          <w:tcPr>
            <w:tcW w:w="1101" w:type="dxa"/>
            <w:tcBorders>
              <w:right w:val="nil"/>
            </w:tcBorders>
            <w:shd w:val="clear" w:color="auto" w:fill="F2F2F2" w:themeFill="background1" w:themeFillShade="F2"/>
          </w:tcPr>
          <w:p w14:paraId="53BA18DB" w14:textId="76362383" w:rsidR="00B13CDD" w:rsidRPr="00C360DF" w:rsidRDefault="00BB5D3C" w:rsidP="004405E4">
            <w:pPr>
              <w:spacing w:before="60" w:after="60"/>
              <w:rPr>
                <w:rFonts w:ascii="Arial" w:hAnsi="Arial" w:cs="Arial"/>
                <w:noProof/>
              </w:rPr>
            </w:pPr>
            <w:r>
              <w:rPr>
                <w:rFonts w:ascii="Arial" w:hAnsi="Arial" w:cs="Arial"/>
                <w:noProof/>
              </w:rPr>
              <w:t>C01.09</w:t>
            </w:r>
          </w:p>
        </w:tc>
        <w:tc>
          <w:tcPr>
            <w:tcW w:w="3572" w:type="dxa"/>
            <w:tcBorders>
              <w:left w:val="nil"/>
            </w:tcBorders>
            <w:shd w:val="clear" w:color="auto" w:fill="F2F2F2" w:themeFill="background1" w:themeFillShade="F2"/>
          </w:tcPr>
          <w:p w14:paraId="6C1A5CB1" w14:textId="06430536" w:rsidR="00B13CDD" w:rsidRDefault="0023133C" w:rsidP="00BB5D3C">
            <w:pPr>
              <w:spacing w:before="60" w:after="60"/>
              <w:rPr>
                <w:rFonts w:ascii="Arial" w:hAnsi="Arial" w:cs="Arial"/>
                <w:b/>
                <w:noProof/>
              </w:rPr>
            </w:pPr>
            <w:r>
              <w:rPr>
                <w:rFonts w:ascii="Arial" w:hAnsi="Arial" w:cs="Arial"/>
                <w:b/>
                <w:noProof/>
              </w:rPr>
              <w:t xml:space="preserve">Governor skills </w:t>
            </w:r>
            <w:r w:rsidR="00C7012F">
              <w:rPr>
                <w:rFonts w:ascii="Arial" w:hAnsi="Arial" w:cs="Arial"/>
                <w:b/>
                <w:noProof/>
              </w:rPr>
              <w:t>(</w:t>
            </w:r>
            <w:r w:rsidR="00CD3786" w:rsidRPr="00950169">
              <w:rPr>
                <w:rFonts w:ascii="Arial" w:hAnsi="Arial" w:cs="Arial"/>
                <w:b/>
                <w:noProof/>
                <w:color w:val="FF0000"/>
              </w:rPr>
              <w:t>SFVS</w:t>
            </w:r>
            <w:r w:rsidR="008015F3" w:rsidRPr="00950169">
              <w:rPr>
                <w:rFonts w:ascii="Arial" w:hAnsi="Arial" w:cs="Arial"/>
                <w:b/>
                <w:noProof/>
                <w:color w:val="FF0000"/>
              </w:rPr>
              <w:t xml:space="preserve"> 1</w:t>
            </w:r>
            <w:r w:rsidR="00115B34">
              <w:rPr>
                <w:rFonts w:ascii="Arial" w:hAnsi="Arial" w:cs="Arial"/>
                <w:b/>
                <w:noProof/>
                <w:color w:val="FF0000"/>
              </w:rPr>
              <w:t xml:space="preserve"> and 2</w:t>
            </w:r>
            <w:r w:rsidR="008015F3">
              <w:rPr>
                <w:rFonts w:ascii="Arial" w:hAnsi="Arial" w:cs="Arial"/>
                <w:b/>
                <w:noProof/>
              </w:rPr>
              <w:t>)</w:t>
            </w:r>
          </w:p>
          <w:p w14:paraId="251F4984" w14:textId="77777777" w:rsidR="0080585C" w:rsidRPr="0080585C" w:rsidRDefault="0080585C" w:rsidP="0080585C">
            <w:pPr>
              <w:spacing w:before="60" w:after="60"/>
              <w:rPr>
                <w:rFonts w:ascii="Arial" w:hAnsi="Arial" w:cs="Arial"/>
                <w:bCs/>
                <w:noProof/>
              </w:rPr>
            </w:pPr>
            <w:r w:rsidRPr="0080585C">
              <w:rPr>
                <w:rFonts w:ascii="Arial" w:hAnsi="Arial" w:cs="Arial"/>
                <w:bCs/>
                <w:noProof/>
              </w:rPr>
              <w:t xml:space="preserve">It is essential for the governing body to have adequate and up-to-date financial skills and to maintain these </w:t>
            </w:r>
            <w:r w:rsidRPr="0080585C">
              <w:rPr>
                <w:rFonts w:ascii="Arial" w:hAnsi="Arial" w:cs="Arial"/>
                <w:bCs/>
                <w:noProof/>
              </w:rPr>
              <w:lastRenderedPageBreak/>
              <w:t>skills to ensure they meet their statutory responsibilities for the financial management of the school and can safeguard the large amounts of public money for which they are responsible.</w:t>
            </w:r>
          </w:p>
          <w:p w14:paraId="392A8C32" w14:textId="77777777" w:rsidR="0080585C" w:rsidRDefault="0080585C" w:rsidP="0080585C">
            <w:pPr>
              <w:spacing w:before="60" w:after="60"/>
              <w:rPr>
                <w:rFonts w:ascii="Arial" w:hAnsi="Arial" w:cs="Arial"/>
                <w:bCs/>
                <w:noProof/>
              </w:rPr>
            </w:pPr>
            <w:r w:rsidRPr="0080585C">
              <w:rPr>
                <w:rFonts w:ascii="Arial" w:hAnsi="Arial" w:cs="Arial"/>
                <w:bCs/>
                <w:noProof/>
              </w:rPr>
              <w:t xml:space="preserve">Not all governors need these skills, but collectively members of the governing body (and finance committee or equivalent) should have these skills among them. </w:t>
            </w:r>
            <w:r w:rsidR="00273D5C">
              <w:rPr>
                <w:rFonts w:ascii="Arial" w:hAnsi="Arial" w:cs="Arial"/>
                <w:bCs/>
                <w:noProof/>
              </w:rPr>
              <w:t>Governing Bodies</w:t>
            </w:r>
            <w:r w:rsidRPr="0080585C">
              <w:rPr>
                <w:rFonts w:ascii="Arial" w:hAnsi="Arial" w:cs="Arial"/>
                <w:bCs/>
                <w:noProof/>
              </w:rPr>
              <w:t xml:space="preserve"> should ensure they have a plan in place to fill any gaps in knowledge</w:t>
            </w:r>
          </w:p>
          <w:p w14:paraId="2558742F" w14:textId="3A275085" w:rsidR="00A570C5" w:rsidRPr="00950169" w:rsidRDefault="00265813" w:rsidP="0080585C">
            <w:pPr>
              <w:spacing w:before="60" w:after="60"/>
              <w:rPr>
                <w:rFonts w:ascii="Arial" w:hAnsi="Arial" w:cs="Arial"/>
                <w:bCs/>
                <w:noProof/>
              </w:rPr>
            </w:pPr>
            <w:r>
              <w:rPr>
                <w:rFonts w:ascii="Arial" w:hAnsi="Arial" w:cs="Arial"/>
                <w:bCs/>
                <w:noProof/>
              </w:rPr>
              <w:t xml:space="preserve">It is good practice for governing bodies to analyse their skills on a regualar basis </w:t>
            </w:r>
            <w:r w:rsidR="00C21F59" w:rsidRPr="00C21F59">
              <w:rPr>
                <w:rFonts w:ascii="Arial" w:hAnsi="Arial" w:cs="Arial"/>
                <w:bCs/>
                <w:noProof/>
              </w:rPr>
              <w:t>or if there are significant changes to its make-up or to individual governors’ roles and responsibilities, to identify any skills and knowledge gaps.</w:t>
            </w:r>
            <w:r w:rsidR="00C21F59">
              <w:rPr>
                <w:rFonts w:ascii="Arial" w:hAnsi="Arial" w:cs="Arial"/>
                <w:bCs/>
                <w:noProof/>
              </w:rPr>
              <w:t xml:space="preserve"> </w:t>
            </w:r>
            <w:r w:rsidR="00034372" w:rsidRPr="00034372">
              <w:rPr>
                <w:rFonts w:ascii="Arial" w:hAnsi="Arial" w:cs="Arial"/>
                <w:bCs/>
                <w:noProof/>
              </w:rPr>
              <w:t>Once the governing body have assessed their skills, they can put in place actions to help ensure that collectively they have adequate financial skills</w:t>
            </w:r>
          </w:p>
        </w:tc>
        <w:tc>
          <w:tcPr>
            <w:tcW w:w="2209" w:type="dxa"/>
            <w:tcBorders>
              <w:left w:val="nil"/>
            </w:tcBorders>
            <w:shd w:val="clear" w:color="auto" w:fill="F2F2F2" w:themeFill="background1" w:themeFillShade="F2"/>
          </w:tcPr>
          <w:p w14:paraId="4BBCD833" w14:textId="77777777" w:rsidR="0080128F" w:rsidRDefault="00135DDC" w:rsidP="004405E4">
            <w:pPr>
              <w:spacing w:before="60" w:after="60"/>
              <w:rPr>
                <w:rFonts w:ascii="Arial" w:hAnsi="Arial" w:cs="Arial"/>
              </w:rPr>
            </w:pPr>
            <w:r>
              <w:rPr>
                <w:rFonts w:ascii="Arial" w:hAnsi="Arial" w:cs="Arial"/>
              </w:rPr>
              <w:lastRenderedPageBreak/>
              <w:t>The Governing Body may not collectively have the necessary</w:t>
            </w:r>
            <w:r w:rsidR="00DD6CE3">
              <w:rPr>
                <w:rFonts w:ascii="Arial" w:hAnsi="Arial" w:cs="Arial"/>
              </w:rPr>
              <w:t xml:space="preserve">, and up to date, </w:t>
            </w:r>
            <w:r w:rsidR="0091614C">
              <w:rPr>
                <w:rFonts w:ascii="Arial" w:hAnsi="Arial" w:cs="Arial"/>
              </w:rPr>
              <w:lastRenderedPageBreak/>
              <w:t xml:space="preserve">financial skills to enable them to </w:t>
            </w:r>
            <w:r w:rsidR="00062188">
              <w:rPr>
                <w:rFonts w:ascii="Arial" w:hAnsi="Arial" w:cs="Arial"/>
              </w:rPr>
              <w:t>m</w:t>
            </w:r>
            <w:r w:rsidR="00062188" w:rsidRPr="00062188">
              <w:rPr>
                <w:rFonts w:ascii="Arial" w:hAnsi="Arial" w:cs="Arial"/>
              </w:rPr>
              <w:t>eet their statutory responsibilities for the financial management of the school</w:t>
            </w:r>
            <w:r w:rsidR="00B72594">
              <w:rPr>
                <w:rFonts w:ascii="Arial" w:hAnsi="Arial" w:cs="Arial"/>
              </w:rPr>
              <w:t>.</w:t>
            </w:r>
            <w:r w:rsidR="00062188" w:rsidRPr="00062188">
              <w:rPr>
                <w:rFonts w:ascii="Arial" w:hAnsi="Arial" w:cs="Arial"/>
              </w:rPr>
              <w:t> </w:t>
            </w:r>
          </w:p>
          <w:p w14:paraId="4D6DF4C2" w14:textId="787B2F17" w:rsidR="00B13CDD" w:rsidRPr="00C360DF" w:rsidRDefault="00B72594" w:rsidP="004405E4">
            <w:pPr>
              <w:spacing w:before="60" w:after="60"/>
              <w:rPr>
                <w:rFonts w:ascii="Arial" w:hAnsi="Arial" w:cs="Arial"/>
              </w:rPr>
            </w:pPr>
            <w:r>
              <w:rPr>
                <w:rFonts w:ascii="Arial" w:hAnsi="Arial" w:cs="Arial"/>
              </w:rPr>
              <w:t>T</w:t>
            </w:r>
            <w:r w:rsidR="00EF7A3B">
              <w:rPr>
                <w:rFonts w:ascii="Arial" w:hAnsi="Arial" w:cs="Arial"/>
              </w:rPr>
              <w:t>he</w:t>
            </w:r>
            <w:r w:rsidR="00E67FD2">
              <w:rPr>
                <w:rFonts w:ascii="Arial" w:hAnsi="Arial" w:cs="Arial"/>
              </w:rPr>
              <w:t xml:space="preserve"> Governing Body</w:t>
            </w:r>
            <w:r w:rsidR="00EF7A3B">
              <w:rPr>
                <w:rFonts w:ascii="Arial" w:hAnsi="Arial" w:cs="Arial"/>
              </w:rPr>
              <w:t xml:space="preserve"> may not be able to</w:t>
            </w:r>
            <w:r w:rsidR="0080128F">
              <w:rPr>
                <w:rFonts w:ascii="Arial" w:hAnsi="Arial" w:cs="Arial"/>
              </w:rPr>
              <w:t xml:space="preserve"> fulfil their ’critical friend’ role by</w:t>
            </w:r>
            <w:r w:rsidR="00EF7A3B">
              <w:rPr>
                <w:rFonts w:ascii="Arial" w:hAnsi="Arial" w:cs="Arial"/>
              </w:rPr>
              <w:t xml:space="preserve"> </w:t>
            </w:r>
            <w:r>
              <w:rPr>
                <w:rFonts w:ascii="Arial" w:hAnsi="Arial" w:cs="Arial"/>
              </w:rPr>
              <w:t xml:space="preserve">properly </w:t>
            </w:r>
            <w:r w:rsidRPr="00E67FD2">
              <w:rPr>
                <w:rFonts w:ascii="Arial" w:hAnsi="Arial" w:cs="Arial"/>
              </w:rPr>
              <w:t>challeng</w:t>
            </w:r>
            <w:r w:rsidR="0080128F">
              <w:rPr>
                <w:rFonts w:ascii="Arial" w:hAnsi="Arial" w:cs="Arial"/>
              </w:rPr>
              <w:t>ing</w:t>
            </w:r>
            <w:r w:rsidR="00DF14C7">
              <w:rPr>
                <w:rFonts w:ascii="Arial" w:hAnsi="Arial" w:cs="Arial"/>
              </w:rPr>
              <w:t xml:space="preserve">, </w:t>
            </w:r>
            <w:r w:rsidR="00E67FD2" w:rsidRPr="00E67FD2">
              <w:rPr>
                <w:rFonts w:ascii="Arial" w:hAnsi="Arial" w:cs="Arial"/>
              </w:rPr>
              <w:t>support</w:t>
            </w:r>
            <w:r w:rsidR="00DF14C7">
              <w:rPr>
                <w:rFonts w:ascii="Arial" w:hAnsi="Arial" w:cs="Arial"/>
              </w:rPr>
              <w:t>ing</w:t>
            </w:r>
            <w:r w:rsidR="00E67FD2" w:rsidRPr="00E67FD2">
              <w:rPr>
                <w:rFonts w:ascii="Arial" w:hAnsi="Arial" w:cs="Arial"/>
              </w:rPr>
              <w:t xml:space="preserve"> </w:t>
            </w:r>
            <w:r w:rsidR="00DF14C7">
              <w:rPr>
                <w:rFonts w:ascii="Arial" w:hAnsi="Arial" w:cs="Arial"/>
              </w:rPr>
              <w:t xml:space="preserve">and advising </w:t>
            </w:r>
            <w:r w:rsidR="00E67FD2" w:rsidRPr="00E67FD2">
              <w:rPr>
                <w:rFonts w:ascii="Arial" w:hAnsi="Arial" w:cs="Arial"/>
              </w:rPr>
              <w:t>the headteacher</w:t>
            </w:r>
            <w:r w:rsidR="001E581F">
              <w:rPr>
                <w:rFonts w:ascii="Arial" w:hAnsi="Arial" w:cs="Arial"/>
              </w:rPr>
              <w:t xml:space="preserve"> </w:t>
            </w:r>
            <w:r>
              <w:rPr>
                <w:rFonts w:ascii="Arial" w:hAnsi="Arial" w:cs="Arial"/>
              </w:rPr>
              <w:t>and hold</w:t>
            </w:r>
            <w:r w:rsidR="00DF14C7">
              <w:rPr>
                <w:rFonts w:ascii="Arial" w:hAnsi="Arial" w:cs="Arial"/>
              </w:rPr>
              <w:t>ing</w:t>
            </w:r>
            <w:r>
              <w:rPr>
                <w:rFonts w:ascii="Arial" w:hAnsi="Arial" w:cs="Arial"/>
              </w:rPr>
              <w:t xml:space="preserve"> them</w:t>
            </w:r>
            <w:r w:rsidR="001E581F" w:rsidRPr="001E581F">
              <w:rPr>
                <w:rFonts w:ascii="Arial" w:hAnsi="Arial" w:cs="Arial"/>
              </w:rPr>
              <w:t xml:space="preserve"> to account for the day-to-day running of the school,</w:t>
            </w:r>
          </w:p>
        </w:tc>
        <w:tc>
          <w:tcPr>
            <w:tcW w:w="3831" w:type="dxa"/>
            <w:tcBorders>
              <w:left w:val="nil"/>
            </w:tcBorders>
            <w:shd w:val="clear" w:color="auto" w:fill="F2F2F2" w:themeFill="background1" w:themeFillShade="F2"/>
          </w:tcPr>
          <w:p w14:paraId="71C9340E" w14:textId="77777777" w:rsidR="00B13CDD" w:rsidRDefault="00783FFC">
            <w:pPr>
              <w:pStyle w:val="ListParagraph"/>
              <w:numPr>
                <w:ilvl w:val="0"/>
                <w:numId w:val="68"/>
              </w:numPr>
              <w:spacing w:before="60" w:after="60"/>
              <w:rPr>
                <w:rFonts w:ascii="Arial" w:hAnsi="Arial" w:cs="Arial"/>
              </w:rPr>
            </w:pPr>
            <w:r>
              <w:rPr>
                <w:rFonts w:ascii="Arial" w:hAnsi="Arial" w:cs="Arial"/>
              </w:rPr>
              <w:lastRenderedPageBreak/>
              <w:t xml:space="preserve">Establish </w:t>
            </w:r>
            <w:r w:rsidR="000F30CB">
              <w:rPr>
                <w:rFonts w:ascii="Arial" w:hAnsi="Arial" w:cs="Arial"/>
              </w:rPr>
              <w:t xml:space="preserve">how the Governing Body </w:t>
            </w:r>
            <w:r w:rsidR="00434CA4">
              <w:rPr>
                <w:rFonts w:ascii="Arial" w:hAnsi="Arial" w:cs="Arial"/>
              </w:rPr>
              <w:t>assesses t</w:t>
            </w:r>
            <w:r w:rsidR="00A856D1">
              <w:rPr>
                <w:rFonts w:ascii="Arial" w:hAnsi="Arial" w:cs="Arial"/>
              </w:rPr>
              <w:t>he skills held by all governors and how are any gap</w:t>
            </w:r>
            <w:r w:rsidR="00004179">
              <w:rPr>
                <w:rFonts w:ascii="Arial" w:hAnsi="Arial" w:cs="Arial"/>
              </w:rPr>
              <w:t>s addressed</w:t>
            </w:r>
            <w:r w:rsidR="00C56C16">
              <w:rPr>
                <w:rFonts w:ascii="Arial" w:hAnsi="Arial" w:cs="Arial"/>
              </w:rPr>
              <w:t>, i.e. is a</w:t>
            </w:r>
            <w:r w:rsidR="008F36FA">
              <w:rPr>
                <w:rFonts w:ascii="Arial" w:hAnsi="Arial" w:cs="Arial"/>
              </w:rPr>
              <w:t xml:space="preserve"> periodic</w:t>
            </w:r>
            <w:r w:rsidR="00245E76">
              <w:rPr>
                <w:rFonts w:ascii="Arial" w:hAnsi="Arial" w:cs="Arial"/>
              </w:rPr>
              <w:t xml:space="preserve"> review </w:t>
            </w:r>
            <w:r w:rsidR="00245E76">
              <w:rPr>
                <w:rFonts w:ascii="Arial" w:hAnsi="Arial" w:cs="Arial"/>
              </w:rPr>
              <w:lastRenderedPageBreak/>
              <w:t xml:space="preserve">or skills audit </w:t>
            </w:r>
            <w:r w:rsidR="008F36FA">
              <w:rPr>
                <w:rFonts w:ascii="Arial" w:hAnsi="Arial" w:cs="Arial"/>
              </w:rPr>
              <w:t>is</w:t>
            </w:r>
            <w:r w:rsidR="00245E76">
              <w:rPr>
                <w:rFonts w:ascii="Arial" w:hAnsi="Arial" w:cs="Arial"/>
              </w:rPr>
              <w:t xml:space="preserve"> undertaken, by all members of the Governing Body</w:t>
            </w:r>
            <w:r w:rsidR="00C56C16">
              <w:rPr>
                <w:rFonts w:ascii="Arial" w:hAnsi="Arial" w:cs="Arial"/>
              </w:rPr>
              <w:t>?</w:t>
            </w:r>
            <w:r w:rsidR="008F36FA">
              <w:rPr>
                <w:rFonts w:ascii="Arial" w:hAnsi="Arial" w:cs="Arial"/>
              </w:rPr>
              <w:t xml:space="preserve"> </w:t>
            </w:r>
            <w:r w:rsidR="00A25A4C">
              <w:rPr>
                <w:rFonts w:ascii="Arial" w:hAnsi="Arial" w:cs="Arial"/>
              </w:rPr>
              <w:t>Is the outcome of a skills reviewed reported within Governing Body meeting minutes?</w:t>
            </w:r>
          </w:p>
          <w:p w14:paraId="28C353BA" w14:textId="468268B4" w:rsidR="00115B34" w:rsidRDefault="00C635FD">
            <w:pPr>
              <w:pStyle w:val="ListParagraph"/>
              <w:numPr>
                <w:ilvl w:val="0"/>
                <w:numId w:val="68"/>
              </w:numPr>
              <w:spacing w:before="60" w:after="60"/>
              <w:rPr>
                <w:rFonts w:ascii="Arial" w:hAnsi="Arial" w:cs="Arial"/>
              </w:rPr>
            </w:pPr>
            <w:r>
              <w:rPr>
                <w:rFonts w:ascii="Arial" w:hAnsi="Arial" w:cs="Arial"/>
              </w:rPr>
              <w:t xml:space="preserve">Are the Chairs of the Governing Body and of the Finance Committee knowledgeable and </w:t>
            </w:r>
            <w:r w:rsidR="0010704B">
              <w:rPr>
                <w:rFonts w:ascii="Arial" w:hAnsi="Arial" w:cs="Arial"/>
              </w:rPr>
              <w:t>experienced?</w:t>
            </w:r>
          </w:p>
          <w:p w14:paraId="0E538D79" w14:textId="786CBDCB" w:rsidR="007D036B" w:rsidRPr="00950169" w:rsidRDefault="00E25F86" w:rsidP="00950169">
            <w:pPr>
              <w:pStyle w:val="ListParagraph"/>
              <w:numPr>
                <w:ilvl w:val="0"/>
                <w:numId w:val="68"/>
              </w:numPr>
              <w:spacing w:before="60" w:after="60"/>
              <w:rPr>
                <w:rFonts w:ascii="Arial" w:hAnsi="Arial" w:cs="Arial"/>
              </w:rPr>
            </w:pPr>
            <w:r>
              <w:rPr>
                <w:rFonts w:ascii="Arial" w:hAnsi="Arial" w:cs="Arial"/>
              </w:rPr>
              <w:t xml:space="preserve">Obtain evidence that governors </w:t>
            </w:r>
            <w:r w:rsidR="001F474C">
              <w:rPr>
                <w:rFonts w:ascii="Arial" w:hAnsi="Arial" w:cs="Arial"/>
              </w:rPr>
              <w:t>are provided with adequate guidance on their roles and responsibilities</w:t>
            </w:r>
            <w:r w:rsidR="00352AED">
              <w:rPr>
                <w:rFonts w:ascii="Arial" w:hAnsi="Arial" w:cs="Arial"/>
              </w:rPr>
              <w:t xml:space="preserve"> and that these are clearly explained. This may be through an induction pack or may be accessed via </w:t>
            </w:r>
            <w:proofErr w:type="spellStart"/>
            <w:r w:rsidR="00352AED">
              <w:rPr>
                <w:rFonts w:ascii="Arial" w:hAnsi="Arial" w:cs="Arial"/>
              </w:rPr>
              <w:t>GovernorHub</w:t>
            </w:r>
            <w:proofErr w:type="spellEnd"/>
            <w:r w:rsidR="002A7E85">
              <w:rPr>
                <w:rFonts w:ascii="Arial" w:hAnsi="Arial" w:cs="Arial"/>
              </w:rPr>
              <w:t>.</w:t>
            </w:r>
          </w:p>
        </w:tc>
        <w:tc>
          <w:tcPr>
            <w:tcW w:w="3831" w:type="dxa"/>
            <w:tcBorders>
              <w:left w:val="nil"/>
            </w:tcBorders>
            <w:shd w:val="clear" w:color="auto" w:fill="F2F2F2" w:themeFill="background1" w:themeFillShade="F2"/>
          </w:tcPr>
          <w:p w14:paraId="36670A03" w14:textId="77777777" w:rsidR="00B13CDD" w:rsidRPr="00C360DF" w:rsidRDefault="00B13CDD" w:rsidP="00B63F28">
            <w:pPr>
              <w:tabs>
                <w:tab w:val="left" w:pos="357"/>
              </w:tabs>
              <w:spacing w:before="60" w:after="60"/>
              <w:jc w:val="both"/>
              <w:rPr>
                <w:rFonts w:ascii="Arial" w:hAnsi="Arial" w:cs="Arial"/>
                <w:noProof/>
              </w:rPr>
            </w:pPr>
          </w:p>
        </w:tc>
      </w:tr>
    </w:tbl>
    <w:p w14:paraId="7A7B8725" w14:textId="05009B60" w:rsidR="00475401" w:rsidRPr="00C360DF" w:rsidRDefault="00475401" w:rsidP="005075C4">
      <w:pPr>
        <w:spacing w:before="60" w:after="60"/>
        <w:rPr>
          <w:rFonts w:ascii="Arial" w:hAnsi="Arial" w:cs="Arial"/>
          <w:noProof/>
          <w:color w:val="787878"/>
          <w:sz w:val="28"/>
          <w:szCs w:val="28"/>
        </w:rPr>
      </w:pPr>
      <w:r w:rsidRPr="00C360DF">
        <w:rPr>
          <w:rFonts w:ascii="Calibri" w:hAnsi="Calibri"/>
          <w:color w:val="787878"/>
        </w:rPr>
        <w:br w:type="page"/>
      </w:r>
      <w:r w:rsidR="00B703AB" w:rsidRPr="00C360DF">
        <w:rPr>
          <w:rFonts w:ascii="Arial" w:hAnsi="Arial" w:cs="Arial"/>
          <w:b/>
          <w:noProof/>
          <w:color w:val="787878"/>
          <w:sz w:val="28"/>
          <w:szCs w:val="28"/>
        </w:rPr>
        <w:lastRenderedPageBreak/>
        <w:t xml:space="preserve">Financial </w:t>
      </w:r>
      <w:r w:rsidR="00076600">
        <w:rPr>
          <w:rFonts w:ascii="Arial" w:hAnsi="Arial" w:cs="Arial"/>
          <w:b/>
          <w:noProof/>
          <w:color w:val="787878"/>
          <w:sz w:val="28"/>
          <w:szCs w:val="28"/>
        </w:rPr>
        <w:t>Management</w:t>
      </w:r>
      <w:r w:rsidRPr="00C360DF">
        <w:rPr>
          <w:rFonts w:ascii="Arial" w:hAnsi="Arial" w:cs="Arial"/>
          <w:b/>
          <w:noProof/>
          <w:color w:val="787878"/>
          <w:sz w:val="28"/>
          <w:szCs w:val="28"/>
        </w:rPr>
        <w:tab/>
        <w:t>[02]</w:t>
      </w:r>
    </w:p>
    <w:p w14:paraId="6FFC9A8A" w14:textId="77777777" w:rsidR="00475401" w:rsidRPr="00C360DF" w:rsidRDefault="00475401" w:rsidP="005075C4">
      <w:pPr>
        <w:spacing w:before="60" w:after="60"/>
        <w:rPr>
          <w:rFonts w:ascii="Calibri" w:hAnsi="Calibri"/>
          <w:noProof/>
          <w:color w:val="787878"/>
        </w:rPr>
      </w:pPr>
    </w:p>
    <w:tbl>
      <w:tblPr>
        <w:tblW w:w="1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430"/>
        <w:gridCol w:w="2351"/>
        <w:gridCol w:w="3831"/>
        <w:gridCol w:w="3831"/>
      </w:tblGrid>
      <w:tr w:rsidR="00334557" w:rsidRPr="00C360DF" w14:paraId="3E4F9701" w14:textId="77777777" w:rsidTr="00334557">
        <w:trPr>
          <w:tblHeader/>
        </w:trPr>
        <w:tc>
          <w:tcPr>
            <w:tcW w:w="1101" w:type="dxa"/>
            <w:tcBorders>
              <w:bottom w:val="single" w:sz="4" w:space="0" w:color="auto"/>
              <w:right w:val="nil"/>
            </w:tcBorders>
            <w:shd w:val="clear" w:color="auto" w:fill="3D4875"/>
          </w:tcPr>
          <w:p w14:paraId="48C182F7" w14:textId="77777777" w:rsidR="00B703AB" w:rsidRPr="00C360DF" w:rsidRDefault="00B703AB" w:rsidP="005075C4">
            <w:pPr>
              <w:spacing w:before="60" w:after="60"/>
              <w:rPr>
                <w:rFonts w:ascii="Calibri" w:hAnsi="Calibri"/>
                <w:noProof/>
                <w:color w:val="787878"/>
              </w:rPr>
            </w:pPr>
          </w:p>
          <w:p w14:paraId="42CA07AF" w14:textId="77777777" w:rsidR="00B703AB" w:rsidRPr="00C360DF" w:rsidRDefault="00B703AB" w:rsidP="005075C4">
            <w:pPr>
              <w:spacing w:before="60" w:after="60"/>
              <w:rPr>
                <w:rFonts w:ascii="Arial" w:hAnsi="Arial" w:cs="Arial"/>
                <w:noProof/>
                <w:color w:val="787878"/>
              </w:rPr>
            </w:pPr>
          </w:p>
        </w:tc>
        <w:tc>
          <w:tcPr>
            <w:tcW w:w="3430" w:type="dxa"/>
            <w:tcBorders>
              <w:left w:val="nil"/>
              <w:bottom w:val="single" w:sz="4" w:space="0" w:color="auto"/>
            </w:tcBorders>
            <w:shd w:val="clear" w:color="auto" w:fill="3D4875"/>
          </w:tcPr>
          <w:p w14:paraId="5B95A920" w14:textId="77777777" w:rsidR="00B703AB" w:rsidRPr="00C360DF" w:rsidRDefault="00B703AB" w:rsidP="005075C4">
            <w:pPr>
              <w:spacing w:before="60" w:after="60"/>
              <w:rPr>
                <w:rFonts w:ascii="Arial" w:hAnsi="Arial" w:cs="Arial"/>
                <w:b/>
                <w:noProof/>
                <w:color w:val="787878"/>
              </w:rPr>
            </w:pPr>
            <w:r w:rsidRPr="00C360DF">
              <w:rPr>
                <w:rFonts w:ascii="Arial" w:hAnsi="Arial" w:cs="Arial"/>
                <w:b/>
                <w:noProof/>
                <w:color w:val="FFFFFF" w:themeColor="background1"/>
              </w:rPr>
              <w:t>Expected Control Process</w:t>
            </w:r>
          </w:p>
        </w:tc>
        <w:tc>
          <w:tcPr>
            <w:tcW w:w="2351" w:type="dxa"/>
            <w:tcBorders>
              <w:left w:val="nil"/>
              <w:bottom w:val="single" w:sz="4" w:space="0" w:color="auto"/>
            </w:tcBorders>
            <w:shd w:val="clear" w:color="auto" w:fill="3D4875"/>
          </w:tcPr>
          <w:p w14:paraId="178627B0" w14:textId="77777777" w:rsidR="00B703AB" w:rsidRPr="00C360DF" w:rsidRDefault="00B703AB" w:rsidP="005075C4">
            <w:pPr>
              <w:spacing w:before="60" w:after="60"/>
              <w:rPr>
                <w:rFonts w:ascii="Arial" w:hAnsi="Arial" w:cs="Arial"/>
                <w:color w:val="FFFFFF" w:themeColor="background1"/>
              </w:rPr>
            </w:pPr>
            <w:r w:rsidRPr="00C360DF">
              <w:rPr>
                <w:rFonts w:ascii="Arial" w:hAnsi="Arial" w:cs="Arial"/>
                <w:b/>
                <w:noProof/>
                <w:color w:val="FFFFFF" w:themeColor="background1"/>
              </w:rPr>
              <w:t>Risk</w:t>
            </w:r>
          </w:p>
        </w:tc>
        <w:tc>
          <w:tcPr>
            <w:tcW w:w="3831" w:type="dxa"/>
            <w:tcBorders>
              <w:left w:val="nil"/>
              <w:bottom w:val="single" w:sz="4" w:space="0" w:color="auto"/>
            </w:tcBorders>
            <w:shd w:val="clear" w:color="auto" w:fill="3D4875"/>
          </w:tcPr>
          <w:p w14:paraId="10AD5678" w14:textId="77777777" w:rsidR="00B703AB" w:rsidRPr="00C360DF" w:rsidRDefault="00B703AB" w:rsidP="005075C4">
            <w:pPr>
              <w:pStyle w:val="ListParagraph"/>
              <w:tabs>
                <w:tab w:val="left" w:pos="357"/>
              </w:tabs>
              <w:spacing w:before="60" w:after="60"/>
              <w:ind w:left="357"/>
              <w:contextualSpacing w:val="0"/>
              <w:jc w:val="both"/>
              <w:rPr>
                <w:rFonts w:ascii="Arial" w:hAnsi="Arial" w:cs="Arial"/>
                <w:noProof/>
                <w:color w:val="FFFFFF" w:themeColor="background1"/>
              </w:rPr>
            </w:pPr>
            <w:r w:rsidRPr="00C360DF">
              <w:rPr>
                <w:rFonts w:ascii="Arial" w:hAnsi="Arial" w:cs="Arial"/>
                <w:b/>
                <w:noProof/>
                <w:color w:val="FFFFFF" w:themeColor="background1"/>
              </w:rPr>
              <w:t>Testing Procedure</w:t>
            </w:r>
          </w:p>
        </w:tc>
        <w:tc>
          <w:tcPr>
            <w:tcW w:w="3831" w:type="dxa"/>
            <w:tcBorders>
              <w:left w:val="nil"/>
              <w:bottom w:val="single" w:sz="4" w:space="0" w:color="auto"/>
            </w:tcBorders>
            <w:shd w:val="clear" w:color="auto" w:fill="3D4875"/>
          </w:tcPr>
          <w:p w14:paraId="64DAF0AA" w14:textId="77777777" w:rsidR="00B703AB" w:rsidRPr="00C360DF" w:rsidRDefault="00B703AB" w:rsidP="005075C4">
            <w:pPr>
              <w:tabs>
                <w:tab w:val="left" w:pos="357"/>
              </w:tabs>
              <w:spacing w:before="60" w:after="60"/>
              <w:jc w:val="both"/>
              <w:rPr>
                <w:rFonts w:ascii="Arial" w:hAnsi="Arial" w:cs="Arial"/>
                <w:noProof/>
                <w:color w:val="FFFFFF" w:themeColor="background1"/>
              </w:rPr>
            </w:pPr>
            <w:r w:rsidRPr="00C360DF">
              <w:rPr>
                <w:rFonts w:ascii="Arial" w:hAnsi="Arial" w:cs="Arial"/>
                <w:b/>
                <w:noProof/>
                <w:color w:val="FFFFFF" w:themeColor="background1"/>
              </w:rPr>
              <w:t>Testing Finding</w:t>
            </w:r>
          </w:p>
        </w:tc>
      </w:tr>
      <w:tr w:rsidR="00334557" w:rsidRPr="00C360DF" w14:paraId="337B4E7A" w14:textId="77777777" w:rsidTr="18BF3269">
        <w:tc>
          <w:tcPr>
            <w:tcW w:w="1101" w:type="dxa"/>
            <w:tcBorders>
              <w:bottom w:val="single" w:sz="4" w:space="0" w:color="auto"/>
              <w:right w:val="nil"/>
            </w:tcBorders>
            <w:shd w:val="clear" w:color="auto" w:fill="F2F2F2" w:themeFill="background1" w:themeFillShade="F2"/>
          </w:tcPr>
          <w:p w14:paraId="0E60D4C3" w14:textId="77777777" w:rsidR="00B703AB" w:rsidRPr="00C360DF" w:rsidRDefault="00B703AB" w:rsidP="005075C4">
            <w:pPr>
              <w:spacing w:before="60" w:after="60"/>
              <w:rPr>
                <w:rFonts w:ascii="Arial" w:hAnsi="Arial" w:cs="Arial"/>
                <w:noProof/>
              </w:rPr>
            </w:pPr>
            <w:r w:rsidRPr="00C360DF">
              <w:rPr>
                <w:rFonts w:ascii="Arial" w:hAnsi="Arial" w:cs="Arial"/>
                <w:noProof/>
              </w:rPr>
              <w:t>C02.01</w:t>
            </w:r>
          </w:p>
        </w:tc>
        <w:tc>
          <w:tcPr>
            <w:tcW w:w="3430" w:type="dxa"/>
            <w:tcBorders>
              <w:left w:val="nil"/>
              <w:bottom w:val="single" w:sz="4" w:space="0" w:color="auto"/>
            </w:tcBorders>
            <w:shd w:val="clear" w:color="auto" w:fill="F2F2F2" w:themeFill="background1" w:themeFillShade="F2"/>
          </w:tcPr>
          <w:p w14:paraId="33CEF6B0" w14:textId="77777777" w:rsidR="00B703AB" w:rsidRPr="00C360DF" w:rsidRDefault="00B703AB" w:rsidP="005075C4">
            <w:pPr>
              <w:spacing w:before="60" w:after="60"/>
              <w:rPr>
                <w:rFonts w:ascii="Arial" w:hAnsi="Arial" w:cs="Arial"/>
                <w:b/>
                <w:noProof/>
              </w:rPr>
            </w:pPr>
            <w:r w:rsidRPr="00C360DF">
              <w:rPr>
                <w:rFonts w:ascii="Arial" w:hAnsi="Arial" w:cs="Arial"/>
                <w:b/>
                <w:noProof/>
              </w:rPr>
              <w:t>Financial Strategy linked to School Strategy for Raising Standards and Attainment</w:t>
            </w:r>
            <w:r w:rsidRPr="00C360DF">
              <w:rPr>
                <w:rFonts w:ascii="Arial" w:hAnsi="Arial" w:cs="Arial"/>
                <w:b/>
                <w:noProof/>
                <w:color w:val="FF0000"/>
              </w:rPr>
              <w:t xml:space="preserve"> (SFVS 6 and 7)</w:t>
            </w:r>
          </w:p>
          <w:p w14:paraId="25DA7A1B" w14:textId="77777777" w:rsidR="00B703AB" w:rsidRPr="00C360DF" w:rsidRDefault="00B703AB" w:rsidP="005075C4">
            <w:pPr>
              <w:spacing w:before="60" w:after="60"/>
              <w:rPr>
                <w:rFonts w:ascii="Arial" w:hAnsi="Arial" w:cs="Arial"/>
                <w:b/>
                <w:noProof/>
              </w:rPr>
            </w:pPr>
            <w:r w:rsidRPr="00C360DF">
              <w:rPr>
                <w:rFonts w:ascii="Arial" w:hAnsi="Arial" w:cs="Arial"/>
              </w:rPr>
              <w:t>A School Development Plan</w:t>
            </w:r>
            <w:r w:rsidR="006C57E7" w:rsidRPr="00C360DF">
              <w:rPr>
                <w:rFonts w:ascii="Arial" w:hAnsi="Arial" w:cs="Arial"/>
              </w:rPr>
              <w:t xml:space="preserve"> (SDP)</w:t>
            </w:r>
            <w:r w:rsidRPr="00C360DF">
              <w:rPr>
                <w:rFonts w:ascii="Arial" w:hAnsi="Arial" w:cs="Arial"/>
              </w:rPr>
              <w:t>, which has been approved by the Governing Body, is in place at the school.  This provides clear statements of key tasks and targets which reflect the obligations and strategy of the school. The Plan also provides assistance on the budget setting process where an objective has a financial implication</w:t>
            </w:r>
          </w:p>
          <w:p w14:paraId="498B322D" w14:textId="77777777" w:rsidR="00B703AB" w:rsidRPr="00C360DF" w:rsidRDefault="00155AFA" w:rsidP="005075C4">
            <w:pPr>
              <w:spacing w:before="60" w:after="60"/>
              <w:rPr>
                <w:rFonts w:ascii="Arial" w:hAnsi="Arial" w:cs="Arial"/>
                <w:bCs/>
                <w:i/>
                <w:iCs/>
                <w:noProof/>
              </w:rPr>
            </w:pPr>
            <w:r w:rsidRPr="00C360DF">
              <w:rPr>
                <w:rFonts w:ascii="Arial" w:hAnsi="Arial" w:cs="Arial"/>
                <w:bCs/>
                <w:i/>
                <w:iCs/>
                <w:noProof/>
              </w:rPr>
              <w:t>NB the School Development Plan can also be called a School Improvement Plan (SIP)</w:t>
            </w:r>
          </w:p>
        </w:tc>
        <w:tc>
          <w:tcPr>
            <w:tcW w:w="2351" w:type="dxa"/>
            <w:tcBorders>
              <w:left w:val="nil"/>
              <w:bottom w:val="single" w:sz="4" w:space="0" w:color="auto"/>
            </w:tcBorders>
            <w:shd w:val="clear" w:color="auto" w:fill="F2F2F2" w:themeFill="background1" w:themeFillShade="F2"/>
          </w:tcPr>
          <w:p w14:paraId="7C10D66A" w14:textId="77777777" w:rsidR="00B703AB" w:rsidRPr="00C360DF" w:rsidRDefault="00B703AB" w:rsidP="005075C4">
            <w:pPr>
              <w:spacing w:before="60" w:after="60"/>
              <w:rPr>
                <w:rFonts w:ascii="Arial" w:hAnsi="Arial" w:cs="Arial"/>
              </w:rPr>
            </w:pPr>
            <w:r w:rsidRPr="00C360DF">
              <w:rPr>
                <w:rFonts w:ascii="Arial" w:hAnsi="Arial" w:cs="Arial"/>
              </w:rPr>
              <w:t>Finance may not have been fully considered when approving the SDP.</w:t>
            </w:r>
          </w:p>
          <w:p w14:paraId="2CFE9A31" w14:textId="77777777" w:rsidR="00B703AB" w:rsidRPr="00C360DF" w:rsidRDefault="00B703AB" w:rsidP="005075C4">
            <w:pPr>
              <w:spacing w:before="60" w:after="60"/>
              <w:rPr>
                <w:rFonts w:ascii="Arial" w:hAnsi="Arial" w:cs="Arial"/>
              </w:rPr>
            </w:pPr>
            <w:r w:rsidRPr="00C360DF">
              <w:rPr>
                <w:rFonts w:ascii="Arial" w:hAnsi="Arial" w:cs="Arial"/>
              </w:rPr>
              <w:t xml:space="preserve">Lack of evidence of Governor approval of </w:t>
            </w:r>
            <w:r w:rsidR="00C40F49" w:rsidRPr="00C360DF">
              <w:rPr>
                <w:rFonts w:ascii="Arial" w:hAnsi="Arial" w:cs="Arial"/>
              </w:rPr>
              <w:t>school development</w:t>
            </w:r>
            <w:r w:rsidRPr="00C360DF">
              <w:rPr>
                <w:rFonts w:ascii="Arial" w:hAnsi="Arial" w:cs="Arial"/>
              </w:rPr>
              <w:t xml:space="preserve"> plan</w:t>
            </w:r>
          </w:p>
          <w:p w14:paraId="3E6E230A" w14:textId="77777777" w:rsidR="00B703AB" w:rsidRPr="00C360DF" w:rsidRDefault="00B703AB" w:rsidP="005075C4">
            <w:pPr>
              <w:spacing w:before="60" w:after="60"/>
              <w:rPr>
                <w:rFonts w:ascii="Arial" w:hAnsi="Arial" w:cs="Arial"/>
              </w:rPr>
            </w:pPr>
          </w:p>
        </w:tc>
        <w:tc>
          <w:tcPr>
            <w:tcW w:w="3831" w:type="dxa"/>
            <w:tcBorders>
              <w:left w:val="nil"/>
              <w:bottom w:val="single" w:sz="4" w:space="0" w:color="auto"/>
            </w:tcBorders>
            <w:shd w:val="clear" w:color="auto" w:fill="F2F2F2" w:themeFill="background1" w:themeFillShade="F2"/>
          </w:tcPr>
          <w:p w14:paraId="22431D49" w14:textId="77777777" w:rsidR="00B703AB" w:rsidRPr="00C360DF" w:rsidRDefault="00B703AB" w:rsidP="008D5970">
            <w:pPr>
              <w:pStyle w:val="ListParagraph"/>
              <w:numPr>
                <w:ilvl w:val="0"/>
                <w:numId w:val="3"/>
              </w:numPr>
              <w:tabs>
                <w:tab w:val="left" w:pos="357"/>
              </w:tabs>
              <w:spacing w:before="60" w:after="60"/>
              <w:ind w:left="357" w:hanging="357"/>
              <w:contextualSpacing w:val="0"/>
              <w:jc w:val="both"/>
              <w:rPr>
                <w:rFonts w:ascii="Arial" w:hAnsi="Arial" w:cs="Arial"/>
                <w:noProof/>
              </w:rPr>
            </w:pPr>
            <w:r w:rsidRPr="00C360DF">
              <w:rPr>
                <w:rFonts w:ascii="Arial" w:hAnsi="Arial" w:cs="Arial"/>
                <w:noProof/>
              </w:rPr>
              <w:t xml:space="preserve">Confirm that </w:t>
            </w:r>
            <w:r w:rsidR="0028027F" w:rsidRPr="00C360DF">
              <w:rPr>
                <w:rFonts w:ascii="Arial" w:hAnsi="Arial" w:cs="Arial"/>
                <w:noProof/>
              </w:rPr>
              <w:t xml:space="preserve">an </w:t>
            </w:r>
            <w:r w:rsidRPr="00C360DF">
              <w:rPr>
                <w:rFonts w:ascii="Arial" w:hAnsi="Arial" w:cs="Arial"/>
                <w:noProof/>
              </w:rPr>
              <w:t xml:space="preserve">SDP </w:t>
            </w:r>
            <w:r w:rsidR="0028027F" w:rsidRPr="00C360DF">
              <w:rPr>
                <w:rFonts w:ascii="Arial" w:hAnsi="Arial" w:cs="Arial"/>
                <w:noProof/>
              </w:rPr>
              <w:t xml:space="preserve">is in place and </w:t>
            </w:r>
            <w:r w:rsidRPr="00C360DF">
              <w:rPr>
                <w:rFonts w:ascii="Arial" w:hAnsi="Arial" w:cs="Arial"/>
                <w:noProof/>
              </w:rPr>
              <w:t xml:space="preserve">has been approved as per the Governors' minutes </w:t>
            </w:r>
            <w:r w:rsidR="004F11B5" w:rsidRPr="00C360DF">
              <w:rPr>
                <w:rFonts w:ascii="Arial" w:hAnsi="Arial" w:cs="Arial"/>
                <w:noProof/>
              </w:rPr>
              <w:t>within the previous 12 months (confirm date)</w:t>
            </w:r>
            <w:r w:rsidRPr="00C360DF">
              <w:rPr>
                <w:rFonts w:ascii="Arial" w:hAnsi="Arial" w:cs="Arial"/>
                <w:noProof/>
              </w:rPr>
              <w:t>. This might not necessarily be a one-off exercise, the process of review could be on-going, due to the evolving nature of SDPs; however, should this be the case, details of the on-going review should also be recorded in the minutes</w:t>
            </w:r>
            <w:r w:rsidR="0028027F" w:rsidRPr="00C360DF">
              <w:t xml:space="preserve"> </w:t>
            </w:r>
            <w:r w:rsidR="0028027F" w:rsidRPr="00C360DF">
              <w:rPr>
                <w:rFonts w:ascii="Arial" w:hAnsi="Arial" w:cs="Arial"/>
                <w:noProof/>
              </w:rPr>
              <w:t>(at a minimum, th</w:t>
            </w:r>
            <w:r w:rsidR="00C40F49" w:rsidRPr="00C360DF">
              <w:rPr>
                <w:rFonts w:ascii="Arial" w:hAnsi="Arial" w:cs="Arial"/>
                <w:noProof/>
              </w:rPr>
              <w:t>ere</w:t>
            </w:r>
            <w:r w:rsidR="0028027F" w:rsidRPr="00C360DF">
              <w:rPr>
                <w:rFonts w:ascii="Arial" w:hAnsi="Arial" w:cs="Arial"/>
                <w:noProof/>
              </w:rPr>
              <w:t xml:space="preserve"> should be an annual review and approval process.)</w:t>
            </w:r>
          </w:p>
          <w:p w14:paraId="03C74D85" w14:textId="77777777" w:rsidR="00B703AB" w:rsidRPr="00C360DF" w:rsidRDefault="0028027F" w:rsidP="008D5970">
            <w:pPr>
              <w:pStyle w:val="ListParagraph"/>
              <w:numPr>
                <w:ilvl w:val="0"/>
                <w:numId w:val="3"/>
              </w:numPr>
              <w:tabs>
                <w:tab w:val="left" w:pos="357"/>
              </w:tabs>
              <w:spacing w:before="60" w:after="60"/>
              <w:ind w:left="357" w:hanging="357"/>
              <w:contextualSpacing w:val="0"/>
              <w:jc w:val="both"/>
              <w:rPr>
                <w:rFonts w:ascii="Arial" w:hAnsi="Arial" w:cs="Arial"/>
                <w:noProof/>
              </w:rPr>
            </w:pPr>
            <w:r w:rsidRPr="00C360DF">
              <w:rPr>
                <w:rFonts w:ascii="Arial" w:hAnsi="Arial" w:cs="Arial"/>
                <w:noProof/>
              </w:rPr>
              <w:t xml:space="preserve">Check the SDP to ensure that, where applicable, it includes estimated resource requirements, targets and success criteria to provide some link to the budget. </w:t>
            </w:r>
            <w:r w:rsidR="00B703AB" w:rsidRPr="00C360DF">
              <w:rPr>
                <w:rFonts w:ascii="Arial" w:hAnsi="Arial" w:cs="Arial"/>
                <w:noProof/>
              </w:rPr>
              <w:t>Where financial resources are required check how provision has been made within the budget.</w:t>
            </w:r>
          </w:p>
          <w:p w14:paraId="0FF58C2F" w14:textId="77777777" w:rsidR="0028027F" w:rsidRPr="00C360DF" w:rsidRDefault="0028027F" w:rsidP="008D5970">
            <w:pPr>
              <w:pStyle w:val="ListParagraph"/>
              <w:numPr>
                <w:ilvl w:val="0"/>
                <w:numId w:val="3"/>
              </w:numPr>
              <w:tabs>
                <w:tab w:val="left" w:pos="357"/>
              </w:tabs>
              <w:spacing w:before="60" w:after="60"/>
              <w:ind w:left="357" w:hanging="357"/>
              <w:contextualSpacing w:val="0"/>
              <w:jc w:val="both"/>
              <w:rPr>
                <w:rFonts w:ascii="Arial" w:hAnsi="Arial" w:cs="Arial"/>
                <w:noProof/>
              </w:rPr>
            </w:pPr>
            <w:r w:rsidRPr="00C360DF">
              <w:rPr>
                <w:rFonts w:ascii="Arial" w:hAnsi="Arial" w:cs="Arial"/>
                <w:noProof/>
              </w:rPr>
              <w:t>If there is no SDP, identify how the school manages its key tasks.</w:t>
            </w:r>
          </w:p>
          <w:p w14:paraId="5A0FA8A3" w14:textId="77777777" w:rsidR="00B703AB" w:rsidRPr="00C360DF" w:rsidRDefault="00B703AB" w:rsidP="005075C4">
            <w:pPr>
              <w:pStyle w:val="ListParagraph"/>
              <w:tabs>
                <w:tab w:val="left" w:pos="357"/>
              </w:tabs>
              <w:spacing w:before="60" w:after="60"/>
              <w:ind w:left="357"/>
              <w:contextualSpacing w:val="0"/>
              <w:jc w:val="both"/>
              <w:rPr>
                <w:rFonts w:ascii="Arial" w:hAnsi="Arial" w:cs="Arial"/>
                <w:noProof/>
              </w:rPr>
            </w:pPr>
          </w:p>
          <w:p w14:paraId="25C54C95" w14:textId="77777777" w:rsidR="00B703AB" w:rsidRPr="00C360DF" w:rsidRDefault="00B703AB" w:rsidP="005075C4">
            <w:pPr>
              <w:spacing w:before="60" w:after="60"/>
              <w:rPr>
                <w:rFonts w:ascii="Arial" w:hAnsi="Arial" w:cs="Arial"/>
              </w:rPr>
            </w:pPr>
          </w:p>
        </w:tc>
        <w:tc>
          <w:tcPr>
            <w:tcW w:w="3831" w:type="dxa"/>
            <w:tcBorders>
              <w:left w:val="nil"/>
              <w:bottom w:val="single" w:sz="4" w:space="0" w:color="auto"/>
            </w:tcBorders>
            <w:shd w:val="clear" w:color="auto" w:fill="F2F2F2" w:themeFill="background1" w:themeFillShade="F2"/>
          </w:tcPr>
          <w:p w14:paraId="1D17C207" w14:textId="7F051C44" w:rsidR="000D53C0" w:rsidRPr="00B63F28" w:rsidRDefault="000D53C0" w:rsidP="00B63F28">
            <w:pPr>
              <w:rPr>
                <w:rFonts w:ascii="Arial" w:hAnsi="Arial" w:cs="Arial"/>
                <w:noProof/>
              </w:rPr>
            </w:pPr>
          </w:p>
        </w:tc>
      </w:tr>
      <w:tr w:rsidR="00334557" w:rsidRPr="00C360DF" w14:paraId="05BB63A7" w14:textId="77777777" w:rsidTr="18BF3269">
        <w:tc>
          <w:tcPr>
            <w:tcW w:w="1101" w:type="dxa"/>
            <w:tcBorders>
              <w:right w:val="nil"/>
            </w:tcBorders>
            <w:shd w:val="clear" w:color="auto" w:fill="F2F2F2" w:themeFill="background1" w:themeFillShade="F2"/>
          </w:tcPr>
          <w:p w14:paraId="1C7E602F" w14:textId="77777777" w:rsidR="00B703AB" w:rsidRPr="00C360DF" w:rsidRDefault="00B703AB" w:rsidP="005075C4">
            <w:pPr>
              <w:spacing w:before="60" w:after="60"/>
              <w:rPr>
                <w:rFonts w:ascii="Arial" w:hAnsi="Arial" w:cs="Arial"/>
                <w:noProof/>
              </w:rPr>
            </w:pPr>
            <w:r w:rsidRPr="00C360DF">
              <w:rPr>
                <w:rFonts w:ascii="Arial" w:hAnsi="Arial" w:cs="Arial"/>
                <w:noProof/>
              </w:rPr>
              <w:t>C02.02</w:t>
            </w:r>
          </w:p>
        </w:tc>
        <w:tc>
          <w:tcPr>
            <w:tcW w:w="3430" w:type="dxa"/>
            <w:tcBorders>
              <w:left w:val="nil"/>
            </w:tcBorders>
            <w:shd w:val="clear" w:color="auto" w:fill="F2F2F2" w:themeFill="background1" w:themeFillShade="F2"/>
          </w:tcPr>
          <w:p w14:paraId="373CB7F4" w14:textId="77777777" w:rsidR="00B703AB" w:rsidRPr="00C360DF" w:rsidRDefault="00B703AB" w:rsidP="005075C4">
            <w:pPr>
              <w:spacing w:before="60" w:after="60"/>
              <w:rPr>
                <w:rFonts w:ascii="Arial" w:hAnsi="Arial" w:cs="Arial"/>
                <w:b/>
                <w:noProof/>
              </w:rPr>
            </w:pPr>
            <w:r w:rsidRPr="00C360DF">
              <w:rPr>
                <w:rFonts w:ascii="Arial" w:hAnsi="Arial" w:cs="Arial"/>
                <w:b/>
              </w:rPr>
              <w:t xml:space="preserve">Balanced </w:t>
            </w:r>
            <w:proofErr w:type="gramStart"/>
            <w:r w:rsidRPr="00C360DF">
              <w:rPr>
                <w:rFonts w:ascii="Arial" w:hAnsi="Arial" w:cs="Arial"/>
                <w:b/>
              </w:rPr>
              <w:t>3 year</w:t>
            </w:r>
            <w:proofErr w:type="gramEnd"/>
            <w:r w:rsidRPr="00C360DF">
              <w:rPr>
                <w:rFonts w:ascii="Arial" w:hAnsi="Arial" w:cs="Arial"/>
                <w:b/>
              </w:rPr>
              <w:t xml:space="preserve"> budget submitted to LA following challenge and approval by GB </w:t>
            </w:r>
            <w:r w:rsidRPr="00C360DF">
              <w:rPr>
                <w:rFonts w:ascii="Arial" w:hAnsi="Arial" w:cs="Arial"/>
                <w:b/>
                <w:noProof/>
                <w:color w:val="FF0000"/>
              </w:rPr>
              <w:t>(SFVS 9 and 10)</w:t>
            </w:r>
          </w:p>
          <w:p w14:paraId="2F69CD0E" w14:textId="77777777" w:rsidR="00B703AB" w:rsidRPr="00C360DF" w:rsidRDefault="00B703AB" w:rsidP="005075C4">
            <w:pPr>
              <w:spacing w:before="60" w:after="60"/>
              <w:rPr>
                <w:rFonts w:ascii="Arial" w:hAnsi="Arial" w:cs="Arial"/>
              </w:rPr>
            </w:pPr>
            <w:r w:rsidRPr="00C360DF">
              <w:rPr>
                <w:rFonts w:ascii="Arial" w:hAnsi="Arial" w:cs="Arial"/>
              </w:rPr>
              <w:lastRenderedPageBreak/>
              <w:t>The school should prepare a three-year budget (as required).  The budget should be either balanced</w:t>
            </w:r>
            <w:r w:rsidR="00B200F8" w:rsidRPr="00C360DF">
              <w:rPr>
                <w:rFonts w:ascii="Arial" w:hAnsi="Arial" w:cs="Arial"/>
              </w:rPr>
              <w:t xml:space="preserve"> or</w:t>
            </w:r>
            <w:r w:rsidRPr="00C360DF">
              <w:rPr>
                <w:rFonts w:ascii="Arial" w:hAnsi="Arial" w:cs="Arial"/>
              </w:rPr>
              <w:t xml:space="preserve"> aimed at recovering a previous </w:t>
            </w:r>
            <w:r w:rsidR="00C40F49" w:rsidRPr="00C360DF">
              <w:rPr>
                <w:rFonts w:ascii="Arial" w:hAnsi="Arial" w:cs="Arial"/>
              </w:rPr>
              <w:t>deficit.</w:t>
            </w:r>
          </w:p>
          <w:p w14:paraId="08EC5B85" w14:textId="77777777" w:rsidR="00B200F8" w:rsidRPr="00C360DF" w:rsidRDefault="00C40F49" w:rsidP="005075C4">
            <w:pPr>
              <w:spacing w:before="60" w:after="60"/>
              <w:rPr>
                <w:rFonts w:ascii="Arial" w:hAnsi="Arial" w:cs="Arial"/>
              </w:rPr>
            </w:pPr>
            <w:r w:rsidRPr="00C360DF">
              <w:rPr>
                <w:rFonts w:ascii="Arial" w:hAnsi="Arial" w:cs="Arial"/>
              </w:rPr>
              <w:t>This budget should be a financial representation of the School Development Plan (as above).</w:t>
            </w:r>
          </w:p>
          <w:p w14:paraId="6E7FB117" w14:textId="77777777" w:rsidR="00B200F8" w:rsidRPr="00C360DF" w:rsidRDefault="00B200F8" w:rsidP="005075C4">
            <w:pPr>
              <w:spacing w:before="60" w:after="60"/>
              <w:rPr>
                <w:rFonts w:ascii="Arial" w:hAnsi="Arial" w:cs="Arial"/>
                <w:b/>
                <w:noProof/>
              </w:rPr>
            </w:pPr>
            <w:r w:rsidRPr="00C360DF">
              <w:rPr>
                <w:rFonts w:ascii="Arial" w:hAnsi="Arial" w:cs="Arial"/>
              </w:rPr>
              <w:t xml:space="preserve">The Council’s </w:t>
            </w:r>
            <w:r w:rsidR="00C40F49" w:rsidRPr="00C360DF">
              <w:rPr>
                <w:rFonts w:ascii="Arial" w:hAnsi="Arial" w:cs="Arial"/>
              </w:rPr>
              <w:t>l</w:t>
            </w:r>
            <w:r w:rsidRPr="00C360DF">
              <w:rPr>
                <w:rFonts w:ascii="Arial" w:hAnsi="Arial" w:cs="Arial"/>
              </w:rPr>
              <w:t>ocal Scheme for Financing Schools will set out the extreme circumstances in which a school can apply for a licenced deficit and requires LA approval.</w:t>
            </w:r>
          </w:p>
        </w:tc>
        <w:tc>
          <w:tcPr>
            <w:tcW w:w="2351" w:type="dxa"/>
            <w:tcBorders>
              <w:left w:val="nil"/>
            </w:tcBorders>
            <w:shd w:val="clear" w:color="auto" w:fill="F2F2F2" w:themeFill="background1" w:themeFillShade="F2"/>
          </w:tcPr>
          <w:p w14:paraId="33B9ACE7" w14:textId="77777777" w:rsidR="00B703AB" w:rsidRPr="00C360DF" w:rsidRDefault="00B703AB" w:rsidP="005075C4">
            <w:pPr>
              <w:spacing w:before="60" w:after="60"/>
              <w:jc w:val="both"/>
              <w:rPr>
                <w:rFonts w:ascii="Arial" w:hAnsi="Arial" w:cs="Arial"/>
              </w:rPr>
            </w:pPr>
            <w:r w:rsidRPr="00C360DF">
              <w:rPr>
                <w:rFonts w:ascii="Arial" w:hAnsi="Arial" w:cs="Arial"/>
              </w:rPr>
              <w:lastRenderedPageBreak/>
              <w:t>Governors are unaware of the financial position.</w:t>
            </w:r>
          </w:p>
          <w:p w14:paraId="752AE2F8" w14:textId="77777777" w:rsidR="00B703AB" w:rsidRPr="00C360DF" w:rsidRDefault="00B703AB" w:rsidP="005075C4">
            <w:pPr>
              <w:spacing w:before="60" w:after="60"/>
              <w:jc w:val="both"/>
              <w:rPr>
                <w:rFonts w:ascii="Arial" w:hAnsi="Arial" w:cs="Arial"/>
              </w:rPr>
            </w:pPr>
          </w:p>
          <w:p w14:paraId="0952481F" w14:textId="77777777" w:rsidR="00B703AB" w:rsidRPr="00C360DF" w:rsidRDefault="00B703AB" w:rsidP="005075C4">
            <w:pPr>
              <w:spacing w:before="60" w:after="60"/>
              <w:jc w:val="both"/>
              <w:rPr>
                <w:rFonts w:ascii="Arial" w:hAnsi="Arial" w:cs="Arial"/>
              </w:rPr>
            </w:pPr>
            <w:r w:rsidRPr="00C360DF">
              <w:rPr>
                <w:rFonts w:ascii="Arial" w:hAnsi="Arial" w:cs="Arial"/>
              </w:rPr>
              <w:lastRenderedPageBreak/>
              <w:t>School may not have realistic plans to recover any deficits.</w:t>
            </w:r>
          </w:p>
          <w:p w14:paraId="34A582D6" w14:textId="77777777" w:rsidR="00B703AB" w:rsidRPr="00C360DF" w:rsidRDefault="00B703AB" w:rsidP="005075C4">
            <w:pPr>
              <w:spacing w:before="60" w:after="60"/>
              <w:rPr>
                <w:rFonts w:ascii="Arial" w:hAnsi="Arial" w:cs="Arial"/>
              </w:rPr>
            </w:pPr>
          </w:p>
        </w:tc>
        <w:tc>
          <w:tcPr>
            <w:tcW w:w="3831" w:type="dxa"/>
            <w:tcBorders>
              <w:left w:val="nil"/>
            </w:tcBorders>
            <w:shd w:val="clear" w:color="auto" w:fill="F2F2F2" w:themeFill="background1" w:themeFillShade="F2"/>
          </w:tcPr>
          <w:p w14:paraId="4C9920B6" w14:textId="134F05D1" w:rsidR="00C40F49" w:rsidRPr="00C360DF" w:rsidRDefault="00C40F49" w:rsidP="008D5970">
            <w:pPr>
              <w:pStyle w:val="ListParagraph"/>
              <w:numPr>
                <w:ilvl w:val="0"/>
                <w:numId w:val="14"/>
              </w:numPr>
              <w:spacing w:before="60" w:after="60"/>
              <w:jc w:val="both"/>
              <w:rPr>
                <w:rFonts w:ascii="Arial" w:hAnsi="Arial" w:cs="Arial"/>
              </w:rPr>
            </w:pPr>
            <w:r w:rsidRPr="00C360DF">
              <w:rPr>
                <w:rFonts w:ascii="Arial" w:hAnsi="Arial" w:cs="Arial"/>
              </w:rPr>
              <w:lastRenderedPageBreak/>
              <w:t xml:space="preserve">Ensure there is a 3-year budget plan in place which has been approved by Governors (documented within the minutes of the relevant meeting) following opportunity to challenge.  </w:t>
            </w:r>
            <w:r w:rsidR="00F36828">
              <w:rPr>
                <w:rFonts w:ascii="Arial" w:hAnsi="Arial" w:cs="Arial"/>
              </w:rPr>
              <w:t xml:space="preserve">Check that the </w:t>
            </w:r>
            <w:r w:rsidR="000F4859">
              <w:rPr>
                <w:rFonts w:ascii="Arial" w:hAnsi="Arial" w:cs="Arial"/>
              </w:rPr>
              <w:t xml:space="preserve">budget presented to </w:t>
            </w:r>
            <w:r w:rsidR="000F4859">
              <w:rPr>
                <w:rFonts w:ascii="Arial" w:hAnsi="Arial" w:cs="Arial"/>
              </w:rPr>
              <w:lastRenderedPageBreak/>
              <w:t xml:space="preserve">the Governing Body is in the format </w:t>
            </w:r>
            <w:r w:rsidR="00365A77">
              <w:rPr>
                <w:rFonts w:ascii="Arial" w:hAnsi="Arial" w:cs="Arial"/>
              </w:rPr>
              <w:t>prescribed by the LA.</w:t>
            </w:r>
          </w:p>
          <w:p w14:paraId="2988BF35" w14:textId="77777777" w:rsidR="00C40F49" w:rsidRDefault="00C40F49" w:rsidP="00331BF2">
            <w:pPr>
              <w:spacing w:before="60" w:after="60"/>
              <w:rPr>
                <w:rFonts w:ascii="Arial" w:hAnsi="Arial" w:cs="Arial"/>
                <w:i/>
                <w:iCs/>
              </w:rPr>
            </w:pPr>
            <w:r w:rsidRPr="00C360DF">
              <w:rPr>
                <w:rFonts w:ascii="Arial" w:hAnsi="Arial" w:cs="Arial"/>
                <w:i/>
                <w:iCs/>
              </w:rPr>
              <w:t xml:space="preserve">Note: The budget should be owned by the School and the Full Governing Body. FGB meeting minutes should document detailed discussions on the budget to evidence the ownership of the budget. </w:t>
            </w:r>
          </w:p>
          <w:p w14:paraId="40C2B21C" w14:textId="7B70162D" w:rsidR="00F22216" w:rsidRPr="00950169" w:rsidRDefault="00291055" w:rsidP="00950169">
            <w:pPr>
              <w:pStyle w:val="ListParagraph"/>
              <w:numPr>
                <w:ilvl w:val="0"/>
                <w:numId w:val="14"/>
              </w:numPr>
              <w:spacing w:before="60" w:after="60"/>
              <w:rPr>
                <w:rFonts w:ascii="Arial" w:hAnsi="Arial" w:cs="Arial"/>
              </w:rPr>
            </w:pPr>
            <w:r>
              <w:rPr>
                <w:rFonts w:ascii="Arial" w:hAnsi="Arial" w:cs="Arial"/>
              </w:rPr>
              <w:t>Through discussion with the Headteacher, and examination of budget</w:t>
            </w:r>
            <w:r w:rsidR="00FB37A6">
              <w:rPr>
                <w:rFonts w:ascii="Arial" w:hAnsi="Arial" w:cs="Arial"/>
              </w:rPr>
              <w:t xml:space="preserve"> supporting papers, establish whether all factors were </w:t>
            </w:r>
            <w:r w:rsidR="00835279">
              <w:rPr>
                <w:rFonts w:ascii="Arial" w:hAnsi="Arial" w:cs="Arial"/>
              </w:rPr>
              <w:t>taken into account when setting the annual b</w:t>
            </w:r>
            <w:r w:rsidR="00AE143E">
              <w:rPr>
                <w:rFonts w:ascii="Arial" w:hAnsi="Arial" w:cs="Arial"/>
              </w:rPr>
              <w:t>udget</w:t>
            </w:r>
            <w:r w:rsidR="00940DC5">
              <w:rPr>
                <w:rFonts w:ascii="Arial" w:hAnsi="Arial" w:cs="Arial"/>
              </w:rPr>
              <w:t xml:space="preserve"> and that these were based upon </w:t>
            </w:r>
            <w:r w:rsidR="006E73AD">
              <w:rPr>
                <w:rFonts w:ascii="Arial" w:hAnsi="Arial" w:cs="Arial"/>
              </w:rPr>
              <w:t xml:space="preserve">the best and most complete information available (e.g. actual and projected pupil numbers </w:t>
            </w:r>
            <w:r w:rsidR="0032238F">
              <w:rPr>
                <w:rFonts w:ascii="Arial" w:hAnsi="Arial" w:cs="Arial"/>
              </w:rPr>
              <w:t xml:space="preserve">and notifications of funding levels, all known sources of </w:t>
            </w:r>
            <w:r w:rsidR="00415732">
              <w:rPr>
                <w:rFonts w:ascii="Arial" w:hAnsi="Arial" w:cs="Arial"/>
              </w:rPr>
              <w:t>income, planned expenditure)</w:t>
            </w:r>
            <w:r w:rsidR="00EC137B">
              <w:rPr>
                <w:rFonts w:ascii="Arial" w:hAnsi="Arial" w:cs="Arial"/>
              </w:rPr>
              <w:t xml:space="preserve">. </w:t>
            </w:r>
          </w:p>
          <w:p w14:paraId="7E1C2CF7" w14:textId="702EAA56" w:rsidR="003E20D6" w:rsidRPr="00C360DF" w:rsidRDefault="003E20D6" w:rsidP="008D5970">
            <w:pPr>
              <w:pStyle w:val="ListParagraph"/>
              <w:numPr>
                <w:ilvl w:val="0"/>
                <w:numId w:val="14"/>
              </w:numPr>
              <w:rPr>
                <w:rFonts w:ascii="Arial" w:hAnsi="Arial" w:cs="Arial"/>
              </w:rPr>
            </w:pPr>
            <w:r w:rsidRPr="00C360DF">
              <w:rPr>
                <w:rFonts w:ascii="Arial" w:hAnsi="Arial" w:cs="Arial"/>
              </w:rPr>
              <w:t xml:space="preserve">If a prior year deficit existed, there should be a plan to eliminate this, and this plan should be agreed by the Local Authority. </w:t>
            </w:r>
            <w:r w:rsidR="00F10CFA">
              <w:rPr>
                <w:rFonts w:ascii="Arial" w:hAnsi="Arial" w:cs="Arial"/>
              </w:rPr>
              <w:t xml:space="preserve">Where the school </w:t>
            </w:r>
            <w:r w:rsidR="00332304">
              <w:rPr>
                <w:rFonts w:ascii="Arial" w:hAnsi="Arial" w:cs="Arial"/>
              </w:rPr>
              <w:t xml:space="preserve">is in deficit, check that the school has </w:t>
            </w:r>
            <w:r w:rsidR="003B65DF">
              <w:rPr>
                <w:rFonts w:ascii="Arial" w:hAnsi="Arial" w:cs="Arial"/>
              </w:rPr>
              <w:t xml:space="preserve">a licensed deficit recovery plan in place and that this has been submitted to </w:t>
            </w:r>
            <w:r w:rsidR="0019048E">
              <w:rPr>
                <w:rFonts w:ascii="Arial" w:hAnsi="Arial" w:cs="Arial"/>
              </w:rPr>
              <w:t>the Schools Finance Team.</w:t>
            </w:r>
          </w:p>
          <w:p w14:paraId="19F60255" w14:textId="77777777" w:rsidR="003E20D6" w:rsidRPr="00C360DF" w:rsidRDefault="003E20D6" w:rsidP="008D5970">
            <w:pPr>
              <w:pStyle w:val="ListParagraph"/>
              <w:numPr>
                <w:ilvl w:val="0"/>
                <w:numId w:val="14"/>
              </w:numPr>
              <w:spacing w:before="60" w:after="60"/>
              <w:ind w:left="357" w:hanging="357"/>
              <w:contextualSpacing w:val="0"/>
              <w:rPr>
                <w:rFonts w:ascii="Arial" w:hAnsi="Arial" w:cs="Arial"/>
              </w:rPr>
            </w:pPr>
            <w:r w:rsidRPr="00C360DF">
              <w:rPr>
                <w:rFonts w:ascii="Arial" w:hAnsi="Arial" w:cs="Arial"/>
              </w:rPr>
              <w:t>Similarly, the School should not have excessive surplus balances.</w:t>
            </w:r>
          </w:p>
          <w:p w14:paraId="0DC44170" w14:textId="77777777" w:rsidR="00B200F8" w:rsidRPr="00C360DF" w:rsidRDefault="003E20D6" w:rsidP="00A31A87">
            <w:pPr>
              <w:ind w:left="372"/>
              <w:rPr>
                <w:rFonts w:ascii="Arial" w:hAnsi="Arial" w:cs="Arial"/>
              </w:rPr>
            </w:pPr>
            <w:r w:rsidRPr="00C360DF">
              <w:rPr>
                <w:rFonts w:ascii="Arial" w:hAnsi="Arial" w:cs="Arial"/>
              </w:rPr>
              <w:t xml:space="preserve">If the school has a significant level of reserves, confirm that there are plans in place to use these reserves. Check back to the </w:t>
            </w:r>
            <w:r w:rsidRPr="00C360DF">
              <w:rPr>
                <w:rFonts w:ascii="Arial" w:hAnsi="Arial" w:cs="Arial"/>
              </w:rPr>
              <w:lastRenderedPageBreak/>
              <w:t>previous year’s budget to confirm that the reserves are not being carried forward without being used.</w:t>
            </w:r>
          </w:p>
        </w:tc>
        <w:tc>
          <w:tcPr>
            <w:tcW w:w="3831" w:type="dxa"/>
            <w:tcBorders>
              <w:left w:val="nil"/>
            </w:tcBorders>
            <w:shd w:val="clear" w:color="auto" w:fill="F2F2F2" w:themeFill="background1" w:themeFillShade="F2"/>
          </w:tcPr>
          <w:p w14:paraId="3D0F0EE6" w14:textId="7247EC20" w:rsidR="00026920" w:rsidRPr="00B63F28" w:rsidRDefault="00026920" w:rsidP="00B63F28">
            <w:pPr>
              <w:tabs>
                <w:tab w:val="left" w:pos="357"/>
              </w:tabs>
              <w:spacing w:before="60" w:after="60"/>
              <w:jc w:val="both"/>
              <w:rPr>
                <w:rFonts w:ascii="Arial" w:hAnsi="Arial" w:cs="Arial"/>
                <w:noProof/>
              </w:rPr>
            </w:pPr>
          </w:p>
        </w:tc>
      </w:tr>
      <w:tr w:rsidR="00334557" w:rsidRPr="00C360DF" w14:paraId="6E124FD0" w14:textId="77777777" w:rsidTr="18BF3269">
        <w:tc>
          <w:tcPr>
            <w:tcW w:w="1101" w:type="dxa"/>
            <w:tcBorders>
              <w:right w:val="nil"/>
            </w:tcBorders>
            <w:shd w:val="clear" w:color="auto" w:fill="F2F2F2" w:themeFill="background1" w:themeFillShade="F2"/>
          </w:tcPr>
          <w:p w14:paraId="00EAA5D5" w14:textId="77777777" w:rsidR="00B703AB" w:rsidRPr="00C360DF" w:rsidRDefault="00B703AB" w:rsidP="005075C4">
            <w:pPr>
              <w:spacing w:before="60" w:after="60"/>
              <w:rPr>
                <w:rFonts w:ascii="Arial" w:hAnsi="Arial" w:cs="Arial"/>
                <w:noProof/>
              </w:rPr>
            </w:pPr>
            <w:r w:rsidRPr="00C360DF">
              <w:rPr>
                <w:rFonts w:ascii="Arial" w:hAnsi="Arial" w:cs="Arial"/>
                <w:noProof/>
              </w:rPr>
              <w:lastRenderedPageBreak/>
              <w:t>C02.03</w:t>
            </w:r>
          </w:p>
        </w:tc>
        <w:tc>
          <w:tcPr>
            <w:tcW w:w="3430" w:type="dxa"/>
            <w:tcBorders>
              <w:left w:val="nil"/>
            </w:tcBorders>
            <w:shd w:val="clear" w:color="auto" w:fill="F2F2F2" w:themeFill="background1" w:themeFillShade="F2"/>
          </w:tcPr>
          <w:p w14:paraId="44E89DA4" w14:textId="77777777" w:rsidR="00B703AB" w:rsidRPr="00C360DF" w:rsidRDefault="00B703AB" w:rsidP="005075C4">
            <w:pPr>
              <w:spacing w:before="60" w:after="60"/>
              <w:rPr>
                <w:rFonts w:ascii="Arial" w:hAnsi="Arial" w:cs="Arial"/>
                <w:b/>
              </w:rPr>
            </w:pPr>
            <w:r w:rsidRPr="00C360DF">
              <w:rPr>
                <w:rFonts w:ascii="Arial" w:hAnsi="Arial" w:cs="Arial"/>
                <w:b/>
              </w:rPr>
              <w:t xml:space="preserve">Budget Monitoring Procedures </w:t>
            </w:r>
            <w:r w:rsidRPr="00C360DF">
              <w:rPr>
                <w:rFonts w:ascii="Arial" w:hAnsi="Arial" w:cs="Arial"/>
                <w:b/>
                <w:noProof/>
                <w:color w:val="FF0000"/>
              </w:rPr>
              <w:t>(SFVS 3)</w:t>
            </w:r>
          </w:p>
          <w:p w14:paraId="2AF47E70" w14:textId="77777777" w:rsidR="00B703AB" w:rsidRPr="00C360DF" w:rsidRDefault="00B703AB" w:rsidP="005075C4">
            <w:pPr>
              <w:spacing w:before="60" w:after="60"/>
              <w:rPr>
                <w:rFonts w:ascii="Arial" w:hAnsi="Arial" w:cs="Arial"/>
              </w:rPr>
            </w:pPr>
            <w:r w:rsidRPr="00C360DF">
              <w:rPr>
                <w:rFonts w:ascii="Arial" w:hAnsi="Arial" w:cs="Arial"/>
              </w:rPr>
              <w:t xml:space="preserve">Monitoring procedures should be appropriate for the value of the resources being managed and there should be overall control over expenditure. </w:t>
            </w:r>
          </w:p>
          <w:p w14:paraId="00A3562C" w14:textId="77777777" w:rsidR="00B703AB" w:rsidRPr="00C360DF" w:rsidRDefault="00B703AB" w:rsidP="005075C4">
            <w:pPr>
              <w:spacing w:before="60" w:after="60"/>
              <w:rPr>
                <w:rFonts w:ascii="Arial" w:hAnsi="Arial" w:cs="Arial"/>
              </w:rPr>
            </w:pPr>
            <w:r w:rsidRPr="00C360DF">
              <w:rPr>
                <w:rFonts w:ascii="Arial" w:hAnsi="Arial" w:cs="Arial"/>
              </w:rPr>
              <w:t>This may be achieved by the following:</w:t>
            </w:r>
          </w:p>
          <w:p w14:paraId="152D9467" w14:textId="77777777" w:rsidR="00B703AB" w:rsidRPr="00C360DF" w:rsidRDefault="00B703AB" w:rsidP="008D5970">
            <w:pPr>
              <w:numPr>
                <w:ilvl w:val="0"/>
                <w:numId w:val="10"/>
              </w:numPr>
              <w:spacing w:before="60" w:after="60"/>
              <w:ind w:left="360"/>
              <w:rPr>
                <w:rFonts w:ascii="Arial" w:hAnsi="Arial" w:cs="Arial"/>
              </w:rPr>
            </w:pPr>
            <w:r w:rsidRPr="00C360DF">
              <w:rPr>
                <w:rFonts w:ascii="Arial" w:hAnsi="Arial" w:cs="Arial"/>
              </w:rPr>
              <w:t>Preparation of monthly budget monitoring reports from the school's financial accounting system</w:t>
            </w:r>
          </w:p>
          <w:p w14:paraId="10A2F2A9" w14:textId="77777777" w:rsidR="00B703AB" w:rsidRPr="00C360DF" w:rsidRDefault="00B703AB" w:rsidP="008D5970">
            <w:pPr>
              <w:numPr>
                <w:ilvl w:val="0"/>
                <w:numId w:val="10"/>
              </w:numPr>
              <w:spacing w:before="60" w:after="60"/>
              <w:ind w:left="360"/>
              <w:rPr>
                <w:rFonts w:ascii="Arial" w:hAnsi="Arial" w:cs="Arial"/>
              </w:rPr>
            </w:pPr>
            <w:r w:rsidRPr="00C360DF">
              <w:rPr>
                <w:rFonts w:ascii="Arial" w:hAnsi="Arial" w:cs="Arial"/>
              </w:rPr>
              <w:t>Established reporting lines (i.e., Finance Committee, Governing Body, etc.)</w:t>
            </w:r>
          </w:p>
          <w:p w14:paraId="5644080F" w14:textId="77777777" w:rsidR="00B703AB" w:rsidRPr="00C360DF" w:rsidRDefault="00B703AB" w:rsidP="008D5970">
            <w:pPr>
              <w:numPr>
                <w:ilvl w:val="0"/>
                <w:numId w:val="10"/>
              </w:numPr>
              <w:spacing w:before="60" w:after="60"/>
              <w:ind w:left="360"/>
              <w:rPr>
                <w:rFonts w:ascii="Arial" w:hAnsi="Arial" w:cs="Arial"/>
              </w:rPr>
            </w:pPr>
            <w:r w:rsidRPr="00C360DF">
              <w:rPr>
                <w:rFonts w:ascii="Arial" w:hAnsi="Arial" w:cs="Arial"/>
              </w:rPr>
              <w:t>Established cycle of reporting (e.g., monthly, six-weekly)</w:t>
            </w:r>
          </w:p>
          <w:p w14:paraId="0AF614A9" w14:textId="77777777" w:rsidR="00B703AB" w:rsidRPr="00C360DF" w:rsidRDefault="00B703AB" w:rsidP="008D5970">
            <w:pPr>
              <w:numPr>
                <w:ilvl w:val="0"/>
                <w:numId w:val="10"/>
              </w:numPr>
              <w:spacing w:before="60" w:after="60"/>
              <w:ind w:left="360"/>
              <w:rPr>
                <w:rFonts w:ascii="Arial" w:hAnsi="Arial" w:cs="Arial"/>
              </w:rPr>
            </w:pPr>
            <w:r w:rsidRPr="00C360DF">
              <w:rPr>
                <w:rFonts w:ascii="Arial" w:hAnsi="Arial" w:cs="Arial"/>
              </w:rPr>
              <w:t>Clear roles/responsibilities regarding the monitoring of income and expenditure</w:t>
            </w:r>
          </w:p>
          <w:p w14:paraId="1D835417" w14:textId="77777777" w:rsidR="00B703AB" w:rsidRPr="00C360DF" w:rsidRDefault="00B703AB" w:rsidP="008D5970">
            <w:pPr>
              <w:numPr>
                <w:ilvl w:val="0"/>
                <w:numId w:val="10"/>
              </w:numPr>
              <w:spacing w:before="60" w:after="60"/>
              <w:ind w:left="360"/>
              <w:rPr>
                <w:rFonts w:ascii="Arial" w:hAnsi="Arial" w:cs="Arial"/>
              </w:rPr>
            </w:pPr>
            <w:r w:rsidRPr="00C360DF">
              <w:rPr>
                <w:rFonts w:ascii="Arial" w:hAnsi="Arial" w:cs="Arial"/>
              </w:rPr>
              <w:t>Records of corrective action taken</w:t>
            </w:r>
          </w:p>
          <w:p w14:paraId="523DAEC7" w14:textId="77777777" w:rsidR="00B703AB" w:rsidRPr="00C360DF" w:rsidRDefault="00B703AB" w:rsidP="005075C4">
            <w:pPr>
              <w:spacing w:before="60" w:after="60"/>
              <w:rPr>
                <w:rFonts w:ascii="Arial" w:hAnsi="Arial" w:cs="Arial"/>
                <w:b/>
              </w:rPr>
            </w:pPr>
            <w:r w:rsidRPr="00C360DF">
              <w:rPr>
                <w:rFonts w:ascii="Arial" w:hAnsi="Arial" w:cs="Arial"/>
              </w:rPr>
              <w:t xml:space="preserve">* Changes to the budget (known as virements) can be used to conceal areas of budget overspend. </w:t>
            </w:r>
            <w:r w:rsidR="007C3BD1" w:rsidRPr="00C360DF">
              <w:rPr>
                <w:rFonts w:ascii="Arial" w:hAnsi="Arial" w:cs="Arial"/>
              </w:rPr>
              <w:t xml:space="preserve">As per the Scheme for Financing Schools, governing bodies are advised to establish criteria for virements and financial limits above which the </w:t>
            </w:r>
            <w:r w:rsidR="007C3BD1" w:rsidRPr="00C360DF">
              <w:rPr>
                <w:rFonts w:ascii="Arial" w:hAnsi="Arial" w:cs="Arial"/>
              </w:rPr>
              <w:lastRenderedPageBreak/>
              <w:t xml:space="preserve">approval of the GB is required. Where virements are of a </w:t>
            </w:r>
            <w:r w:rsidRPr="00C360DF">
              <w:rPr>
                <w:rFonts w:ascii="Arial" w:hAnsi="Arial" w:cs="Arial"/>
              </w:rPr>
              <w:t xml:space="preserve">significant </w:t>
            </w:r>
            <w:r w:rsidR="007C3BD1" w:rsidRPr="00C360DF">
              <w:rPr>
                <w:rFonts w:ascii="Arial" w:hAnsi="Arial" w:cs="Arial"/>
              </w:rPr>
              <w:t>level, as determined by the Governing Body, a revised income and expenditure plan should be submitted to the LA.</w:t>
            </w:r>
          </w:p>
        </w:tc>
        <w:tc>
          <w:tcPr>
            <w:tcW w:w="2351" w:type="dxa"/>
            <w:tcBorders>
              <w:left w:val="nil"/>
            </w:tcBorders>
            <w:shd w:val="clear" w:color="auto" w:fill="F2F2F2" w:themeFill="background1" w:themeFillShade="F2"/>
          </w:tcPr>
          <w:p w14:paraId="2366D984" w14:textId="77777777" w:rsidR="00B703AB" w:rsidRPr="00C360DF" w:rsidRDefault="00B703AB" w:rsidP="005075C4">
            <w:pPr>
              <w:spacing w:before="60" w:after="60"/>
              <w:jc w:val="both"/>
              <w:rPr>
                <w:rFonts w:ascii="Arial" w:hAnsi="Arial" w:cs="Arial"/>
              </w:rPr>
            </w:pPr>
            <w:r w:rsidRPr="00C360DF">
              <w:rPr>
                <w:rFonts w:ascii="Arial" w:hAnsi="Arial" w:cs="Arial"/>
              </w:rPr>
              <w:lastRenderedPageBreak/>
              <w:t>Governors are unaware of the financial position.</w:t>
            </w:r>
          </w:p>
          <w:p w14:paraId="3BB372E5" w14:textId="77777777" w:rsidR="00B703AB" w:rsidRPr="00C360DF" w:rsidRDefault="00B703AB" w:rsidP="005075C4">
            <w:pPr>
              <w:spacing w:before="60" w:after="60"/>
              <w:jc w:val="both"/>
              <w:rPr>
                <w:rFonts w:ascii="Arial" w:hAnsi="Arial" w:cs="Arial"/>
              </w:rPr>
            </w:pPr>
          </w:p>
          <w:p w14:paraId="6E4BA224" w14:textId="77777777" w:rsidR="00B703AB" w:rsidRPr="00C360DF" w:rsidRDefault="00B703AB" w:rsidP="005075C4">
            <w:pPr>
              <w:spacing w:before="60" w:after="60"/>
              <w:jc w:val="both"/>
              <w:rPr>
                <w:rFonts w:ascii="Arial" w:hAnsi="Arial" w:cs="Arial"/>
              </w:rPr>
            </w:pPr>
            <w:r w:rsidRPr="00C360DF">
              <w:rPr>
                <w:rFonts w:ascii="Arial" w:hAnsi="Arial" w:cs="Arial"/>
              </w:rPr>
              <w:t xml:space="preserve">Funds may have been </w:t>
            </w:r>
            <w:proofErr w:type="gramStart"/>
            <w:r w:rsidRPr="00C360DF">
              <w:rPr>
                <w:rFonts w:ascii="Arial" w:hAnsi="Arial" w:cs="Arial"/>
              </w:rPr>
              <w:t>spend</w:t>
            </w:r>
            <w:proofErr w:type="gramEnd"/>
            <w:r w:rsidRPr="00C360DF">
              <w:rPr>
                <w:rFonts w:ascii="Arial" w:hAnsi="Arial" w:cs="Arial"/>
              </w:rPr>
              <w:t xml:space="preserve"> on unauthorised expenditure.</w:t>
            </w:r>
          </w:p>
        </w:tc>
        <w:tc>
          <w:tcPr>
            <w:tcW w:w="3831" w:type="dxa"/>
            <w:tcBorders>
              <w:left w:val="nil"/>
            </w:tcBorders>
            <w:shd w:val="clear" w:color="auto" w:fill="F2F2F2" w:themeFill="background1" w:themeFillShade="F2"/>
          </w:tcPr>
          <w:p w14:paraId="66982EF2" w14:textId="77777777" w:rsidR="00B703AB" w:rsidRPr="00C360DF" w:rsidRDefault="00B703AB" w:rsidP="00ED7F72">
            <w:pPr>
              <w:pStyle w:val="ListParagraph"/>
              <w:numPr>
                <w:ilvl w:val="0"/>
                <w:numId w:val="62"/>
              </w:numPr>
              <w:spacing w:before="60" w:after="60"/>
              <w:rPr>
                <w:rFonts w:ascii="Arial" w:hAnsi="Arial" w:cs="Arial"/>
              </w:rPr>
            </w:pPr>
            <w:r w:rsidRPr="00C360DF">
              <w:rPr>
                <w:rFonts w:ascii="Arial" w:hAnsi="Arial" w:cs="Arial"/>
              </w:rPr>
              <w:t>Obtain copies of the budget monitoring reports used by the Headteacher and those reported to Governors.</w:t>
            </w:r>
          </w:p>
          <w:p w14:paraId="774DDB18" w14:textId="30981201" w:rsidR="00B703AB" w:rsidRPr="00C03B14" w:rsidRDefault="00C03B14" w:rsidP="00ED7F72">
            <w:pPr>
              <w:pStyle w:val="ListParagraph"/>
              <w:numPr>
                <w:ilvl w:val="0"/>
                <w:numId w:val="62"/>
              </w:numPr>
              <w:spacing w:before="60" w:after="60"/>
              <w:rPr>
                <w:rFonts w:ascii="Arial" w:hAnsi="Arial" w:cs="Arial"/>
              </w:rPr>
            </w:pPr>
            <w:r w:rsidRPr="00C03B14">
              <w:rPr>
                <w:rFonts w:ascii="Arial" w:hAnsi="Arial" w:cs="Arial"/>
                <w:noProof/>
              </w:rPr>
              <w:t>B</w:t>
            </w:r>
            <w:r w:rsidR="00155AFA" w:rsidRPr="00C03B14">
              <w:rPr>
                <w:rFonts w:ascii="Arial" w:hAnsi="Arial" w:cs="Arial"/>
                <w:noProof/>
              </w:rPr>
              <w:t xml:space="preserve">udget monitoring reports should be generated from the School’s </w:t>
            </w:r>
            <w:r w:rsidR="00823332">
              <w:rPr>
                <w:rFonts w:ascii="Arial" w:hAnsi="Arial" w:cs="Arial"/>
                <w:noProof/>
              </w:rPr>
              <w:t>financial management system</w:t>
            </w:r>
            <w:r w:rsidR="00155AFA" w:rsidRPr="00C03B14">
              <w:rPr>
                <w:rFonts w:ascii="Arial" w:hAnsi="Arial" w:cs="Arial"/>
                <w:noProof/>
              </w:rPr>
              <w:t xml:space="preserve">.Some Schools maywish to have in place a manually produced budget monitoring report. This is acceptable, however the FGB should still </w:t>
            </w:r>
            <w:r w:rsidR="007A48A9">
              <w:rPr>
                <w:rFonts w:ascii="Arial" w:hAnsi="Arial" w:cs="Arial"/>
                <w:noProof/>
              </w:rPr>
              <w:t>be provided with</w:t>
            </w:r>
            <w:r w:rsidR="007A48A9" w:rsidRPr="00C03B14">
              <w:rPr>
                <w:rFonts w:ascii="Arial" w:hAnsi="Arial" w:cs="Arial"/>
                <w:noProof/>
              </w:rPr>
              <w:t xml:space="preserve"> </w:t>
            </w:r>
            <w:r w:rsidR="00155AFA" w:rsidRPr="00C03B14">
              <w:rPr>
                <w:rFonts w:ascii="Arial" w:hAnsi="Arial" w:cs="Arial"/>
                <w:noProof/>
              </w:rPr>
              <w:t xml:space="preserve">a copy of the </w:t>
            </w:r>
            <w:r w:rsidR="00D26703">
              <w:rPr>
                <w:rFonts w:ascii="Arial" w:hAnsi="Arial" w:cs="Arial"/>
                <w:noProof/>
              </w:rPr>
              <w:t xml:space="preserve">financial management system </w:t>
            </w:r>
            <w:r w:rsidR="00155AFA" w:rsidRPr="00C03B14">
              <w:rPr>
                <w:rFonts w:ascii="Arial" w:hAnsi="Arial" w:cs="Arial"/>
                <w:noProof/>
              </w:rPr>
              <w:t xml:space="preserve"> report to ensure that transfer of values was accurate</w:t>
            </w:r>
          </w:p>
          <w:p w14:paraId="7038D5B1" w14:textId="449B60C1" w:rsidR="007C3BD1" w:rsidRPr="00C360DF" w:rsidRDefault="00B703AB" w:rsidP="00ED7F72">
            <w:pPr>
              <w:pStyle w:val="ListParagraph"/>
              <w:numPr>
                <w:ilvl w:val="0"/>
                <w:numId w:val="62"/>
              </w:numPr>
              <w:spacing w:before="60" w:after="60"/>
              <w:rPr>
                <w:rFonts w:ascii="Arial" w:hAnsi="Arial" w:cs="Arial"/>
              </w:rPr>
            </w:pPr>
            <w:r w:rsidRPr="00C360DF">
              <w:rPr>
                <w:rFonts w:ascii="Arial" w:hAnsi="Arial" w:cs="Arial"/>
              </w:rPr>
              <w:t xml:space="preserve">Confirm that the </w:t>
            </w:r>
            <w:r w:rsidR="00CC07ED">
              <w:rPr>
                <w:rFonts w:ascii="Arial" w:hAnsi="Arial" w:cs="Arial"/>
              </w:rPr>
              <w:t>F</w:t>
            </w:r>
            <w:r w:rsidRPr="00C360DF">
              <w:rPr>
                <w:rFonts w:ascii="Arial" w:hAnsi="Arial" w:cs="Arial"/>
              </w:rPr>
              <w:t xml:space="preserve">GB </w:t>
            </w:r>
            <w:r w:rsidR="52E570F5" w:rsidRPr="18BF3269">
              <w:rPr>
                <w:rFonts w:ascii="Arial" w:hAnsi="Arial" w:cs="Arial"/>
              </w:rPr>
              <w:t>or</w:t>
            </w:r>
            <w:r w:rsidR="003E20D6" w:rsidRPr="00C360DF">
              <w:rPr>
                <w:rFonts w:ascii="Arial" w:hAnsi="Arial" w:cs="Arial"/>
              </w:rPr>
              <w:t xml:space="preserve"> Finance Committee </w:t>
            </w:r>
            <w:r w:rsidRPr="00C360DF">
              <w:rPr>
                <w:rFonts w:ascii="Arial" w:hAnsi="Arial" w:cs="Arial"/>
              </w:rPr>
              <w:t>receives budget monitoring reports of budget position at least 6 times a year (as recommended by SFVS 3)</w:t>
            </w:r>
            <w:r w:rsidR="00F30E83" w:rsidRPr="00C360DF">
              <w:rPr>
                <w:rFonts w:ascii="Arial" w:hAnsi="Arial" w:cs="Arial"/>
              </w:rPr>
              <w:t>, and how this is achieved if the Governing Body only meets termly.</w:t>
            </w:r>
          </w:p>
          <w:p w14:paraId="514353F7" w14:textId="1B4BC495" w:rsidR="00B703AB" w:rsidRPr="00C360DF" w:rsidRDefault="00B703AB" w:rsidP="00ED7F72">
            <w:pPr>
              <w:pStyle w:val="ListParagraph"/>
              <w:numPr>
                <w:ilvl w:val="0"/>
                <w:numId w:val="62"/>
              </w:numPr>
              <w:spacing w:before="60" w:after="60"/>
              <w:rPr>
                <w:rFonts w:ascii="Arial" w:hAnsi="Arial" w:cs="Arial"/>
              </w:rPr>
            </w:pPr>
            <w:r w:rsidRPr="00C360DF">
              <w:rPr>
                <w:rFonts w:ascii="Arial" w:hAnsi="Arial" w:cs="Arial"/>
              </w:rPr>
              <w:t xml:space="preserve">Confirm that the budget is regularly monitored by the Headteacher and/or Business Manager, </w:t>
            </w:r>
            <w:r w:rsidR="000963DF" w:rsidRPr="00C360DF">
              <w:rPr>
                <w:rFonts w:ascii="Arial" w:hAnsi="Arial" w:cs="Arial"/>
              </w:rPr>
              <w:t>i.e.,</w:t>
            </w:r>
            <w:r w:rsidRPr="00C360DF">
              <w:rPr>
                <w:rFonts w:ascii="Arial" w:hAnsi="Arial" w:cs="Arial"/>
              </w:rPr>
              <w:t xml:space="preserve"> </w:t>
            </w:r>
            <w:proofErr w:type="gramStart"/>
            <w:r w:rsidRPr="00C360DF">
              <w:rPr>
                <w:rFonts w:ascii="Arial" w:hAnsi="Arial" w:cs="Arial"/>
              </w:rPr>
              <w:t>on a monthly</w:t>
            </w:r>
            <w:r w:rsidR="00F23B8E">
              <w:rPr>
                <w:rFonts w:ascii="Arial" w:hAnsi="Arial" w:cs="Arial"/>
              </w:rPr>
              <w:t xml:space="preserve"> basis</w:t>
            </w:r>
            <w:proofErr w:type="gramEnd"/>
            <w:r w:rsidR="00155AFA" w:rsidRPr="00C360DF">
              <w:rPr>
                <w:rFonts w:ascii="Arial" w:hAnsi="Arial" w:cs="Arial"/>
              </w:rPr>
              <w:t xml:space="preserve"> (signed to evidence review)</w:t>
            </w:r>
            <w:r w:rsidRPr="00C360DF">
              <w:rPr>
                <w:rFonts w:ascii="Arial" w:hAnsi="Arial" w:cs="Arial"/>
              </w:rPr>
              <w:t>.</w:t>
            </w:r>
          </w:p>
          <w:p w14:paraId="0E7BD0A8" w14:textId="77777777" w:rsidR="00B703AB" w:rsidRDefault="003E20D6" w:rsidP="00804D72">
            <w:pPr>
              <w:pStyle w:val="ListParagraph"/>
              <w:numPr>
                <w:ilvl w:val="0"/>
                <w:numId w:val="62"/>
              </w:numPr>
              <w:spacing w:before="60" w:after="60"/>
              <w:rPr>
                <w:rFonts w:ascii="Arial" w:hAnsi="Arial" w:cs="Arial"/>
              </w:rPr>
            </w:pPr>
            <w:r w:rsidRPr="00C360DF">
              <w:rPr>
                <w:rFonts w:ascii="Arial" w:hAnsi="Arial" w:cs="Arial"/>
              </w:rPr>
              <w:t xml:space="preserve">Check that the school’s overall financial position is in line with </w:t>
            </w:r>
            <w:r w:rsidRPr="00C360DF">
              <w:rPr>
                <w:rFonts w:ascii="Arial" w:hAnsi="Arial" w:cs="Arial"/>
              </w:rPr>
              <w:lastRenderedPageBreak/>
              <w:t>the approved budget. Review the monitoring reports. Obtain explanations for a</w:t>
            </w:r>
            <w:r w:rsidR="00346B45">
              <w:rPr>
                <w:rFonts w:ascii="Arial" w:hAnsi="Arial" w:cs="Arial"/>
              </w:rPr>
              <w:t xml:space="preserve"> sample </w:t>
            </w:r>
            <w:r w:rsidR="0041238C">
              <w:rPr>
                <w:rFonts w:ascii="Arial" w:hAnsi="Arial" w:cs="Arial"/>
              </w:rPr>
              <w:t xml:space="preserve">of </w:t>
            </w:r>
            <w:r w:rsidR="0041238C" w:rsidRPr="00C360DF">
              <w:rPr>
                <w:rFonts w:ascii="Arial" w:hAnsi="Arial" w:cs="Arial"/>
              </w:rPr>
              <w:t>significant</w:t>
            </w:r>
            <w:r w:rsidRPr="00C360DF">
              <w:rPr>
                <w:rFonts w:ascii="Arial" w:hAnsi="Arial" w:cs="Arial"/>
              </w:rPr>
              <w:t xml:space="preserve"> variances (over or under spending).  Establish whether appropriate remedial action is being taken</w:t>
            </w:r>
            <w:r w:rsidR="00804D72">
              <w:rPr>
                <w:rFonts w:ascii="Arial" w:hAnsi="Arial" w:cs="Arial"/>
              </w:rPr>
              <w:t>.</w:t>
            </w:r>
          </w:p>
          <w:p w14:paraId="520BC864" w14:textId="7668E1EA" w:rsidR="002572CD" w:rsidRPr="00804D72" w:rsidRDefault="002572CD" w:rsidP="00804D72">
            <w:pPr>
              <w:pStyle w:val="ListParagraph"/>
              <w:numPr>
                <w:ilvl w:val="0"/>
                <w:numId w:val="62"/>
              </w:numPr>
              <w:spacing w:before="60" w:after="60"/>
              <w:rPr>
                <w:rFonts w:ascii="Arial" w:hAnsi="Arial" w:cs="Arial"/>
              </w:rPr>
            </w:pPr>
            <w:r>
              <w:rPr>
                <w:rFonts w:ascii="Arial" w:hAnsi="Arial" w:cs="Arial"/>
              </w:rPr>
              <w:t xml:space="preserve">Check whether there have been any significant changes to the </w:t>
            </w:r>
            <w:r w:rsidR="00E047F5">
              <w:rPr>
                <w:rFonts w:ascii="Arial" w:hAnsi="Arial" w:cs="Arial"/>
              </w:rPr>
              <w:t>budget</w:t>
            </w:r>
            <w:r w:rsidR="002A1579">
              <w:rPr>
                <w:rFonts w:ascii="Arial" w:hAnsi="Arial" w:cs="Arial"/>
              </w:rPr>
              <w:t xml:space="preserve"> (i.e. have any virements taken place) by comparing the original approved budget to the current </w:t>
            </w:r>
            <w:r w:rsidR="0073178F">
              <w:rPr>
                <w:rFonts w:ascii="Arial" w:hAnsi="Arial" w:cs="Arial"/>
              </w:rPr>
              <w:t>budget. If there are any changes check that that these have been approved in line with the Scheme of Delegation.</w:t>
            </w:r>
          </w:p>
        </w:tc>
        <w:tc>
          <w:tcPr>
            <w:tcW w:w="3831" w:type="dxa"/>
            <w:tcBorders>
              <w:left w:val="nil"/>
            </w:tcBorders>
            <w:shd w:val="clear" w:color="auto" w:fill="F2F2F2" w:themeFill="background1" w:themeFillShade="F2"/>
          </w:tcPr>
          <w:p w14:paraId="29138CEE" w14:textId="2F6D6D6C" w:rsidR="008305D7" w:rsidRPr="00B63F28" w:rsidRDefault="008305D7" w:rsidP="00B63F28">
            <w:pPr>
              <w:tabs>
                <w:tab w:val="left" w:pos="357"/>
              </w:tabs>
              <w:spacing w:before="60" w:after="60"/>
              <w:jc w:val="both"/>
              <w:rPr>
                <w:rFonts w:ascii="Arial" w:hAnsi="Arial" w:cs="Arial"/>
                <w:noProof/>
              </w:rPr>
            </w:pPr>
          </w:p>
        </w:tc>
      </w:tr>
      <w:tr w:rsidR="004405E4" w:rsidRPr="00C360DF" w14:paraId="1024A9E3" w14:textId="77777777" w:rsidTr="18BF3269">
        <w:tc>
          <w:tcPr>
            <w:tcW w:w="1101" w:type="dxa"/>
            <w:tcBorders>
              <w:bottom w:val="single" w:sz="4" w:space="0" w:color="auto"/>
              <w:right w:val="nil"/>
            </w:tcBorders>
            <w:shd w:val="clear" w:color="auto" w:fill="F2F2F2" w:themeFill="background1" w:themeFillShade="F2"/>
          </w:tcPr>
          <w:p w14:paraId="4F8CD818" w14:textId="77777777" w:rsidR="004405E4" w:rsidRPr="00C360DF" w:rsidRDefault="004405E4" w:rsidP="004405E4">
            <w:pPr>
              <w:spacing w:before="60" w:after="60"/>
              <w:rPr>
                <w:rFonts w:ascii="Arial" w:hAnsi="Arial" w:cs="Arial"/>
                <w:noProof/>
              </w:rPr>
            </w:pPr>
            <w:r w:rsidRPr="00C360DF">
              <w:rPr>
                <w:rFonts w:ascii="Arial" w:hAnsi="Arial" w:cs="Arial"/>
                <w:noProof/>
              </w:rPr>
              <w:t>C02.0</w:t>
            </w:r>
            <w:r w:rsidR="002D68A7" w:rsidRPr="00C360DF">
              <w:rPr>
                <w:rFonts w:ascii="Arial" w:hAnsi="Arial" w:cs="Arial"/>
                <w:noProof/>
              </w:rPr>
              <w:t>4</w:t>
            </w:r>
            <w:r w:rsidRPr="00C360DF">
              <w:rPr>
                <w:rFonts w:ascii="Arial" w:hAnsi="Arial" w:cs="Arial"/>
                <w:noProof/>
              </w:rPr>
              <w:t xml:space="preserve"> </w:t>
            </w:r>
          </w:p>
        </w:tc>
        <w:tc>
          <w:tcPr>
            <w:tcW w:w="3430" w:type="dxa"/>
            <w:tcBorders>
              <w:left w:val="nil"/>
              <w:bottom w:val="single" w:sz="4" w:space="0" w:color="auto"/>
            </w:tcBorders>
            <w:shd w:val="clear" w:color="auto" w:fill="F2F2F2" w:themeFill="background1" w:themeFillShade="F2"/>
          </w:tcPr>
          <w:p w14:paraId="694B0288" w14:textId="32D32F8D" w:rsidR="004405E4" w:rsidRPr="00C360DF" w:rsidRDefault="004405E4" w:rsidP="004405E4">
            <w:pPr>
              <w:spacing w:before="60" w:after="60"/>
              <w:rPr>
                <w:rFonts w:ascii="Arial" w:hAnsi="Arial" w:cs="Arial"/>
                <w:b/>
              </w:rPr>
            </w:pPr>
            <w:r w:rsidRPr="00C360DF">
              <w:rPr>
                <w:rFonts w:ascii="Arial" w:hAnsi="Arial" w:cs="Arial"/>
                <w:b/>
              </w:rPr>
              <w:t>Bank Account Reconciliations</w:t>
            </w:r>
            <w:r w:rsidR="009A40FA">
              <w:rPr>
                <w:rFonts w:ascii="Arial" w:hAnsi="Arial" w:cs="Arial"/>
                <w:b/>
              </w:rPr>
              <w:t xml:space="preserve"> and management</w:t>
            </w:r>
          </w:p>
          <w:p w14:paraId="7DAD183C" w14:textId="77777777" w:rsidR="004405E4" w:rsidRPr="00C360DF" w:rsidRDefault="004405E4" w:rsidP="004405E4">
            <w:pPr>
              <w:spacing w:before="60" w:after="60"/>
              <w:rPr>
                <w:rFonts w:ascii="Arial" w:hAnsi="Arial" w:cs="Arial"/>
              </w:rPr>
            </w:pPr>
            <w:r w:rsidRPr="00C360DF">
              <w:rPr>
                <w:rFonts w:ascii="Arial" w:hAnsi="Arial" w:cs="Arial"/>
              </w:rPr>
              <w:t>All transactions in the schools account should be reconciled to the bank statement.</w:t>
            </w:r>
          </w:p>
          <w:p w14:paraId="7487A729" w14:textId="77777777" w:rsidR="004405E4" w:rsidRDefault="004405E4" w:rsidP="004405E4">
            <w:pPr>
              <w:spacing w:before="60" w:after="60"/>
              <w:rPr>
                <w:rFonts w:ascii="Arial" w:hAnsi="Arial" w:cs="Arial"/>
              </w:rPr>
            </w:pPr>
            <w:r w:rsidRPr="00C360DF">
              <w:rPr>
                <w:rFonts w:ascii="Arial" w:hAnsi="Arial" w:cs="Arial"/>
              </w:rPr>
              <w:t>A second officer should check that these bank reconciliations have been conducted and that any unreconciled items are investigated.</w:t>
            </w:r>
          </w:p>
          <w:p w14:paraId="0209911B" w14:textId="51E6596A" w:rsidR="00E36090" w:rsidRDefault="00325C93" w:rsidP="004405E4">
            <w:pPr>
              <w:spacing w:before="60" w:after="60"/>
              <w:rPr>
                <w:rFonts w:ascii="Arial" w:hAnsi="Arial" w:cs="Arial"/>
              </w:rPr>
            </w:pPr>
            <w:r>
              <w:rPr>
                <w:rFonts w:ascii="Arial" w:hAnsi="Arial" w:cs="Arial"/>
              </w:rPr>
              <w:t>A list of all the bank accounts in place should be held</w:t>
            </w:r>
            <w:r w:rsidR="002530F1">
              <w:rPr>
                <w:rFonts w:ascii="Arial" w:hAnsi="Arial" w:cs="Arial"/>
              </w:rPr>
              <w:t xml:space="preserve"> and should state which staff members are authorised to act on behalf of the school</w:t>
            </w:r>
            <w:r w:rsidR="00382078">
              <w:rPr>
                <w:rFonts w:ascii="Arial" w:hAnsi="Arial" w:cs="Arial"/>
              </w:rPr>
              <w:t xml:space="preserve"> with the Bank.</w:t>
            </w:r>
          </w:p>
          <w:p w14:paraId="04CD520F" w14:textId="77777777" w:rsidR="008E2779" w:rsidRDefault="008E2779" w:rsidP="004405E4">
            <w:pPr>
              <w:spacing w:before="60" w:after="60"/>
              <w:rPr>
                <w:rFonts w:ascii="Arial" w:hAnsi="Arial" w:cs="Arial"/>
              </w:rPr>
            </w:pPr>
          </w:p>
          <w:p w14:paraId="05EECD31" w14:textId="77D3F2CC" w:rsidR="00C1356D" w:rsidRPr="00C360DF" w:rsidRDefault="00C1356D" w:rsidP="004405E4">
            <w:pPr>
              <w:spacing w:before="60" w:after="60"/>
              <w:rPr>
                <w:rFonts w:ascii="Arial" w:hAnsi="Arial" w:cs="Arial"/>
              </w:rPr>
            </w:pPr>
            <w:r>
              <w:rPr>
                <w:rFonts w:ascii="Arial" w:hAnsi="Arial" w:cs="Arial"/>
              </w:rPr>
              <w:t xml:space="preserve">By monitoring the </w:t>
            </w:r>
            <w:r w:rsidR="004B5826">
              <w:rPr>
                <w:rFonts w:ascii="Arial" w:hAnsi="Arial" w:cs="Arial"/>
              </w:rPr>
              <w:t>bank account and the projected income and expenditure</w:t>
            </w:r>
            <w:r w:rsidR="00A22CB5">
              <w:rPr>
                <w:rFonts w:ascii="Arial" w:hAnsi="Arial" w:cs="Arial"/>
              </w:rPr>
              <w:t xml:space="preserve">, the school will be able </w:t>
            </w:r>
            <w:r w:rsidR="00A22CB5">
              <w:rPr>
                <w:rFonts w:ascii="Arial" w:hAnsi="Arial" w:cs="Arial"/>
              </w:rPr>
              <w:lastRenderedPageBreak/>
              <w:t xml:space="preserve">to ensure that it has </w:t>
            </w:r>
            <w:r w:rsidR="0018437E">
              <w:rPr>
                <w:rFonts w:ascii="Arial" w:hAnsi="Arial" w:cs="Arial"/>
              </w:rPr>
              <w:t xml:space="preserve">sufficient funds available to meet its financial commitments and </w:t>
            </w:r>
            <w:r w:rsidR="00587B1B">
              <w:rPr>
                <w:rFonts w:ascii="Arial" w:hAnsi="Arial" w:cs="Arial"/>
              </w:rPr>
              <w:t>obligations and</w:t>
            </w:r>
            <w:r w:rsidR="0018437E">
              <w:rPr>
                <w:rFonts w:ascii="Arial" w:hAnsi="Arial" w:cs="Arial"/>
              </w:rPr>
              <w:t xml:space="preserve"> allow it to take corrective actions </w:t>
            </w:r>
            <w:r w:rsidR="00D75030">
              <w:rPr>
                <w:rFonts w:ascii="Arial" w:hAnsi="Arial" w:cs="Arial"/>
              </w:rPr>
              <w:t>should material variances occur. Depending on the size of the school, and the financial management system in place, the scho</w:t>
            </w:r>
            <w:r w:rsidR="000B1364">
              <w:rPr>
                <w:rFonts w:ascii="Arial" w:hAnsi="Arial" w:cs="Arial"/>
              </w:rPr>
              <w:t xml:space="preserve">ol may prepare cash </w:t>
            </w:r>
            <w:r w:rsidR="00587B1B">
              <w:rPr>
                <w:rFonts w:ascii="Arial" w:hAnsi="Arial" w:cs="Arial"/>
              </w:rPr>
              <w:t>flow forecasts.</w:t>
            </w:r>
          </w:p>
          <w:p w14:paraId="1324C95B" w14:textId="77777777" w:rsidR="004405E4" w:rsidRPr="00C360DF" w:rsidRDefault="004405E4" w:rsidP="004405E4">
            <w:pPr>
              <w:spacing w:before="60" w:after="60"/>
              <w:rPr>
                <w:rFonts w:ascii="Arial" w:hAnsi="Arial" w:cs="Arial"/>
                <w:b/>
              </w:rPr>
            </w:pPr>
          </w:p>
        </w:tc>
        <w:tc>
          <w:tcPr>
            <w:tcW w:w="2351" w:type="dxa"/>
            <w:tcBorders>
              <w:left w:val="nil"/>
              <w:bottom w:val="single" w:sz="4" w:space="0" w:color="auto"/>
            </w:tcBorders>
            <w:shd w:val="clear" w:color="auto" w:fill="F2F2F2" w:themeFill="background1" w:themeFillShade="F2"/>
          </w:tcPr>
          <w:p w14:paraId="054D6C79" w14:textId="77777777" w:rsidR="004405E4" w:rsidRPr="00C360DF" w:rsidRDefault="004405E4" w:rsidP="004405E4">
            <w:pPr>
              <w:spacing w:before="60" w:after="60"/>
              <w:rPr>
                <w:rFonts w:ascii="Arial" w:hAnsi="Arial" w:cs="Arial"/>
              </w:rPr>
            </w:pPr>
            <w:r w:rsidRPr="00C360DF">
              <w:rPr>
                <w:rFonts w:ascii="Arial" w:hAnsi="Arial" w:cs="Arial"/>
              </w:rPr>
              <w:lastRenderedPageBreak/>
              <w:t>Bank account could become overdrawn.</w:t>
            </w:r>
          </w:p>
          <w:p w14:paraId="06470B38" w14:textId="77777777" w:rsidR="004405E4" w:rsidRPr="00C360DF" w:rsidRDefault="004405E4" w:rsidP="004405E4">
            <w:pPr>
              <w:spacing w:before="60" w:after="60"/>
              <w:rPr>
                <w:rFonts w:ascii="Arial" w:hAnsi="Arial" w:cs="Arial"/>
              </w:rPr>
            </w:pPr>
          </w:p>
          <w:p w14:paraId="6E860BBA" w14:textId="77777777" w:rsidR="004405E4" w:rsidRPr="00C360DF" w:rsidRDefault="004405E4" w:rsidP="004405E4">
            <w:pPr>
              <w:spacing w:before="60" w:after="60"/>
              <w:rPr>
                <w:rFonts w:ascii="Arial" w:hAnsi="Arial" w:cs="Arial"/>
              </w:rPr>
            </w:pPr>
            <w:r w:rsidRPr="00C360DF">
              <w:rPr>
                <w:rFonts w:ascii="Arial" w:hAnsi="Arial" w:cs="Arial"/>
              </w:rPr>
              <w:t>Errors/discrepancies may not be identified promptly.</w:t>
            </w:r>
          </w:p>
          <w:p w14:paraId="277CDB1A" w14:textId="77777777" w:rsidR="004405E4" w:rsidRPr="00C360DF" w:rsidRDefault="004405E4" w:rsidP="004405E4">
            <w:pPr>
              <w:spacing w:before="60" w:after="60"/>
              <w:rPr>
                <w:rFonts w:ascii="Arial" w:hAnsi="Arial" w:cs="Arial"/>
              </w:rPr>
            </w:pPr>
          </w:p>
          <w:p w14:paraId="7BEE4A16" w14:textId="77777777" w:rsidR="004405E4" w:rsidRPr="00C360DF" w:rsidRDefault="004405E4" w:rsidP="004405E4">
            <w:pPr>
              <w:spacing w:before="60" w:after="60"/>
              <w:rPr>
                <w:rFonts w:ascii="Arial" w:hAnsi="Arial" w:cs="Arial"/>
              </w:rPr>
            </w:pPr>
            <w:r w:rsidRPr="00C360DF">
              <w:rPr>
                <w:rFonts w:ascii="Arial" w:hAnsi="Arial" w:cs="Arial"/>
              </w:rPr>
              <w:t>Account reconciliations are not performed or reviewed by appropriate members of staff.</w:t>
            </w:r>
          </w:p>
          <w:p w14:paraId="7F9D1F6E" w14:textId="77777777" w:rsidR="004405E4" w:rsidRPr="00C360DF" w:rsidRDefault="004405E4" w:rsidP="004405E4">
            <w:pPr>
              <w:spacing w:before="60" w:after="60"/>
              <w:rPr>
                <w:rFonts w:ascii="Arial" w:hAnsi="Arial" w:cs="Arial"/>
              </w:rPr>
            </w:pPr>
          </w:p>
          <w:p w14:paraId="0ACD324C" w14:textId="77777777" w:rsidR="004405E4" w:rsidRDefault="004405E4" w:rsidP="004405E4">
            <w:pPr>
              <w:spacing w:before="60" w:after="60"/>
              <w:jc w:val="both"/>
              <w:rPr>
                <w:rFonts w:ascii="Arial" w:hAnsi="Arial" w:cs="Arial"/>
              </w:rPr>
            </w:pPr>
            <w:r w:rsidRPr="00C360DF">
              <w:rPr>
                <w:rFonts w:ascii="Arial" w:hAnsi="Arial" w:cs="Arial"/>
              </w:rPr>
              <w:t>Lack of accountability for the school bank account</w:t>
            </w:r>
            <w:r w:rsidR="00E9654B">
              <w:rPr>
                <w:rFonts w:ascii="Arial" w:hAnsi="Arial" w:cs="Arial"/>
              </w:rPr>
              <w:t>.</w:t>
            </w:r>
          </w:p>
          <w:p w14:paraId="49CBBF76" w14:textId="45C4EFFD" w:rsidR="00E9654B" w:rsidRPr="00C360DF" w:rsidRDefault="00E9654B" w:rsidP="004405E4">
            <w:pPr>
              <w:spacing w:before="60" w:after="60"/>
              <w:jc w:val="both"/>
              <w:rPr>
                <w:rFonts w:ascii="Arial" w:hAnsi="Arial" w:cs="Arial"/>
              </w:rPr>
            </w:pPr>
            <w:r>
              <w:rPr>
                <w:rFonts w:ascii="Arial" w:hAnsi="Arial" w:cs="Arial"/>
              </w:rPr>
              <w:t xml:space="preserve">Bank mandate is out of date and contains staff </w:t>
            </w:r>
            <w:r>
              <w:rPr>
                <w:rFonts w:ascii="Arial" w:hAnsi="Arial" w:cs="Arial"/>
              </w:rPr>
              <w:lastRenderedPageBreak/>
              <w:t>who are no longer employed by the school.</w:t>
            </w:r>
          </w:p>
        </w:tc>
        <w:tc>
          <w:tcPr>
            <w:tcW w:w="3831" w:type="dxa"/>
            <w:tcBorders>
              <w:left w:val="nil"/>
              <w:bottom w:val="single" w:sz="4" w:space="0" w:color="auto"/>
            </w:tcBorders>
            <w:shd w:val="clear" w:color="auto" w:fill="F2F2F2" w:themeFill="background1" w:themeFillShade="F2"/>
          </w:tcPr>
          <w:p w14:paraId="287CFF7D" w14:textId="77777777" w:rsidR="004405E4" w:rsidRPr="00C360DF" w:rsidRDefault="004405E4" w:rsidP="00ED7F72">
            <w:pPr>
              <w:pStyle w:val="ListParagraph"/>
              <w:numPr>
                <w:ilvl w:val="0"/>
                <w:numId w:val="25"/>
              </w:numPr>
              <w:spacing w:before="60" w:after="60"/>
              <w:ind w:left="357" w:hanging="357"/>
              <w:contextualSpacing w:val="0"/>
              <w:rPr>
                <w:rFonts w:ascii="Arial" w:hAnsi="Arial" w:cs="Arial"/>
              </w:rPr>
            </w:pPr>
            <w:r w:rsidRPr="00C360DF">
              <w:rPr>
                <w:rFonts w:ascii="Arial" w:hAnsi="Arial" w:cs="Arial"/>
              </w:rPr>
              <w:lastRenderedPageBreak/>
              <w:t>Check to confirm that regular (at least monthly) and prompt reconciliations are carried out between the data held on the school financial system and the bank statement. Note the date of the most recent reconciliation.</w:t>
            </w:r>
          </w:p>
          <w:p w14:paraId="74187269" w14:textId="08A7B97C" w:rsidR="005D2DA8" w:rsidRPr="00C360DF" w:rsidRDefault="004405E4" w:rsidP="00ED7F72">
            <w:pPr>
              <w:pStyle w:val="ListParagraph"/>
              <w:numPr>
                <w:ilvl w:val="0"/>
                <w:numId w:val="25"/>
              </w:numPr>
              <w:spacing w:before="60" w:after="60"/>
              <w:ind w:left="357" w:hanging="357"/>
              <w:contextualSpacing w:val="0"/>
              <w:rPr>
                <w:rFonts w:ascii="Arial" w:hAnsi="Arial" w:cs="Arial"/>
              </w:rPr>
            </w:pPr>
            <w:r w:rsidRPr="00C360DF">
              <w:rPr>
                <w:rFonts w:ascii="Arial" w:hAnsi="Arial" w:cs="Arial"/>
              </w:rPr>
              <w:t>Check that bank reconciliations are signed and dated by the officer conducting the reconciliations and a second senior officer (either the Business Manager or Headteacher) as evidence of review</w:t>
            </w:r>
            <w:r w:rsidR="00B56A40">
              <w:rPr>
                <w:rFonts w:ascii="Arial" w:hAnsi="Arial" w:cs="Arial"/>
              </w:rPr>
              <w:t>. Note if the Headteacher is not the secondary reviewer of the bank reconciliation</w:t>
            </w:r>
            <w:r w:rsidR="00455E94">
              <w:rPr>
                <w:rFonts w:ascii="Arial" w:hAnsi="Arial" w:cs="Arial"/>
              </w:rPr>
              <w:t xml:space="preserve"> then confirm that they receive a copy of the bank reconciliation as </w:t>
            </w:r>
            <w:r w:rsidR="00455E94">
              <w:rPr>
                <w:rFonts w:ascii="Arial" w:hAnsi="Arial" w:cs="Arial"/>
              </w:rPr>
              <w:lastRenderedPageBreak/>
              <w:t>part of the regular budget monitoring.</w:t>
            </w:r>
            <w:r w:rsidR="00BB2B7E">
              <w:rPr>
                <w:rFonts w:ascii="Arial" w:hAnsi="Arial" w:cs="Arial"/>
              </w:rPr>
              <w:t xml:space="preserve"> </w:t>
            </w:r>
          </w:p>
          <w:p w14:paraId="50E85E84" w14:textId="77777777" w:rsidR="004405E4" w:rsidRDefault="00DC27B1" w:rsidP="00ED7F72">
            <w:pPr>
              <w:pStyle w:val="ListParagraph"/>
              <w:numPr>
                <w:ilvl w:val="0"/>
                <w:numId w:val="25"/>
              </w:numPr>
              <w:spacing w:before="60" w:after="60"/>
              <w:ind w:left="357" w:hanging="357"/>
              <w:contextualSpacing w:val="0"/>
              <w:rPr>
                <w:rFonts w:ascii="Arial" w:hAnsi="Arial" w:cs="Arial"/>
              </w:rPr>
            </w:pPr>
            <w:r w:rsidRPr="00C360DF">
              <w:rPr>
                <w:rFonts w:ascii="Arial" w:hAnsi="Arial" w:cs="Arial"/>
              </w:rPr>
              <w:t>Re</w:t>
            </w:r>
            <w:r w:rsidR="00155AFA" w:rsidRPr="00C360DF">
              <w:rPr>
                <w:rFonts w:ascii="Arial" w:hAnsi="Arial" w:cs="Arial"/>
              </w:rPr>
              <w:t>-</w:t>
            </w:r>
            <w:r w:rsidRPr="00C360DF">
              <w:rPr>
                <w:rFonts w:ascii="Arial" w:hAnsi="Arial" w:cs="Arial"/>
              </w:rPr>
              <w:t>perform the most recent reconciliation and confirm that this has been completed accurately</w:t>
            </w:r>
            <w:r w:rsidR="00BB2B7E">
              <w:rPr>
                <w:rFonts w:ascii="Arial" w:hAnsi="Arial" w:cs="Arial"/>
              </w:rPr>
              <w:t>. Where the</w:t>
            </w:r>
            <w:r w:rsidR="00AE57FF">
              <w:rPr>
                <w:rFonts w:ascii="Arial" w:hAnsi="Arial" w:cs="Arial"/>
              </w:rPr>
              <w:t xml:space="preserve"> reconciliation does not balance, confirm what actions are being taken to resolve this. </w:t>
            </w:r>
          </w:p>
          <w:p w14:paraId="68CD3449" w14:textId="77777777" w:rsidR="00673574" w:rsidRDefault="000E6549" w:rsidP="00ED7F72">
            <w:pPr>
              <w:pStyle w:val="ListParagraph"/>
              <w:numPr>
                <w:ilvl w:val="0"/>
                <w:numId w:val="25"/>
              </w:numPr>
              <w:spacing w:before="60" w:after="60"/>
              <w:ind w:left="357" w:hanging="357"/>
              <w:contextualSpacing w:val="0"/>
              <w:rPr>
                <w:rFonts w:ascii="Arial" w:hAnsi="Arial" w:cs="Arial"/>
              </w:rPr>
            </w:pPr>
            <w:r>
              <w:rPr>
                <w:rFonts w:ascii="Arial" w:hAnsi="Arial" w:cs="Arial"/>
              </w:rPr>
              <w:t>Examine the bank statements for the past year</w:t>
            </w:r>
            <w:r w:rsidR="0095349B">
              <w:rPr>
                <w:rFonts w:ascii="Arial" w:hAnsi="Arial" w:cs="Arial"/>
              </w:rPr>
              <w:t xml:space="preserve"> and check that the bank account has not been overdrawn. </w:t>
            </w:r>
          </w:p>
          <w:p w14:paraId="192AA976" w14:textId="59E95E22" w:rsidR="00292DBE" w:rsidRDefault="0095349B">
            <w:pPr>
              <w:pStyle w:val="ListParagraph"/>
              <w:spacing w:before="60" w:after="60"/>
              <w:ind w:left="357"/>
              <w:contextualSpacing w:val="0"/>
              <w:rPr>
                <w:rFonts w:ascii="Arial" w:hAnsi="Arial" w:cs="Arial"/>
              </w:rPr>
            </w:pPr>
            <w:r>
              <w:rPr>
                <w:rFonts w:ascii="Arial" w:hAnsi="Arial" w:cs="Arial"/>
              </w:rPr>
              <w:t xml:space="preserve">If there are any instances where the bank account was </w:t>
            </w:r>
            <w:r w:rsidR="00673574">
              <w:rPr>
                <w:rFonts w:ascii="Arial" w:hAnsi="Arial" w:cs="Arial"/>
              </w:rPr>
              <w:t>overdrawn,</w:t>
            </w:r>
            <w:r>
              <w:rPr>
                <w:rFonts w:ascii="Arial" w:hAnsi="Arial" w:cs="Arial"/>
              </w:rPr>
              <w:t xml:space="preserve"> </w:t>
            </w:r>
            <w:r w:rsidR="00A73173">
              <w:rPr>
                <w:rFonts w:ascii="Arial" w:hAnsi="Arial" w:cs="Arial"/>
              </w:rPr>
              <w:t>then through discussion with school staff confirm what actions were taken to address these instances</w:t>
            </w:r>
            <w:r w:rsidR="00F67671">
              <w:rPr>
                <w:rFonts w:ascii="Arial" w:hAnsi="Arial" w:cs="Arial"/>
              </w:rPr>
              <w:t xml:space="preserve"> and if this was notified to the Finance Committee/ or Chair of Finance Committee for transparency.</w:t>
            </w:r>
          </w:p>
          <w:p w14:paraId="669A1EC7" w14:textId="77777777" w:rsidR="009C1364" w:rsidRDefault="009C1364">
            <w:pPr>
              <w:pStyle w:val="ListParagraph"/>
              <w:spacing w:before="60" w:after="60"/>
              <w:ind w:left="357"/>
              <w:contextualSpacing w:val="0"/>
              <w:rPr>
                <w:rFonts w:ascii="Arial" w:hAnsi="Arial" w:cs="Arial"/>
              </w:rPr>
            </w:pPr>
          </w:p>
          <w:p w14:paraId="6797FD0E" w14:textId="6308B1BB" w:rsidR="00A85FC9" w:rsidRDefault="00A85FC9" w:rsidP="00D26703">
            <w:pPr>
              <w:pStyle w:val="ListParagraph"/>
              <w:numPr>
                <w:ilvl w:val="0"/>
                <w:numId w:val="25"/>
              </w:numPr>
              <w:spacing w:before="60" w:after="60"/>
              <w:ind w:left="360"/>
              <w:contextualSpacing w:val="0"/>
              <w:rPr>
                <w:rFonts w:ascii="Arial" w:hAnsi="Arial" w:cs="Arial"/>
              </w:rPr>
            </w:pPr>
            <w:r>
              <w:rPr>
                <w:rFonts w:ascii="Arial" w:hAnsi="Arial" w:cs="Arial"/>
              </w:rPr>
              <w:t>Through discussion with school staff establish how cash flow is monitored and determine if this is appropriate.</w:t>
            </w:r>
          </w:p>
          <w:p w14:paraId="7796721E" w14:textId="5DD98CC2" w:rsidR="00587B1B" w:rsidRPr="00A85FC9" w:rsidRDefault="00A476C9" w:rsidP="00A85FC9">
            <w:pPr>
              <w:pStyle w:val="ListParagraph"/>
              <w:numPr>
                <w:ilvl w:val="0"/>
                <w:numId w:val="25"/>
              </w:numPr>
              <w:spacing w:before="60" w:after="60"/>
              <w:ind w:left="357" w:hanging="357"/>
              <w:contextualSpacing w:val="0"/>
              <w:rPr>
                <w:rFonts w:ascii="Arial" w:hAnsi="Arial" w:cs="Arial"/>
              </w:rPr>
            </w:pPr>
            <w:r>
              <w:rPr>
                <w:rFonts w:ascii="Arial" w:hAnsi="Arial" w:cs="Arial"/>
              </w:rPr>
              <w:t xml:space="preserve">Examine the bank mandate and confirm that </w:t>
            </w:r>
            <w:r w:rsidR="00B22F94">
              <w:rPr>
                <w:rFonts w:ascii="Arial" w:hAnsi="Arial" w:cs="Arial"/>
              </w:rPr>
              <w:t xml:space="preserve">it is up to date and </w:t>
            </w:r>
            <w:r w:rsidR="001F2057">
              <w:rPr>
                <w:rFonts w:ascii="Arial" w:hAnsi="Arial" w:cs="Arial"/>
              </w:rPr>
              <w:t xml:space="preserve">that those named are current staff and appropriate </w:t>
            </w:r>
            <w:r w:rsidR="00767014">
              <w:rPr>
                <w:rFonts w:ascii="Arial" w:hAnsi="Arial" w:cs="Arial"/>
              </w:rPr>
              <w:t xml:space="preserve">based on their roles (cross check to the </w:t>
            </w:r>
            <w:r w:rsidR="001223E1">
              <w:rPr>
                <w:rFonts w:ascii="Arial" w:hAnsi="Arial" w:cs="Arial"/>
              </w:rPr>
              <w:t>authorisation of BACS payments in the purchasing testing).</w:t>
            </w:r>
          </w:p>
        </w:tc>
        <w:tc>
          <w:tcPr>
            <w:tcW w:w="3831" w:type="dxa"/>
            <w:tcBorders>
              <w:left w:val="nil"/>
              <w:bottom w:val="single" w:sz="4" w:space="0" w:color="auto"/>
            </w:tcBorders>
            <w:shd w:val="clear" w:color="auto" w:fill="F2F2F2" w:themeFill="background1" w:themeFillShade="F2"/>
          </w:tcPr>
          <w:p w14:paraId="61A4F3AA" w14:textId="5043F54F" w:rsidR="00DC51E0" w:rsidRPr="00A17DC1" w:rsidRDefault="00DC51E0" w:rsidP="00A17DC1">
            <w:pPr>
              <w:tabs>
                <w:tab w:val="left" w:pos="357"/>
              </w:tabs>
              <w:spacing w:before="60" w:after="60"/>
              <w:jc w:val="both"/>
              <w:rPr>
                <w:rFonts w:ascii="Arial" w:hAnsi="Arial" w:cs="Arial"/>
                <w:noProof/>
              </w:rPr>
            </w:pPr>
          </w:p>
        </w:tc>
      </w:tr>
      <w:tr w:rsidR="004405E4" w:rsidRPr="00C360DF" w14:paraId="329B8358" w14:textId="77777777" w:rsidTr="00D26703">
        <w:tc>
          <w:tcPr>
            <w:tcW w:w="1101" w:type="dxa"/>
            <w:tcBorders>
              <w:right w:val="nil"/>
            </w:tcBorders>
            <w:shd w:val="clear" w:color="auto" w:fill="F2F2F2" w:themeFill="background1" w:themeFillShade="F2"/>
          </w:tcPr>
          <w:p w14:paraId="699616DF" w14:textId="77777777" w:rsidR="004405E4" w:rsidRPr="00C360DF" w:rsidRDefault="004405E4" w:rsidP="004405E4">
            <w:pPr>
              <w:spacing w:before="60" w:after="60"/>
              <w:rPr>
                <w:rFonts w:ascii="Arial" w:hAnsi="Arial" w:cs="Arial"/>
                <w:noProof/>
              </w:rPr>
            </w:pPr>
            <w:r w:rsidRPr="00C360DF">
              <w:rPr>
                <w:rFonts w:ascii="Arial" w:hAnsi="Arial" w:cs="Arial"/>
                <w:noProof/>
              </w:rPr>
              <w:t>C02.0</w:t>
            </w:r>
            <w:r w:rsidR="002D68A7" w:rsidRPr="00C360DF">
              <w:rPr>
                <w:rFonts w:ascii="Arial" w:hAnsi="Arial" w:cs="Arial"/>
                <w:noProof/>
              </w:rPr>
              <w:t>5</w:t>
            </w:r>
          </w:p>
        </w:tc>
        <w:tc>
          <w:tcPr>
            <w:tcW w:w="3430" w:type="dxa"/>
            <w:tcBorders>
              <w:left w:val="nil"/>
            </w:tcBorders>
            <w:shd w:val="clear" w:color="auto" w:fill="F2F2F2" w:themeFill="background1" w:themeFillShade="F2"/>
          </w:tcPr>
          <w:p w14:paraId="3DF845B3" w14:textId="77777777" w:rsidR="004405E4" w:rsidRPr="00C360DF" w:rsidRDefault="004405E4" w:rsidP="004405E4">
            <w:pPr>
              <w:spacing w:before="60" w:after="60"/>
              <w:rPr>
                <w:rFonts w:ascii="Arial" w:hAnsi="Arial" w:cs="Arial"/>
                <w:b/>
              </w:rPr>
            </w:pPr>
            <w:r w:rsidRPr="00C360DF">
              <w:rPr>
                <w:rFonts w:ascii="Arial" w:hAnsi="Arial" w:cs="Arial"/>
                <w:b/>
              </w:rPr>
              <w:t>All transactions are reconciled</w:t>
            </w:r>
          </w:p>
          <w:p w14:paraId="7896B1F3" w14:textId="4110B705" w:rsidR="004405E4" w:rsidRPr="00C360DF" w:rsidRDefault="004405E4" w:rsidP="004405E4">
            <w:pPr>
              <w:spacing w:before="60" w:after="60"/>
              <w:rPr>
                <w:rFonts w:ascii="Arial" w:hAnsi="Arial" w:cs="Arial"/>
                <w:b/>
              </w:rPr>
            </w:pPr>
            <w:r w:rsidRPr="00C360DF">
              <w:rPr>
                <w:rFonts w:ascii="Arial" w:hAnsi="Arial" w:cs="Arial"/>
                <w:bCs/>
              </w:rPr>
              <w:t xml:space="preserve">All transactions as per </w:t>
            </w:r>
            <w:r w:rsidR="008656C7">
              <w:rPr>
                <w:rFonts w:ascii="Arial" w:hAnsi="Arial" w:cs="Arial"/>
                <w:bCs/>
              </w:rPr>
              <w:t>the financial management system</w:t>
            </w:r>
            <w:r w:rsidRPr="00C360DF">
              <w:rPr>
                <w:rFonts w:ascii="Arial" w:hAnsi="Arial" w:cs="Arial"/>
                <w:bCs/>
              </w:rPr>
              <w:t xml:space="preserve"> should be </w:t>
            </w:r>
            <w:r w:rsidRPr="00C360DF">
              <w:rPr>
                <w:rFonts w:ascii="Arial" w:hAnsi="Arial" w:cs="Arial"/>
                <w:bCs/>
              </w:rPr>
              <w:lastRenderedPageBreak/>
              <w:t>reconciled to supporting documentation periodically. All unreconciled items should be identified and actioned accordingly.</w:t>
            </w:r>
          </w:p>
        </w:tc>
        <w:tc>
          <w:tcPr>
            <w:tcW w:w="2351" w:type="dxa"/>
            <w:tcBorders>
              <w:left w:val="nil"/>
            </w:tcBorders>
            <w:shd w:val="clear" w:color="auto" w:fill="F2F2F2" w:themeFill="background1" w:themeFillShade="F2"/>
          </w:tcPr>
          <w:p w14:paraId="4835B3E2" w14:textId="77777777" w:rsidR="004405E4" w:rsidRPr="00C360DF" w:rsidRDefault="004405E4" w:rsidP="004405E4">
            <w:pPr>
              <w:spacing w:before="60" w:after="60"/>
              <w:rPr>
                <w:rFonts w:ascii="Arial" w:hAnsi="Arial" w:cs="Arial"/>
              </w:rPr>
            </w:pPr>
            <w:r w:rsidRPr="00C360DF">
              <w:rPr>
                <w:rFonts w:ascii="Arial" w:hAnsi="Arial" w:cs="Arial"/>
              </w:rPr>
              <w:lastRenderedPageBreak/>
              <w:t xml:space="preserve">The </w:t>
            </w:r>
            <w:proofErr w:type="gramStart"/>
            <w:r w:rsidRPr="00C360DF">
              <w:rPr>
                <w:rFonts w:ascii="Arial" w:hAnsi="Arial" w:cs="Arial"/>
              </w:rPr>
              <w:t>School’s</w:t>
            </w:r>
            <w:proofErr w:type="gramEnd"/>
            <w:r w:rsidRPr="00C360DF">
              <w:rPr>
                <w:rFonts w:ascii="Arial" w:hAnsi="Arial" w:cs="Arial"/>
              </w:rPr>
              <w:t xml:space="preserve"> financial position may appear distorted.</w:t>
            </w:r>
          </w:p>
        </w:tc>
        <w:tc>
          <w:tcPr>
            <w:tcW w:w="3831" w:type="dxa"/>
            <w:tcBorders>
              <w:left w:val="nil"/>
            </w:tcBorders>
            <w:shd w:val="clear" w:color="auto" w:fill="F2F2F2" w:themeFill="background1" w:themeFillShade="F2"/>
          </w:tcPr>
          <w:p w14:paraId="4F42C1A3" w14:textId="5D3121BE" w:rsidR="004405E4" w:rsidRPr="00C360DF" w:rsidRDefault="004405E4" w:rsidP="007620A1">
            <w:pPr>
              <w:pStyle w:val="ListParagraph"/>
              <w:numPr>
                <w:ilvl w:val="0"/>
                <w:numId w:val="50"/>
              </w:numPr>
              <w:spacing w:before="60" w:after="60"/>
              <w:ind w:left="371"/>
              <w:rPr>
                <w:rFonts w:ascii="Arial" w:hAnsi="Arial" w:cs="Arial"/>
              </w:rPr>
            </w:pPr>
            <w:r w:rsidRPr="00C360DF">
              <w:rPr>
                <w:rFonts w:ascii="Arial" w:hAnsi="Arial" w:cs="Arial"/>
              </w:rPr>
              <w:t xml:space="preserve">Obtain an unreconciled item listing from </w:t>
            </w:r>
            <w:r w:rsidR="008656C7">
              <w:rPr>
                <w:rFonts w:ascii="Arial" w:hAnsi="Arial" w:cs="Arial"/>
              </w:rPr>
              <w:t xml:space="preserve">the financial management system </w:t>
            </w:r>
            <w:r w:rsidRPr="00C360DF">
              <w:rPr>
                <w:rFonts w:ascii="Arial" w:hAnsi="Arial" w:cs="Arial"/>
              </w:rPr>
              <w:t xml:space="preserve">and check that there are no </w:t>
            </w:r>
            <w:r w:rsidRPr="00C360DF">
              <w:rPr>
                <w:rFonts w:ascii="Arial" w:hAnsi="Arial" w:cs="Arial"/>
              </w:rPr>
              <w:lastRenderedPageBreak/>
              <w:t xml:space="preserve">unusual or long-standing </w:t>
            </w:r>
            <w:r w:rsidR="00155AFA" w:rsidRPr="00C360DF">
              <w:rPr>
                <w:rFonts w:ascii="Arial" w:hAnsi="Arial" w:cs="Arial"/>
              </w:rPr>
              <w:t xml:space="preserve">(over 6 months) </w:t>
            </w:r>
            <w:r w:rsidRPr="00C360DF">
              <w:rPr>
                <w:rFonts w:ascii="Arial" w:hAnsi="Arial" w:cs="Arial"/>
              </w:rPr>
              <w:t>unreconciled items listed.</w:t>
            </w:r>
          </w:p>
          <w:p w14:paraId="4F0B7091" w14:textId="77777777" w:rsidR="004405E4" w:rsidRPr="00C360DF" w:rsidRDefault="004405E4" w:rsidP="004405E4">
            <w:pPr>
              <w:spacing w:before="60" w:after="60"/>
              <w:rPr>
                <w:rFonts w:ascii="Arial" w:hAnsi="Arial" w:cs="Arial"/>
              </w:rPr>
            </w:pPr>
          </w:p>
          <w:p w14:paraId="04EA492A" w14:textId="77777777" w:rsidR="004405E4" w:rsidRPr="00C360DF" w:rsidRDefault="004405E4" w:rsidP="007620A1">
            <w:pPr>
              <w:pStyle w:val="ListParagraph"/>
              <w:numPr>
                <w:ilvl w:val="0"/>
                <w:numId w:val="50"/>
              </w:numPr>
              <w:spacing w:before="60" w:after="60"/>
              <w:ind w:left="371" w:hanging="371"/>
              <w:rPr>
                <w:rFonts w:ascii="Arial" w:hAnsi="Arial" w:cs="Arial"/>
              </w:rPr>
            </w:pPr>
            <w:r w:rsidRPr="00C360DF">
              <w:rPr>
                <w:rFonts w:ascii="Arial" w:hAnsi="Arial" w:cs="Arial"/>
              </w:rPr>
              <w:t xml:space="preserve">Confirm if the unreconciled items listing is generated and used as part of the monthly bank reconciliations.  </w:t>
            </w:r>
          </w:p>
          <w:p w14:paraId="2B05859C" w14:textId="77777777" w:rsidR="004405E4" w:rsidRPr="00C360DF" w:rsidRDefault="004405E4" w:rsidP="004405E4">
            <w:pPr>
              <w:spacing w:before="60" w:after="60"/>
              <w:rPr>
                <w:rFonts w:ascii="Arial" w:hAnsi="Arial" w:cs="Arial"/>
                <w:i/>
                <w:iCs/>
              </w:rPr>
            </w:pPr>
          </w:p>
          <w:p w14:paraId="0DE371BD" w14:textId="77777777" w:rsidR="004405E4" w:rsidRPr="00C360DF" w:rsidRDefault="004405E4" w:rsidP="00352838">
            <w:pPr>
              <w:spacing w:before="60" w:after="60"/>
              <w:rPr>
                <w:rFonts w:ascii="Arial" w:hAnsi="Arial" w:cs="Arial"/>
              </w:rPr>
            </w:pPr>
            <w:r w:rsidRPr="00C360DF">
              <w:rPr>
                <w:rFonts w:ascii="Arial" w:hAnsi="Arial" w:cs="Arial"/>
                <w:i/>
                <w:iCs/>
              </w:rPr>
              <w:t>(Examine the listings of unreconciled items for out of date or unusual items (e.g., unreconciled journal entries, duplicate entries, old unreconciled receipts. Anything over 6 months old should be cleared as the bank may not process these)</w:t>
            </w:r>
          </w:p>
        </w:tc>
        <w:tc>
          <w:tcPr>
            <w:tcW w:w="3831" w:type="dxa"/>
            <w:tcBorders>
              <w:left w:val="nil"/>
            </w:tcBorders>
            <w:shd w:val="clear" w:color="auto" w:fill="F2F2F2" w:themeFill="background1" w:themeFillShade="F2"/>
          </w:tcPr>
          <w:p w14:paraId="698F1EBF" w14:textId="35B8EFFF" w:rsidR="00DC51E0" w:rsidRPr="00C360DF" w:rsidRDefault="00DC51E0" w:rsidP="004405E4">
            <w:pPr>
              <w:tabs>
                <w:tab w:val="left" w:pos="357"/>
              </w:tabs>
              <w:spacing w:before="60" w:after="60"/>
              <w:jc w:val="both"/>
              <w:rPr>
                <w:rFonts w:ascii="Arial" w:hAnsi="Arial" w:cs="Arial"/>
                <w:noProof/>
              </w:rPr>
            </w:pPr>
          </w:p>
        </w:tc>
      </w:tr>
      <w:tr w:rsidR="00F0153B" w:rsidRPr="00C360DF" w14:paraId="154FC81E" w14:textId="77777777" w:rsidTr="18BF3269">
        <w:tc>
          <w:tcPr>
            <w:tcW w:w="1101" w:type="dxa"/>
            <w:tcBorders>
              <w:bottom w:val="single" w:sz="4" w:space="0" w:color="auto"/>
              <w:right w:val="nil"/>
            </w:tcBorders>
            <w:shd w:val="clear" w:color="auto" w:fill="F2F2F2" w:themeFill="background1" w:themeFillShade="F2"/>
          </w:tcPr>
          <w:p w14:paraId="7C7B2E06" w14:textId="38359371" w:rsidR="00F0153B" w:rsidRPr="00C360DF" w:rsidRDefault="00F0153B" w:rsidP="004405E4">
            <w:pPr>
              <w:spacing w:before="60" w:after="60"/>
              <w:rPr>
                <w:rFonts w:ascii="Arial" w:hAnsi="Arial" w:cs="Arial"/>
                <w:noProof/>
              </w:rPr>
            </w:pPr>
            <w:r w:rsidRPr="00C360DF">
              <w:rPr>
                <w:rFonts w:ascii="Arial" w:hAnsi="Arial" w:cs="Arial"/>
                <w:noProof/>
              </w:rPr>
              <w:t>C02.0</w:t>
            </w:r>
            <w:r>
              <w:rPr>
                <w:rFonts w:ascii="Arial" w:hAnsi="Arial" w:cs="Arial"/>
                <w:noProof/>
              </w:rPr>
              <w:t>6</w:t>
            </w:r>
          </w:p>
        </w:tc>
        <w:tc>
          <w:tcPr>
            <w:tcW w:w="3430" w:type="dxa"/>
            <w:tcBorders>
              <w:left w:val="nil"/>
              <w:bottom w:val="single" w:sz="4" w:space="0" w:color="auto"/>
            </w:tcBorders>
            <w:shd w:val="clear" w:color="auto" w:fill="F2F2F2" w:themeFill="background1" w:themeFillShade="F2"/>
          </w:tcPr>
          <w:p w14:paraId="6C08DE78" w14:textId="77777777" w:rsidR="00F0153B" w:rsidRDefault="002F5657" w:rsidP="004405E4">
            <w:pPr>
              <w:spacing w:before="60" w:after="60"/>
              <w:rPr>
                <w:rFonts w:ascii="Arial" w:hAnsi="Arial" w:cs="Arial"/>
                <w:b/>
              </w:rPr>
            </w:pPr>
            <w:r>
              <w:rPr>
                <w:rFonts w:ascii="Arial" w:hAnsi="Arial" w:cs="Arial"/>
                <w:b/>
              </w:rPr>
              <w:t>Shared costs arrangements</w:t>
            </w:r>
          </w:p>
          <w:p w14:paraId="1CA18E39" w14:textId="3B3F3A3A" w:rsidR="00A25AA3" w:rsidRPr="00D26703" w:rsidRDefault="00A25AA3" w:rsidP="004405E4">
            <w:pPr>
              <w:spacing w:before="60" w:after="60"/>
              <w:rPr>
                <w:rFonts w:ascii="Arial" w:hAnsi="Arial" w:cs="Arial"/>
                <w:bCs/>
              </w:rPr>
            </w:pPr>
            <w:r>
              <w:rPr>
                <w:rFonts w:ascii="Arial" w:hAnsi="Arial" w:cs="Arial"/>
                <w:bCs/>
              </w:rPr>
              <w:t xml:space="preserve">Schools may </w:t>
            </w:r>
            <w:r w:rsidR="00B0035B">
              <w:rPr>
                <w:rFonts w:ascii="Arial" w:hAnsi="Arial" w:cs="Arial"/>
                <w:bCs/>
              </w:rPr>
              <w:t>share staffing resources with other schools in which</w:t>
            </w:r>
            <w:r w:rsidR="001177A0">
              <w:rPr>
                <w:rFonts w:ascii="Arial" w:hAnsi="Arial" w:cs="Arial"/>
                <w:bCs/>
              </w:rPr>
              <w:t xml:space="preserve"> case the employing school will need to invoice the other school for a share of the employee’s costs.</w:t>
            </w:r>
          </w:p>
        </w:tc>
        <w:tc>
          <w:tcPr>
            <w:tcW w:w="2351" w:type="dxa"/>
            <w:tcBorders>
              <w:left w:val="nil"/>
              <w:bottom w:val="single" w:sz="4" w:space="0" w:color="auto"/>
            </w:tcBorders>
            <w:shd w:val="clear" w:color="auto" w:fill="F2F2F2" w:themeFill="background1" w:themeFillShade="F2"/>
          </w:tcPr>
          <w:p w14:paraId="7CD9E5DD" w14:textId="76A485DC" w:rsidR="00F0153B" w:rsidRPr="00C360DF" w:rsidRDefault="00AE4128" w:rsidP="004405E4">
            <w:pPr>
              <w:spacing w:before="60" w:after="60"/>
              <w:rPr>
                <w:rFonts w:ascii="Arial" w:hAnsi="Arial" w:cs="Arial"/>
              </w:rPr>
            </w:pPr>
            <w:r>
              <w:rPr>
                <w:rFonts w:ascii="Arial" w:hAnsi="Arial" w:cs="Arial"/>
              </w:rPr>
              <w:t>Invoicing for shared costs does not take place on a regular basis</w:t>
            </w:r>
            <w:r w:rsidR="00BD2B0A">
              <w:rPr>
                <w:rFonts w:ascii="Arial" w:hAnsi="Arial" w:cs="Arial"/>
              </w:rPr>
              <w:t xml:space="preserve"> which </w:t>
            </w:r>
            <w:r w:rsidR="00E610DF">
              <w:rPr>
                <w:rFonts w:ascii="Arial" w:hAnsi="Arial" w:cs="Arial"/>
              </w:rPr>
              <w:t xml:space="preserve">may </w:t>
            </w:r>
            <w:r w:rsidR="00B7364E">
              <w:rPr>
                <w:rFonts w:ascii="Arial" w:hAnsi="Arial" w:cs="Arial"/>
              </w:rPr>
              <w:t xml:space="preserve">adversely impact upon the </w:t>
            </w:r>
            <w:proofErr w:type="gramStart"/>
            <w:r w:rsidR="00B7364E">
              <w:rPr>
                <w:rFonts w:ascii="Arial" w:hAnsi="Arial" w:cs="Arial"/>
              </w:rPr>
              <w:t>schools</w:t>
            </w:r>
            <w:proofErr w:type="gramEnd"/>
            <w:r w:rsidR="00B7364E">
              <w:rPr>
                <w:rFonts w:ascii="Arial" w:hAnsi="Arial" w:cs="Arial"/>
              </w:rPr>
              <w:t xml:space="preserve"> financial position </w:t>
            </w:r>
          </w:p>
        </w:tc>
        <w:tc>
          <w:tcPr>
            <w:tcW w:w="3831" w:type="dxa"/>
            <w:tcBorders>
              <w:left w:val="nil"/>
              <w:bottom w:val="single" w:sz="4" w:space="0" w:color="auto"/>
            </w:tcBorders>
            <w:shd w:val="clear" w:color="auto" w:fill="F2F2F2" w:themeFill="background1" w:themeFillShade="F2"/>
          </w:tcPr>
          <w:p w14:paraId="73065684" w14:textId="6AAFB387" w:rsidR="00F0153B" w:rsidRDefault="00462044" w:rsidP="00013D5A">
            <w:pPr>
              <w:spacing w:before="60" w:after="60"/>
              <w:rPr>
                <w:rFonts w:ascii="Arial" w:hAnsi="Arial" w:cs="Arial"/>
              </w:rPr>
            </w:pPr>
            <w:r>
              <w:rPr>
                <w:rFonts w:ascii="Arial" w:hAnsi="Arial" w:cs="Arial"/>
              </w:rPr>
              <w:t xml:space="preserve">Through discussion with the Headteacher and Business Manager establish whether there are any arrangements where costs may be shared with another organisation e.g. there is an </w:t>
            </w:r>
            <w:r w:rsidR="005C315E">
              <w:rPr>
                <w:rFonts w:ascii="Arial" w:hAnsi="Arial" w:cs="Arial"/>
              </w:rPr>
              <w:t>Executive</w:t>
            </w:r>
            <w:r>
              <w:rPr>
                <w:rFonts w:ascii="Arial" w:hAnsi="Arial" w:cs="Arial"/>
              </w:rPr>
              <w:t xml:space="preserve"> Headteacher in place who splits their time across two schools</w:t>
            </w:r>
            <w:r w:rsidR="005C315E">
              <w:rPr>
                <w:rFonts w:ascii="Arial" w:hAnsi="Arial" w:cs="Arial"/>
              </w:rPr>
              <w:t xml:space="preserve">. </w:t>
            </w:r>
          </w:p>
          <w:p w14:paraId="453F0E2D" w14:textId="17C36F33" w:rsidR="005C315E" w:rsidRDefault="005C315E" w:rsidP="00013D5A">
            <w:pPr>
              <w:spacing w:before="60" w:after="60"/>
              <w:rPr>
                <w:rFonts w:ascii="Arial" w:hAnsi="Arial" w:cs="Arial"/>
              </w:rPr>
            </w:pPr>
            <w:r>
              <w:rPr>
                <w:rFonts w:ascii="Arial" w:hAnsi="Arial" w:cs="Arial"/>
              </w:rPr>
              <w:t xml:space="preserve">Where costs </w:t>
            </w:r>
            <w:r w:rsidR="005D3041">
              <w:rPr>
                <w:rFonts w:ascii="Arial" w:hAnsi="Arial" w:cs="Arial"/>
              </w:rPr>
              <w:t xml:space="preserve">incurred by the school </w:t>
            </w:r>
            <w:r>
              <w:rPr>
                <w:rFonts w:ascii="Arial" w:hAnsi="Arial" w:cs="Arial"/>
              </w:rPr>
              <w:t>are to be shared with anoth</w:t>
            </w:r>
            <w:r w:rsidR="005D3041">
              <w:rPr>
                <w:rFonts w:ascii="Arial" w:hAnsi="Arial" w:cs="Arial"/>
              </w:rPr>
              <w:t xml:space="preserve">er organisation check that these are invoiced </w:t>
            </w:r>
            <w:r w:rsidR="00A25AA3">
              <w:rPr>
                <w:rFonts w:ascii="Arial" w:hAnsi="Arial" w:cs="Arial"/>
              </w:rPr>
              <w:t>regularly and promptly. Check that the income for these costs is received</w:t>
            </w:r>
            <w:r w:rsidR="00BD2B0A">
              <w:rPr>
                <w:rFonts w:ascii="Arial" w:hAnsi="Arial" w:cs="Arial"/>
              </w:rPr>
              <w:t xml:space="preserve"> in a timely manner</w:t>
            </w:r>
            <w:r w:rsidR="00A25AA3">
              <w:rPr>
                <w:rFonts w:ascii="Arial" w:hAnsi="Arial" w:cs="Arial"/>
              </w:rPr>
              <w:t>.</w:t>
            </w:r>
          </w:p>
          <w:p w14:paraId="4E54423A" w14:textId="1139634D" w:rsidR="00013D5A" w:rsidRPr="00013D5A" w:rsidRDefault="00013D5A" w:rsidP="00D26703">
            <w:pPr>
              <w:spacing w:before="60" w:after="60"/>
              <w:rPr>
                <w:rFonts w:ascii="Arial" w:hAnsi="Arial" w:cs="Arial"/>
              </w:rPr>
            </w:pPr>
          </w:p>
        </w:tc>
        <w:tc>
          <w:tcPr>
            <w:tcW w:w="3831" w:type="dxa"/>
            <w:tcBorders>
              <w:left w:val="nil"/>
              <w:bottom w:val="single" w:sz="4" w:space="0" w:color="auto"/>
            </w:tcBorders>
            <w:shd w:val="clear" w:color="auto" w:fill="F2F2F2" w:themeFill="background1" w:themeFillShade="F2"/>
          </w:tcPr>
          <w:p w14:paraId="117D7720" w14:textId="77777777" w:rsidR="00F0153B" w:rsidRPr="00C360DF" w:rsidRDefault="00F0153B" w:rsidP="004405E4">
            <w:pPr>
              <w:tabs>
                <w:tab w:val="left" w:pos="357"/>
              </w:tabs>
              <w:spacing w:before="60" w:after="60"/>
              <w:jc w:val="both"/>
              <w:rPr>
                <w:rFonts w:ascii="Arial" w:hAnsi="Arial" w:cs="Arial"/>
                <w:noProof/>
              </w:rPr>
            </w:pPr>
          </w:p>
        </w:tc>
      </w:tr>
    </w:tbl>
    <w:p w14:paraId="130A8769" w14:textId="77777777" w:rsidR="00475401" w:rsidRPr="00C360DF" w:rsidRDefault="00475401" w:rsidP="005075C4">
      <w:pPr>
        <w:spacing w:before="60" w:after="60"/>
        <w:rPr>
          <w:rFonts w:ascii="Arial" w:hAnsi="Arial" w:cs="Arial"/>
          <w:b/>
          <w:noProof/>
          <w:color w:val="787878"/>
          <w:sz w:val="28"/>
          <w:szCs w:val="28"/>
        </w:rPr>
      </w:pPr>
      <w:r w:rsidRPr="00C360DF">
        <w:rPr>
          <w:rFonts w:ascii="Calibri" w:hAnsi="Calibri"/>
          <w:noProof/>
          <w:color w:val="787878"/>
        </w:rPr>
        <w:br w:type="page"/>
      </w:r>
      <w:r w:rsidR="00B703AB" w:rsidRPr="00C360DF">
        <w:rPr>
          <w:rFonts w:ascii="Arial" w:hAnsi="Arial" w:cs="Arial"/>
          <w:b/>
          <w:noProof/>
          <w:color w:val="787878"/>
          <w:sz w:val="28"/>
          <w:szCs w:val="28"/>
        </w:rPr>
        <w:lastRenderedPageBreak/>
        <w:t>Procurement</w:t>
      </w:r>
      <w:r w:rsidRPr="00C360DF">
        <w:rPr>
          <w:rFonts w:ascii="Arial" w:hAnsi="Arial" w:cs="Arial"/>
          <w:b/>
          <w:noProof/>
          <w:color w:val="787878"/>
          <w:sz w:val="28"/>
          <w:szCs w:val="28"/>
        </w:rPr>
        <w:tab/>
        <w:t>[03]</w:t>
      </w:r>
    </w:p>
    <w:p w14:paraId="15F982B7" w14:textId="77777777" w:rsidR="00B703AB" w:rsidRPr="00C360DF" w:rsidRDefault="00B703AB" w:rsidP="005075C4">
      <w:pPr>
        <w:spacing w:before="60" w:after="60"/>
        <w:rPr>
          <w:rFonts w:ascii="Arial" w:hAnsi="Arial" w:cs="Arial"/>
          <w:b/>
          <w:noProof/>
          <w:color w:val="787878"/>
          <w:sz w:val="28"/>
          <w:szCs w:val="28"/>
        </w:rPr>
      </w:pPr>
    </w:p>
    <w:tbl>
      <w:tblPr>
        <w:tblW w:w="1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430"/>
        <w:gridCol w:w="2351"/>
        <w:gridCol w:w="3831"/>
        <w:gridCol w:w="3831"/>
      </w:tblGrid>
      <w:tr w:rsidR="00334557" w:rsidRPr="00C360DF" w14:paraId="155B4126" w14:textId="77777777" w:rsidTr="00334557">
        <w:trPr>
          <w:tblHeader/>
        </w:trPr>
        <w:tc>
          <w:tcPr>
            <w:tcW w:w="1101" w:type="dxa"/>
            <w:tcBorders>
              <w:bottom w:val="single" w:sz="4" w:space="0" w:color="auto"/>
              <w:right w:val="nil"/>
            </w:tcBorders>
            <w:shd w:val="clear" w:color="auto" w:fill="3D4875"/>
          </w:tcPr>
          <w:p w14:paraId="20186978" w14:textId="77777777" w:rsidR="00B703AB" w:rsidRPr="00C360DF" w:rsidRDefault="00B703AB" w:rsidP="005075C4">
            <w:pPr>
              <w:spacing w:before="60" w:after="60"/>
              <w:rPr>
                <w:rFonts w:ascii="Calibri" w:hAnsi="Calibri"/>
                <w:noProof/>
                <w:color w:val="FFFFFF" w:themeColor="background1"/>
              </w:rPr>
            </w:pPr>
          </w:p>
          <w:p w14:paraId="6392E2E7" w14:textId="77777777" w:rsidR="00B703AB" w:rsidRPr="00C360DF" w:rsidRDefault="00B703AB" w:rsidP="005075C4">
            <w:pPr>
              <w:spacing w:before="60" w:after="60"/>
              <w:rPr>
                <w:rFonts w:ascii="Arial" w:hAnsi="Arial" w:cs="Arial"/>
                <w:noProof/>
                <w:color w:val="FFFFFF" w:themeColor="background1"/>
              </w:rPr>
            </w:pPr>
          </w:p>
        </w:tc>
        <w:tc>
          <w:tcPr>
            <w:tcW w:w="3430" w:type="dxa"/>
            <w:tcBorders>
              <w:left w:val="nil"/>
              <w:bottom w:val="single" w:sz="4" w:space="0" w:color="auto"/>
            </w:tcBorders>
            <w:shd w:val="clear" w:color="auto" w:fill="3D4875"/>
          </w:tcPr>
          <w:p w14:paraId="1517AE9B" w14:textId="77777777" w:rsidR="00B703AB" w:rsidRPr="00C360DF" w:rsidRDefault="00B703AB" w:rsidP="005075C4">
            <w:pPr>
              <w:spacing w:before="60" w:after="60"/>
              <w:rPr>
                <w:rFonts w:ascii="Arial" w:hAnsi="Arial" w:cs="Arial"/>
                <w:b/>
                <w:noProof/>
                <w:color w:val="FFFFFF" w:themeColor="background1"/>
              </w:rPr>
            </w:pPr>
            <w:r w:rsidRPr="00C360DF">
              <w:rPr>
                <w:rFonts w:ascii="Arial" w:hAnsi="Arial" w:cs="Arial"/>
                <w:b/>
                <w:noProof/>
                <w:color w:val="FFFFFF" w:themeColor="background1"/>
              </w:rPr>
              <w:t>Expected Control Process</w:t>
            </w:r>
          </w:p>
        </w:tc>
        <w:tc>
          <w:tcPr>
            <w:tcW w:w="2351" w:type="dxa"/>
            <w:tcBorders>
              <w:left w:val="nil"/>
              <w:bottom w:val="single" w:sz="4" w:space="0" w:color="auto"/>
            </w:tcBorders>
            <w:shd w:val="clear" w:color="auto" w:fill="3D4875"/>
          </w:tcPr>
          <w:p w14:paraId="48923F5C" w14:textId="77777777" w:rsidR="00B703AB" w:rsidRPr="00C360DF" w:rsidRDefault="00B703AB" w:rsidP="005075C4">
            <w:pPr>
              <w:spacing w:before="60" w:after="60"/>
              <w:rPr>
                <w:rFonts w:ascii="Arial" w:hAnsi="Arial" w:cs="Arial"/>
                <w:color w:val="FFFFFF" w:themeColor="background1"/>
              </w:rPr>
            </w:pPr>
            <w:r w:rsidRPr="00C360DF">
              <w:rPr>
                <w:rFonts w:ascii="Arial" w:hAnsi="Arial" w:cs="Arial"/>
                <w:b/>
                <w:noProof/>
                <w:color w:val="FFFFFF" w:themeColor="background1"/>
              </w:rPr>
              <w:t>Risk</w:t>
            </w:r>
          </w:p>
        </w:tc>
        <w:tc>
          <w:tcPr>
            <w:tcW w:w="3831" w:type="dxa"/>
            <w:tcBorders>
              <w:left w:val="nil"/>
              <w:bottom w:val="single" w:sz="4" w:space="0" w:color="auto"/>
            </w:tcBorders>
            <w:shd w:val="clear" w:color="auto" w:fill="3D4875"/>
          </w:tcPr>
          <w:p w14:paraId="2D95781A" w14:textId="77777777" w:rsidR="00B703AB" w:rsidRPr="00C360DF" w:rsidRDefault="00B703AB" w:rsidP="005075C4">
            <w:pPr>
              <w:pStyle w:val="ListParagraph"/>
              <w:tabs>
                <w:tab w:val="left" w:pos="357"/>
              </w:tabs>
              <w:spacing w:before="60" w:after="60"/>
              <w:ind w:left="357"/>
              <w:contextualSpacing w:val="0"/>
              <w:jc w:val="both"/>
              <w:rPr>
                <w:rFonts w:ascii="Arial" w:hAnsi="Arial" w:cs="Arial"/>
                <w:noProof/>
                <w:color w:val="FFFFFF" w:themeColor="background1"/>
              </w:rPr>
            </w:pPr>
            <w:r w:rsidRPr="00C360DF">
              <w:rPr>
                <w:rFonts w:ascii="Arial" w:hAnsi="Arial" w:cs="Arial"/>
                <w:b/>
                <w:noProof/>
                <w:color w:val="FFFFFF" w:themeColor="background1"/>
              </w:rPr>
              <w:t>Testing Procedure</w:t>
            </w:r>
          </w:p>
        </w:tc>
        <w:tc>
          <w:tcPr>
            <w:tcW w:w="3831" w:type="dxa"/>
            <w:tcBorders>
              <w:left w:val="nil"/>
              <w:bottom w:val="single" w:sz="4" w:space="0" w:color="auto"/>
            </w:tcBorders>
            <w:shd w:val="clear" w:color="auto" w:fill="3D4875"/>
          </w:tcPr>
          <w:p w14:paraId="5A2D4274" w14:textId="77777777" w:rsidR="00B703AB" w:rsidRPr="00C360DF" w:rsidRDefault="00B703AB" w:rsidP="005075C4">
            <w:pPr>
              <w:tabs>
                <w:tab w:val="left" w:pos="357"/>
              </w:tabs>
              <w:spacing w:before="60" w:after="60"/>
              <w:jc w:val="both"/>
              <w:rPr>
                <w:rFonts w:ascii="Arial" w:hAnsi="Arial" w:cs="Arial"/>
                <w:noProof/>
                <w:color w:val="FFFFFF" w:themeColor="background1"/>
              </w:rPr>
            </w:pPr>
            <w:r w:rsidRPr="00C360DF">
              <w:rPr>
                <w:rFonts w:ascii="Arial" w:hAnsi="Arial" w:cs="Arial"/>
                <w:b/>
                <w:noProof/>
                <w:color w:val="FFFFFF" w:themeColor="background1"/>
              </w:rPr>
              <w:t>Testing Finding</w:t>
            </w:r>
          </w:p>
        </w:tc>
      </w:tr>
      <w:tr w:rsidR="00334557" w:rsidRPr="00C360DF" w14:paraId="2A802F86" w14:textId="77777777" w:rsidTr="00D54EEE">
        <w:tc>
          <w:tcPr>
            <w:tcW w:w="1101" w:type="dxa"/>
            <w:tcBorders>
              <w:bottom w:val="single" w:sz="4" w:space="0" w:color="auto"/>
              <w:right w:val="nil"/>
            </w:tcBorders>
            <w:shd w:val="clear" w:color="auto" w:fill="F2F2F2"/>
          </w:tcPr>
          <w:p w14:paraId="68DEFC95" w14:textId="77777777" w:rsidR="00B703AB" w:rsidRPr="00C360DF" w:rsidRDefault="00B703AB" w:rsidP="005075C4">
            <w:pPr>
              <w:spacing w:before="60" w:after="60"/>
              <w:rPr>
                <w:rFonts w:ascii="Arial" w:hAnsi="Arial" w:cs="Arial"/>
                <w:noProof/>
              </w:rPr>
            </w:pPr>
            <w:r w:rsidRPr="00C360DF">
              <w:rPr>
                <w:rFonts w:ascii="Arial" w:hAnsi="Arial" w:cs="Arial"/>
                <w:noProof/>
              </w:rPr>
              <w:t>C03.01</w:t>
            </w:r>
          </w:p>
        </w:tc>
        <w:tc>
          <w:tcPr>
            <w:tcW w:w="3430" w:type="dxa"/>
            <w:tcBorders>
              <w:left w:val="nil"/>
              <w:bottom w:val="single" w:sz="4" w:space="0" w:color="auto"/>
            </w:tcBorders>
            <w:shd w:val="clear" w:color="auto" w:fill="F2F2F2"/>
          </w:tcPr>
          <w:p w14:paraId="4D8CDFA8" w14:textId="77777777" w:rsidR="00B703AB" w:rsidRPr="00C360DF" w:rsidRDefault="00B703AB" w:rsidP="005075C4">
            <w:pPr>
              <w:spacing w:before="60" w:after="60"/>
              <w:rPr>
                <w:rFonts w:ascii="Arial" w:hAnsi="Arial" w:cs="Arial"/>
                <w:b/>
                <w:noProof/>
              </w:rPr>
            </w:pPr>
            <w:r w:rsidRPr="00C360DF">
              <w:rPr>
                <w:rFonts w:ascii="Arial" w:hAnsi="Arial" w:cs="Arial"/>
                <w:b/>
                <w:noProof/>
              </w:rPr>
              <w:t xml:space="preserve">Quotes and tenders for Goods, Works and Services </w:t>
            </w:r>
            <w:r w:rsidRPr="00C360DF">
              <w:rPr>
                <w:rFonts w:ascii="Arial" w:hAnsi="Arial" w:cs="Arial"/>
                <w:b/>
                <w:noProof/>
                <w:color w:val="FF0000"/>
              </w:rPr>
              <w:t>(SFVS 20)</w:t>
            </w:r>
          </w:p>
          <w:p w14:paraId="306D0FB7" w14:textId="77777777" w:rsidR="00B703AB" w:rsidRPr="00C360DF" w:rsidRDefault="00B703AB" w:rsidP="005075C4">
            <w:pPr>
              <w:spacing w:before="60" w:after="60"/>
              <w:jc w:val="both"/>
              <w:rPr>
                <w:rFonts w:ascii="Arial" w:hAnsi="Arial" w:cs="Arial"/>
                <w:noProof/>
              </w:rPr>
            </w:pPr>
            <w:r w:rsidRPr="00C360DF">
              <w:rPr>
                <w:rFonts w:ascii="Arial" w:hAnsi="Arial" w:cs="Arial"/>
                <w:noProof/>
              </w:rPr>
              <w:t xml:space="preserve">Written quotations and tenders </w:t>
            </w:r>
            <w:r w:rsidR="00C95B3F" w:rsidRPr="00C360DF">
              <w:rPr>
                <w:rFonts w:ascii="Arial" w:hAnsi="Arial" w:cs="Arial"/>
                <w:noProof/>
              </w:rPr>
              <w:t xml:space="preserve">are </w:t>
            </w:r>
            <w:r w:rsidRPr="00C360DF">
              <w:rPr>
                <w:rFonts w:ascii="Arial" w:hAnsi="Arial" w:cs="Arial"/>
                <w:noProof/>
              </w:rPr>
              <w:t>employed in the procurement of goods, works and services in accordance with the Council's Contract Standard Orders and Financial Regulations</w:t>
            </w:r>
            <w:r w:rsidR="000963DF" w:rsidRPr="00C360DF">
              <w:rPr>
                <w:rFonts w:ascii="Arial" w:hAnsi="Arial" w:cs="Arial"/>
                <w:noProof/>
              </w:rPr>
              <w:t>,</w:t>
            </w:r>
            <w:r w:rsidRPr="00C360DF">
              <w:rPr>
                <w:rFonts w:ascii="Arial" w:hAnsi="Arial" w:cs="Arial"/>
                <w:noProof/>
              </w:rPr>
              <w:t xml:space="preserve"> and as per the levels of approval as set out in the Scheme of Delegation</w:t>
            </w:r>
            <w:r w:rsidR="00C95B3F" w:rsidRPr="00C360DF">
              <w:rPr>
                <w:rFonts w:ascii="Arial" w:hAnsi="Arial" w:cs="Arial"/>
                <w:noProof/>
              </w:rPr>
              <w:t>, Financial Procedures</w:t>
            </w:r>
            <w:r w:rsidRPr="00C360DF">
              <w:rPr>
                <w:rFonts w:ascii="Arial" w:hAnsi="Arial" w:cs="Arial"/>
                <w:noProof/>
              </w:rPr>
              <w:t xml:space="preserve"> and Terms of Reference for Committees.</w:t>
            </w:r>
          </w:p>
          <w:p w14:paraId="6300B798" w14:textId="77777777" w:rsidR="00B703AB" w:rsidRPr="00C360DF" w:rsidRDefault="00424ED7" w:rsidP="00424ED7">
            <w:pPr>
              <w:spacing w:before="60" w:after="60"/>
              <w:jc w:val="both"/>
              <w:rPr>
                <w:rFonts w:ascii="Arial" w:hAnsi="Arial" w:cs="Arial"/>
                <w:bCs/>
                <w:noProof/>
              </w:rPr>
            </w:pPr>
            <w:r w:rsidRPr="00C360DF">
              <w:rPr>
                <w:rFonts w:ascii="Arial" w:hAnsi="Arial" w:cs="Arial"/>
                <w:b/>
                <w:noProof/>
              </w:rPr>
              <w:t xml:space="preserve">LBHF: </w:t>
            </w:r>
            <w:r w:rsidRPr="00C360DF">
              <w:rPr>
                <w:rFonts w:ascii="Arial" w:hAnsi="Arial" w:cs="Arial"/>
                <w:bCs/>
                <w:noProof/>
              </w:rPr>
              <w:t>The Schools Financial Procedures state that where a contract for goods and services exceeds £10,000, three written quotes must be obtained prior to a commitment.</w:t>
            </w:r>
          </w:p>
          <w:p w14:paraId="2D903370" w14:textId="77777777" w:rsidR="00AE68E8" w:rsidRPr="00C360DF" w:rsidRDefault="00424ED7" w:rsidP="00424ED7">
            <w:pPr>
              <w:spacing w:before="60" w:after="60"/>
              <w:jc w:val="both"/>
              <w:rPr>
                <w:rFonts w:ascii="Arial" w:hAnsi="Arial" w:cs="Arial"/>
                <w:bCs/>
                <w:noProof/>
              </w:rPr>
            </w:pPr>
            <w:r w:rsidRPr="00C360DF">
              <w:rPr>
                <w:rFonts w:ascii="Arial" w:hAnsi="Arial" w:cs="Arial"/>
                <w:b/>
                <w:noProof/>
              </w:rPr>
              <w:t>RBKC / WCC</w:t>
            </w:r>
            <w:r w:rsidRPr="00C360DF">
              <w:rPr>
                <w:rFonts w:ascii="Arial" w:hAnsi="Arial" w:cs="Arial"/>
                <w:bCs/>
                <w:noProof/>
              </w:rPr>
              <w:t>:</w:t>
            </w:r>
            <w:r w:rsidR="00AE68E8" w:rsidRPr="00C360DF">
              <w:rPr>
                <w:rFonts w:ascii="Arial" w:hAnsi="Arial" w:cs="Arial"/>
                <w:bCs/>
                <w:noProof/>
              </w:rPr>
              <w:t xml:space="preserve"> The number of quotes is not set out. Therefore the schools should follow their own internal controls. </w:t>
            </w:r>
          </w:p>
          <w:p w14:paraId="101214C6" w14:textId="77777777" w:rsidR="00424ED7" w:rsidRPr="00C360DF" w:rsidRDefault="00AE68E8" w:rsidP="00424ED7">
            <w:pPr>
              <w:spacing w:before="60" w:after="60"/>
              <w:jc w:val="both"/>
              <w:rPr>
                <w:rFonts w:ascii="Arial" w:hAnsi="Arial" w:cs="Arial"/>
                <w:b/>
                <w:noProof/>
              </w:rPr>
            </w:pPr>
            <w:r w:rsidRPr="00C360DF">
              <w:rPr>
                <w:rFonts w:ascii="Arial" w:hAnsi="Arial" w:cs="Arial"/>
                <w:b/>
                <w:noProof/>
              </w:rPr>
              <w:t>However, we would generally expect to see schools obtaining quotes well below value of £10k.</w:t>
            </w:r>
          </w:p>
        </w:tc>
        <w:tc>
          <w:tcPr>
            <w:tcW w:w="2351" w:type="dxa"/>
            <w:tcBorders>
              <w:left w:val="nil"/>
              <w:bottom w:val="single" w:sz="4" w:space="0" w:color="auto"/>
            </w:tcBorders>
            <w:shd w:val="clear" w:color="auto" w:fill="F2F2F2"/>
          </w:tcPr>
          <w:p w14:paraId="20B3B58A" w14:textId="77777777" w:rsidR="00B703AB" w:rsidRPr="00C360DF" w:rsidRDefault="00B703AB" w:rsidP="005075C4">
            <w:pPr>
              <w:spacing w:before="60" w:after="60"/>
              <w:rPr>
                <w:rFonts w:ascii="Arial" w:hAnsi="Arial" w:cs="Arial"/>
              </w:rPr>
            </w:pPr>
            <w:r w:rsidRPr="00C360DF">
              <w:rPr>
                <w:rFonts w:ascii="Arial" w:hAnsi="Arial" w:cs="Arial"/>
              </w:rPr>
              <w:t>Expenditure and commitments are not in accordance with financial and contract rules and best value principles</w:t>
            </w:r>
            <w:r w:rsidR="00F909C6" w:rsidRPr="00C360DF">
              <w:rPr>
                <w:rFonts w:ascii="Arial" w:hAnsi="Arial" w:cs="Arial"/>
              </w:rPr>
              <w:t>, resulting in VFM not being achieved or demonstrated</w:t>
            </w:r>
            <w:r w:rsidRPr="00C360DF">
              <w:rPr>
                <w:rFonts w:ascii="Arial" w:hAnsi="Arial" w:cs="Arial"/>
              </w:rPr>
              <w:t>.</w:t>
            </w:r>
          </w:p>
          <w:p w14:paraId="29483F28" w14:textId="77777777" w:rsidR="00B703AB" w:rsidRPr="00C360DF" w:rsidRDefault="00B703AB" w:rsidP="005075C4">
            <w:pPr>
              <w:spacing w:before="60" w:after="60"/>
              <w:rPr>
                <w:rFonts w:ascii="Arial" w:hAnsi="Arial" w:cs="Arial"/>
              </w:rPr>
            </w:pPr>
          </w:p>
          <w:p w14:paraId="53ABBB12" w14:textId="77777777" w:rsidR="00B703AB" w:rsidRPr="00C360DF" w:rsidRDefault="00B703AB" w:rsidP="005075C4">
            <w:pPr>
              <w:spacing w:before="60" w:after="60"/>
              <w:rPr>
                <w:rFonts w:ascii="Arial" w:hAnsi="Arial" w:cs="Arial"/>
              </w:rPr>
            </w:pPr>
          </w:p>
        </w:tc>
        <w:tc>
          <w:tcPr>
            <w:tcW w:w="3831" w:type="dxa"/>
            <w:tcBorders>
              <w:left w:val="nil"/>
              <w:bottom w:val="single" w:sz="4" w:space="0" w:color="auto"/>
            </w:tcBorders>
            <w:shd w:val="clear" w:color="auto" w:fill="F2F2F2"/>
          </w:tcPr>
          <w:p w14:paraId="7E347DB3" w14:textId="4E955859" w:rsidR="00B703AB" w:rsidRPr="00C360DF" w:rsidRDefault="00B703AB" w:rsidP="008D5970">
            <w:pPr>
              <w:pStyle w:val="ListParagraph"/>
              <w:numPr>
                <w:ilvl w:val="0"/>
                <w:numId w:val="5"/>
              </w:numPr>
              <w:spacing w:before="60" w:after="60"/>
              <w:ind w:left="357" w:hanging="357"/>
              <w:contextualSpacing w:val="0"/>
              <w:jc w:val="both"/>
              <w:rPr>
                <w:rFonts w:ascii="Arial" w:hAnsi="Arial" w:cs="Arial"/>
                <w:noProof/>
              </w:rPr>
            </w:pPr>
            <w:r w:rsidRPr="00C360DF">
              <w:rPr>
                <w:rFonts w:ascii="Arial" w:hAnsi="Arial" w:cs="Arial"/>
                <w:noProof/>
              </w:rPr>
              <w:t xml:space="preserve">Obtain the </w:t>
            </w:r>
            <w:r w:rsidR="00C95B3F" w:rsidRPr="00C360DF">
              <w:rPr>
                <w:rFonts w:ascii="Arial" w:hAnsi="Arial" w:cs="Arial"/>
                <w:noProof/>
              </w:rPr>
              <w:t>Bank History</w:t>
            </w:r>
            <w:r w:rsidRPr="00C360DF">
              <w:rPr>
                <w:rFonts w:ascii="Arial" w:hAnsi="Arial" w:cs="Arial"/>
                <w:noProof/>
              </w:rPr>
              <w:t xml:space="preserve"> Report</w:t>
            </w:r>
            <w:r w:rsidR="00D9727F">
              <w:rPr>
                <w:rFonts w:ascii="Arial" w:hAnsi="Arial" w:cs="Arial"/>
                <w:noProof/>
              </w:rPr>
              <w:t xml:space="preserve"> (or similar report which </w:t>
            </w:r>
            <w:r w:rsidR="005D53B6">
              <w:rPr>
                <w:rFonts w:ascii="Arial" w:hAnsi="Arial" w:cs="Arial"/>
                <w:noProof/>
              </w:rPr>
              <w:t xml:space="preserve">details the </w:t>
            </w:r>
            <w:r w:rsidRPr="00C360DF">
              <w:rPr>
                <w:rFonts w:ascii="Arial" w:hAnsi="Arial" w:cs="Arial"/>
                <w:noProof/>
              </w:rPr>
              <w:t xml:space="preserve"> </w:t>
            </w:r>
            <w:r w:rsidR="008166E8">
              <w:rPr>
                <w:rFonts w:ascii="Arial" w:hAnsi="Arial" w:cs="Arial"/>
                <w:noProof/>
              </w:rPr>
              <w:t>payments to suppliers</w:t>
            </w:r>
            <w:r w:rsidR="005D53B6">
              <w:rPr>
                <w:rFonts w:ascii="Arial" w:hAnsi="Arial" w:cs="Arial"/>
                <w:noProof/>
              </w:rPr>
              <w:t xml:space="preserve"> processed through the schools financial management system and bank) </w:t>
            </w:r>
            <w:r w:rsidRPr="00C360DF">
              <w:rPr>
                <w:rFonts w:ascii="Arial" w:hAnsi="Arial" w:cs="Arial"/>
                <w:noProof/>
              </w:rPr>
              <w:t>and identify any payments in excess of £5,000 net of VAT.</w:t>
            </w:r>
            <w:r w:rsidR="00512246">
              <w:rPr>
                <w:rFonts w:ascii="Arial" w:hAnsi="Arial" w:cs="Arial"/>
                <w:noProof/>
              </w:rPr>
              <w:t xml:space="preserve"> </w:t>
            </w:r>
            <w:r w:rsidR="000370DA">
              <w:rPr>
                <w:rFonts w:ascii="Arial" w:hAnsi="Arial" w:cs="Arial"/>
                <w:noProof/>
              </w:rPr>
              <w:t xml:space="preserve">Identify if any </w:t>
            </w:r>
            <w:r w:rsidR="00130CF1">
              <w:rPr>
                <w:rFonts w:ascii="Arial" w:hAnsi="Arial" w:cs="Arial"/>
                <w:noProof/>
              </w:rPr>
              <w:t xml:space="preserve">payments are made to reoccuring </w:t>
            </w:r>
            <w:r w:rsidR="007311A5">
              <w:rPr>
                <w:rFonts w:ascii="Arial" w:hAnsi="Arial" w:cs="Arial"/>
                <w:noProof/>
              </w:rPr>
              <w:t>companies</w:t>
            </w:r>
            <w:r w:rsidR="00CF6F45">
              <w:rPr>
                <w:rFonts w:ascii="Arial" w:hAnsi="Arial" w:cs="Arial"/>
                <w:noProof/>
              </w:rPr>
              <w:t>/individuals.</w:t>
            </w:r>
          </w:p>
          <w:p w14:paraId="2241795D" w14:textId="5A902ADC" w:rsidR="00F97ACE" w:rsidRDefault="00B703AB" w:rsidP="00F97ACE">
            <w:pPr>
              <w:pStyle w:val="ListParagraph"/>
              <w:numPr>
                <w:ilvl w:val="0"/>
                <w:numId w:val="5"/>
              </w:numPr>
              <w:spacing w:before="60" w:after="60"/>
              <w:ind w:left="357" w:hanging="357"/>
              <w:contextualSpacing w:val="0"/>
              <w:jc w:val="both"/>
              <w:rPr>
                <w:rFonts w:ascii="Arial" w:hAnsi="Arial" w:cs="Arial"/>
                <w:noProof/>
              </w:rPr>
            </w:pPr>
            <w:r w:rsidRPr="00C360DF">
              <w:rPr>
                <w:rFonts w:ascii="Arial" w:hAnsi="Arial" w:cs="Arial"/>
                <w:noProof/>
              </w:rPr>
              <w:t xml:space="preserve">For these transactions, </w:t>
            </w:r>
            <w:r w:rsidR="0030509B" w:rsidRPr="00C360DF">
              <w:rPr>
                <w:rFonts w:ascii="Arial" w:hAnsi="Arial" w:cs="Arial"/>
                <w:noProof/>
              </w:rPr>
              <w:t xml:space="preserve">for </w:t>
            </w:r>
            <w:r w:rsidRPr="00C360DF">
              <w:rPr>
                <w:rFonts w:ascii="Arial" w:hAnsi="Arial" w:cs="Arial"/>
                <w:noProof/>
              </w:rPr>
              <w:t xml:space="preserve">a maximum sample of </w:t>
            </w:r>
            <w:r w:rsidR="00C95B3F" w:rsidRPr="00C360DF">
              <w:rPr>
                <w:rFonts w:ascii="Arial" w:hAnsi="Arial" w:cs="Arial"/>
                <w:noProof/>
              </w:rPr>
              <w:t>three</w:t>
            </w:r>
            <w:r w:rsidRPr="00C360DF">
              <w:rPr>
                <w:rFonts w:ascii="Arial" w:hAnsi="Arial" w:cs="Arial"/>
                <w:noProof/>
              </w:rPr>
              <w:t>, confirm that quotes/tenders were obtained and orders placed in accordance with the financial limits stated in the</w:t>
            </w:r>
            <w:r w:rsidR="000963DF" w:rsidRPr="00C360DF">
              <w:rPr>
                <w:rFonts w:ascii="Arial" w:hAnsi="Arial" w:cs="Arial"/>
                <w:noProof/>
              </w:rPr>
              <w:t xml:space="preserve"> the Council's Contract Standard Orders and Financial Regulations, and as per the levels of approval set out in the</w:t>
            </w:r>
            <w:r w:rsidRPr="00C360DF">
              <w:rPr>
                <w:rFonts w:ascii="Arial" w:hAnsi="Arial" w:cs="Arial"/>
                <w:noProof/>
              </w:rPr>
              <w:t xml:space="preserve"> Scheme of Delegation.</w:t>
            </w:r>
            <w:r w:rsidR="003D28D3">
              <w:rPr>
                <w:rFonts w:ascii="Arial" w:hAnsi="Arial" w:cs="Arial"/>
                <w:noProof/>
              </w:rPr>
              <w:t xml:space="preserve"> Check that</w:t>
            </w:r>
            <w:r w:rsidR="00427F07">
              <w:rPr>
                <w:rFonts w:ascii="Arial" w:hAnsi="Arial" w:cs="Arial"/>
                <w:noProof/>
              </w:rPr>
              <w:t>, where necessary, approval from the Finance Committee or Governing Body has been obtained.</w:t>
            </w:r>
            <w:r w:rsidR="007C47E0">
              <w:rPr>
                <w:rFonts w:ascii="Arial" w:hAnsi="Arial" w:cs="Arial"/>
                <w:noProof/>
              </w:rPr>
              <w:t xml:space="preserve"> Note</w:t>
            </w:r>
            <w:r w:rsidR="00B61DCC">
              <w:rPr>
                <w:rFonts w:ascii="Arial" w:hAnsi="Arial" w:cs="Arial"/>
                <w:noProof/>
              </w:rPr>
              <w:t xml:space="preserve"> that in some cases depending upon the timing of governors meetings </w:t>
            </w:r>
            <w:r w:rsidR="00AA1164">
              <w:rPr>
                <w:rFonts w:ascii="Arial" w:hAnsi="Arial" w:cs="Arial"/>
                <w:noProof/>
              </w:rPr>
              <w:t xml:space="preserve">obtaining prior approval may not be practical. In these cases, check that the </w:t>
            </w:r>
            <w:r w:rsidR="00BA69D3">
              <w:rPr>
                <w:rFonts w:ascii="Arial" w:hAnsi="Arial" w:cs="Arial"/>
                <w:noProof/>
              </w:rPr>
              <w:t>governors were made aware that the purchase was going to be made (prior to the purchase actually being made)</w:t>
            </w:r>
            <w:r w:rsidR="00695A57">
              <w:rPr>
                <w:rFonts w:ascii="Arial" w:hAnsi="Arial" w:cs="Arial"/>
                <w:noProof/>
              </w:rPr>
              <w:t xml:space="preserve"> and that the purchase was then reported to them </w:t>
            </w:r>
            <w:r w:rsidR="00B113A8">
              <w:rPr>
                <w:rFonts w:ascii="Arial" w:hAnsi="Arial" w:cs="Arial"/>
                <w:noProof/>
              </w:rPr>
              <w:t>at the following meeting.</w:t>
            </w:r>
          </w:p>
          <w:p w14:paraId="0FA44C0A" w14:textId="025ED3A7" w:rsidR="0089600C" w:rsidRPr="0089600C" w:rsidRDefault="0089600C" w:rsidP="00D26703">
            <w:pPr>
              <w:spacing w:before="60" w:after="60"/>
              <w:jc w:val="both"/>
              <w:rPr>
                <w:rFonts w:ascii="Arial" w:hAnsi="Arial" w:cs="Arial"/>
                <w:noProof/>
              </w:rPr>
            </w:pPr>
            <w:r>
              <w:rPr>
                <w:rFonts w:ascii="Arial" w:hAnsi="Arial" w:cs="Arial"/>
                <w:noProof/>
              </w:rPr>
              <w:lastRenderedPageBreak/>
              <w:t>Testing</w:t>
            </w:r>
            <w:r w:rsidR="001563FB">
              <w:rPr>
                <w:rFonts w:ascii="Arial" w:hAnsi="Arial" w:cs="Arial"/>
                <w:noProof/>
              </w:rPr>
              <w:t xml:space="preserve"> in line with 03.03 should also be undertaken on this sample of higher value purchases.</w:t>
            </w:r>
          </w:p>
          <w:p w14:paraId="7905DBB7" w14:textId="77777777" w:rsidR="00B703AB" w:rsidRPr="00C360DF" w:rsidRDefault="00B703AB" w:rsidP="008D5970">
            <w:pPr>
              <w:pStyle w:val="ListParagraph"/>
              <w:numPr>
                <w:ilvl w:val="0"/>
                <w:numId w:val="5"/>
              </w:numPr>
              <w:spacing w:before="60" w:after="60"/>
              <w:ind w:left="357" w:hanging="357"/>
              <w:contextualSpacing w:val="0"/>
              <w:jc w:val="both"/>
              <w:rPr>
                <w:rFonts w:ascii="Arial" w:hAnsi="Arial" w:cs="Arial"/>
                <w:noProof/>
              </w:rPr>
            </w:pPr>
            <w:r w:rsidRPr="00C360DF">
              <w:rPr>
                <w:rFonts w:ascii="Arial" w:hAnsi="Arial" w:cs="Arial"/>
                <w:noProof/>
              </w:rPr>
              <w:t>Where no individual payments appear to be over £5,000, check annual spend by supplier to ensure procurement limits are not breached</w:t>
            </w:r>
            <w:r w:rsidR="0030509B" w:rsidRPr="00C360DF">
              <w:rPr>
                <w:rFonts w:ascii="Arial" w:hAnsi="Arial" w:cs="Arial"/>
                <w:noProof/>
              </w:rPr>
              <w:t xml:space="preserve"> (the School should be able to run a report for you showing this information</w:t>
            </w:r>
            <w:r w:rsidRPr="00C360DF">
              <w:rPr>
                <w:rFonts w:ascii="Arial" w:hAnsi="Arial" w:cs="Arial"/>
                <w:noProof/>
              </w:rPr>
              <w:t>.</w:t>
            </w:r>
          </w:p>
          <w:p w14:paraId="70CB02A6" w14:textId="77777777" w:rsidR="00B703AB" w:rsidRPr="00C360DF" w:rsidRDefault="00B703AB" w:rsidP="005075C4">
            <w:pPr>
              <w:spacing w:before="60" w:after="60"/>
              <w:jc w:val="both"/>
              <w:rPr>
                <w:rFonts w:ascii="Arial" w:hAnsi="Arial" w:cs="Arial"/>
                <w:noProof/>
              </w:rPr>
            </w:pPr>
          </w:p>
          <w:p w14:paraId="37318E38" w14:textId="77777777" w:rsidR="00B703AB" w:rsidRPr="00C360DF" w:rsidRDefault="00B703AB" w:rsidP="005075C4">
            <w:pPr>
              <w:spacing w:before="60" w:after="60"/>
              <w:jc w:val="both"/>
              <w:rPr>
                <w:rFonts w:ascii="Arial" w:hAnsi="Arial" w:cs="Arial"/>
                <w:i/>
                <w:iCs/>
                <w:noProof/>
              </w:rPr>
            </w:pPr>
            <w:r w:rsidRPr="00C360DF">
              <w:rPr>
                <w:rFonts w:ascii="Arial" w:hAnsi="Arial" w:cs="Arial"/>
                <w:i/>
                <w:iCs/>
                <w:noProof/>
              </w:rPr>
              <w:t>Note - do not include payroll payments, payments for agency/supply staff</w:t>
            </w:r>
            <w:r w:rsidR="00C95B3F" w:rsidRPr="00C360DF">
              <w:rPr>
                <w:rFonts w:ascii="Arial" w:hAnsi="Arial" w:cs="Arial"/>
                <w:i/>
                <w:iCs/>
                <w:noProof/>
              </w:rPr>
              <w:t>, school trip payments</w:t>
            </w:r>
            <w:r w:rsidRPr="00C360DF">
              <w:rPr>
                <w:rFonts w:ascii="Arial" w:hAnsi="Arial" w:cs="Arial"/>
                <w:i/>
                <w:iCs/>
                <w:noProof/>
              </w:rPr>
              <w:t xml:space="preserve"> or payments to the Council for support services.</w:t>
            </w:r>
          </w:p>
          <w:p w14:paraId="0329D430" w14:textId="77777777" w:rsidR="00B703AB" w:rsidRPr="00C360DF" w:rsidRDefault="00B703AB" w:rsidP="005075C4">
            <w:pPr>
              <w:spacing w:before="60" w:after="60"/>
              <w:jc w:val="both"/>
              <w:rPr>
                <w:rFonts w:ascii="Arial" w:hAnsi="Arial" w:cs="Arial"/>
                <w:noProof/>
              </w:rPr>
            </w:pPr>
          </w:p>
          <w:p w14:paraId="76BDE0BE" w14:textId="77777777" w:rsidR="00B703AB" w:rsidRPr="00C360DF" w:rsidRDefault="00B703AB" w:rsidP="00DD327F">
            <w:pPr>
              <w:tabs>
                <w:tab w:val="left" w:pos="-1440"/>
              </w:tabs>
              <w:spacing w:before="60" w:after="60"/>
              <w:rPr>
                <w:rFonts w:ascii="Arial" w:hAnsi="Arial" w:cs="Arial"/>
              </w:rPr>
            </w:pPr>
            <w:r w:rsidRPr="00C360DF">
              <w:rPr>
                <w:rFonts w:ascii="Arial" w:hAnsi="Arial" w:cs="Arial"/>
              </w:rPr>
              <w:t xml:space="preserve">Quotations or tenders </w:t>
            </w:r>
            <w:r w:rsidR="00C95B3F" w:rsidRPr="00C360DF">
              <w:rPr>
                <w:rFonts w:ascii="Arial" w:hAnsi="Arial" w:cs="Arial"/>
              </w:rPr>
              <w:t xml:space="preserve">should be </w:t>
            </w:r>
            <w:r w:rsidRPr="00C360DF">
              <w:rPr>
                <w:rFonts w:ascii="Arial" w:hAnsi="Arial" w:cs="Arial"/>
              </w:rPr>
              <w:t xml:space="preserve">obtained as appropriate and best value principles considered for all major procurement exercises. Where quotes have not been obtained in accordance with Contract Rules the reasons </w:t>
            </w:r>
            <w:r w:rsidR="0030509B" w:rsidRPr="00C360DF">
              <w:rPr>
                <w:rFonts w:ascii="Arial" w:hAnsi="Arial" w:cs="Arial"/>
              </w:rPr>
              <w:t xml:space="preserve">should </w:t>
            </w:r>
            <w:r w:rsidRPr="00C360DF">
              <w:rPr>
                <w:rFonts w:ascii="Arial" w:hAnsi="Arial" w:cs="Arial"/>
              </w:rPr>
              <w:t xml:space="preserve">have been reported to Governors. Ensure that </w:t>
            </w:r>
            <w:r w:rsidR="0030509B" w:rsidRPr="00C360DF">
              <w:rPr>
                <w:rFonts w:ascii="Arial" w:hAnsi="Arial" w:cs="Arial"/>
              </w:rPr>
              <w:t>G</w:t>
            </w:r>
            <w:r w:rsidRPr="00C360DF">
              <w:rPr>
                <w:rFonts w:ascii="Arial" w:hAnsi="Arial" w:cs="Arial"/>
              </w:rPr>
              <w:t xml:space="preserve">overnors / </w:t>
            </w:r>
            <w:r w:rsidR="00C95B3F" w:rsidRPr="00C360DF">
              <w:rPr>
                <w:rFonts w:ascii="Arial" w:hAnsi="Arial" w:cs="Arial"/>
              </w:rPr>
              <w:t>the Council’s procurement team</w:t>
            </w:r>
            <w:r w:rsidRPr="00C360DF">
              <w:rPr>
                <w:rFonts w:ascii="Arial" w:hAnsi="Arial" w:cs="Arial"/>
              </w:rPr>
              <w:t xml:space="preserve"> have approved any expenditure which exceeds the head’s delegated expenditure limit.</w:t>
            </w:r>
          </w:p>
        </w:tc>
        <w:tc>
          <w:tcPr>
            <w:tcW w:w="3831" w:type="dxa"/>
            <w:tcBorders>
              <w:left w:val="nil"/>
              <w:bottom w:val="single" w:sz="4" w:space="0" w:color="auto"/>
            </w:tcBorders>
            <w:shd w:val="clear" w:color="auto" w:fill="F2F2F2"/>
          </w:tcPr>
          <w:p w14:paraId="6D63D8C7" w14:textId="39206213" w:rsidR="00555C62" w:rsidRPr="00B63F28" w:rsidRDefault="00555C62" w:rsidP="00B63F28">
            <w:pPr>
              <w:tabs>
                <w:tab w:val="left" w:pos="357"/>
              </w:tabs>
              <w:spacing w:before="60" w:after="60"/>
              <w:jc w:val="both"/>
              <w:rPr>
                <w:rFonts w:ascii="Arial" w:hAnsi="Arial" w:cs="Arial"/>
                <w:noProof/>
              </w:rPr>
            </w:pPr>
          </w:p>
        </w:tc>
      </w:tr>
      <w:tr w:rsidR="00334557" w:rsidRPr="00C360DF" w14:paraId="0486D79C" w14:textId="77777777" w:rsidTr="00D54EEE">
        <w:tc>
          <w:tcPr>
            <w:tcW w:w="1101" w:type="dxa"/>
            <w:tcBorders>
              <w:right w:val="nil"/>
            </w:tcBorders>
            <w:shd w:val="clear" w:color="auto" w:fill="F2F2F2"/>
          </w:tcPr>
          <w:p w14:paraId="12ABEA72" w14:textId="77777777" w:rsidR="00B703AB" w:rsidRPr="00C360DF" w:rsidRDefault="00B703AB" w:rsidP="005075C4">
            <w:pPr>
              <w:spacing w:before="60" w:after="60"/>
              <w:rPr>
                <w:rFonts w:ascii="Arial" w:hAnsi="Arial" w:cs="Arial"/>
                <w:noProof/>
              </w:rPr>
            </w:pPr>
            <w:r w:rsidRPr="00C360DF">
              <w:rPr>
                <w:rFonts w:ascii="Arial" w:hAnsi="Arial" w:cs="Arial"/>
                <w:noProof/>
              </w:rPr>
              <w:t>C03.02</w:t>
            </w:r>
          </w:p>
        </w:tc>
        <w:tc>
          <w:tcPr>
            <w:tcW w:w="3430" w:type="dxa"/>
            <w:tcBorders>
              <w:left w:val="nil"/>
            </w:tcBorders>
            <w:shd w:val="clear" w:color="auto" w:fill="F2F2F2"/>
          </w:tcPr>
          <w:p w14:paraId="684DC4D2" w14:textId="77777777" w:rsidR="00B703AB" w:rsidRPr="00C360DF" w:rsidRDefault="00B703AB" w:rsidP="005075C4">
            <w:pPr>
              <w:spacing w:before="60" w:after="60"/>
              <w:rPr>
                <w:rFonts w:ascii="Arial" w:hAnsi="Arial" w:cs="Arial"/>
                <w:b/>
                <w:noProof/>
              </w:rPr>
            </w:pPr>
            <w:proofErr w:type="gramStart"/>
            <w:r w:rsidRPr="00C360DF">
              <w:rPr>
                <w:rFonts w:ascii="Arial" w:hAnsi="Arial" w:cs="Arial"/>
                <w:b/>
              </w:rPr>
              <w:t>Governors</w:t>
            </w:r>
            <w:proofErr w:type="gramEnd"/>
            <w:r w:rsidRPr="00C360DF">
              <w:rPr>
                <w:rFonts w:ascii="Arial" w:hAnsi="Arial" w:cs="Arial"/>
                <w:b/>
              </w:rPr>
              <w:t xml:space="preserve"> involvement in </w:t>
            </w:r>
            <w:r w:rsidR="00C40F49" w:rsidRPr="00C360DF">
              <w:rPr>
                <w:rFonts w:ascii="Arial" w:hAnsi="Arial" w:cs="Arial"/>
                <w:b/>
              </w:rPr>
              <w:t xml:space="preserve">procurement </w:t>
            </w:r>
            <w:r w:rsidR="00C40F49" w:rsidRPr="00C360DF">
              <w:rPr>
                <w:rFonts w:ascii="Arial" w:hAnsi="Arial" w:cs="Arial"/>
                <w:b/>
                <w:color w:val="FF0000"/>
              </w:rPr>
              <w:t>(</w:t>
            </w:r>
            <w:r w:rsidRPr="00C360DF">
              <w:rPr>
                <w:rFonts w:ascii="Arial" w:hAnsi="Arial" w:cs="Arial"/>
                <w:b/>
                <w:noProof/>
                <w:color w:val="FF0000"/>
              </w:rPr>
              <w:t>SFVS 21)</w:t>
            </w:r>
          </w:p>
          <w:p w14:paraId="0A8488FB" w14:textId="77777777" w:rsidR="00B703AB" w:rsidRPr="00C360DF" w:rsidRDefault="00B703AB" w:rsidP="005075C4">
            <w:pPr>
              <w:spacing w:before="60" w:after="60"/>
              <w:rPr>
                <w:rFonts w:ascii="Arial" w:hAnsi="Arial" w:cs="Arial"/>
                <w:b/>
                <w:noProof/>
              </w:rPr>
            </w:pPr>
            <w:r w:rsidRPr="00C360DF">
              <w:rPr>
                <w:rFonts w:ascii="Arial" w:hAnsi="Arial" w:cs="Arial"/>
                <w:spacing w:val="-3"/>
              </w:rPr>
              <w:t xml:space="preserve">Governors should be given the opportunity to discuss the options available to the school prior to the approval of continuation/cessation of </w:t>
            </w:r>
            <w:r w:rsidRPr="00C360DF">
              <w:rPr>
                <w:rFonts w:ascii="Arial" w:hAnsi="Arial" w:cs="Arial"/>
                <w:spacing w:val="-3"/>
              </w:rPr>
              <w:lastRenderedPageBreak/>
              <w:t>contracts including Local Authority traded services and leases.</w:t>
            </w:r>
          </w:p>
        </w:tc>
        <w:tc>
          <w:tcPr>
            <w:tcW w:w="2351" w:type="dxa"/>
            <w:tcBorders>
              <w:left w:val="nil"/>
            </w:tcBorders>
            <w:shd w:val="clear" w:color="auto" w:fill="F2F2F2"/>
          </w:tcPr>
          <w:p w14:paraId="1987ACC0" w14:textId="77777777" w:rsidR="00B703AB" w:rsidRPr="00C360DF" w:rsidRDefault="00B703AB" w:rsidP="005075C4">
            <w:pPr>
              <w:spacing w:before="60" w:after="60"/>
              <w:rPr>
                <w:rFonts w:ascii="Arial" w:hAnsi="Arial" w:cs="Arial"/>
              </w:rPr>
            </w:pPr>
            <w:r w:rsidRPr="00C360DF">
              <w:rPr>
                <w:rFonts w:ascii="Arial" w:hAnsi="Arial" w:cs="Arial"/>
              </w:rPr>
              <w:lastRenderedPageBreak/>
              <w:t>School may not achieve best value.</w:t>
            </w:r>
          </w:p>
          <w:p w14:paraId="04FAF1A2" w14:textId="77777777" w:rsidR="00B703AB" w:rsidRPr="00C360DF" w:rsidRDefault="00B703AB" w:rsidP="005075C4">
            <w:pPr>
              <w:spacing w:before="60" w:after="60"/>
              <w:rPr>
                <w:rFonts w:ascii="Arial" w:hAnsi="Arial" w:cs="Arial"/>
              </w:rPr>
            </w:pPr>
          </w:p>
          <w:p w14:paraId="2A1489F4" w14:textId="77777777" w:rsidR="00B703AB" w:rsidRPr="00C360DF" w:rsidRDefault="00B703AB" w:rsidP="005075C4">
            <w:pPr>
              <w:spacing w:before="60" w:after="60"/>
              <w:rPr>
                <w:rFonts w:ascii="Arial" w:hAnsi="Arial" w:cs="Arial"/>
              </w:rPr>
            </w:pPr>
            <w:r w:rsidRPr="00C360DF">
              <w:rPr>
                <w:rFonts w:ascii="Arial" w:hAnsi="Arial" w:cs="Arial"/>
              </w:rPr>
              <w:t>Service contracts may be entered into without governor approval.</w:t>
            </w:r>
          </w:p>
        </w:tc>
        <w:tc>
          <w:tcPr>
            <w:tcW w:w="3831" w:type="dxa"/>
            <w:tcBorders>
              <w:left w:val="nil"/>
            </w:tcBorders>
            <w:shd w:val="clear" w:color="auto" w:fill="F2F2F2"/>
          </w:tcPr>
          <w:p w14:paraId="62B71141" w14:textId="79457DEA" w:rsidR="003E7DC7" w:rsidRDefault="003E7DC7" w:rsidP="003242F2">
            <w:pPr>
              <w:pStyle w:val="ListParagraph"/>
              <w:numPr>
                <w:ilvl w:val="0"/>
                <w:numId w:val="52"/>
              </w:numPr>
              <w:spacing w:before="60" w:after="60"/>
              <w:ind w:left="360"/>
              <w:jc w:val="both"/>
              <w:rPr>
                <w:rFonts w:ascii="Arial" w:hAnsi="Arial" w:cs="Arial"/>
              </w:rPr>
            </w:pPr>
            <w:r>
              <w:rPr>
                <w:rFonts w:ascii="Arial" w:hAnsi="Arial" w:cs="Arial"/>
              </w:rPr>
              <w:t xml:space="preserve">Through review of a </w:t>
            </w:r>
            <w:r>
              <w:rPr>
                <w:rFonts w:ascii="Arial" w:hAnsi="Arial" w:cs="Arial"/>
                <w:noProof/>
              </w:rPr>
              <w:t xml:space="preserve">report which details the </w:t>
            </w:r>
            <w:r w:rsidRPr="00C360DF">
              <w:rPr>
                <w:rFonts w:ascii="Arial" w:hAnsi="Arial" w:cs="Arial"/>
                <w:noProof/>
              </w:rPr>
              <w:t xml:space="preserve"> </w:t>
            </w:r>
            <w:r>
              <w:rPr>
                <w:rFonts w:ascii="Arial" w:hAnsi="Arial" w:cs="Arial"/>
                <w:noProof/>
              </w:rPr>
              <w:t>payments to suppliers processed through the schools financial management system and bank</w:t>
            </w:r>
            <w:r w:rsidR="004E739B">
              <w:rPr>
                <w:rFonts w:ascii="Arial" w:hAnsi="Arial" w:cs="Arial"/>
                <w:noProof/>
              </w:rPr>
              <w:t>, and through discusssion with school staff, confirm what contracts the school currently has in place.</w:t>
            </w:r>
          </w:p>
          <w:p w14:paraId="795C3142" w14:textId="1817C396" w:rsidR="00503469" w:rsidRPr="00C360DF" w:rsidRDefault="000963DF" w:rsidP="00D26703">
            <w:pPr>
              <w:pStyle w:val="ListParagraph"/>
              <w:numPr>
                <w:ilvl w:val="0"/>
                <w:numId w:val="52"/>
              </w:numPr>
              <w:spacing w:before="60" w:after="60"/>
              <w:ind w:left="360"/>
              <w:jc w:val="both"/>
              <w:rPr>
                <w:rFonts w:ascii="Arial" w:hAnsi="Arial" w:cs="Arial"/>
              </w:rPr>
            </w:pPr>
            <w:r w:rsidRPr="00C360DF">
              <w:rPr>
                <w:rFonts w:ascii="Arial" w:hAnsi="Arial" w:cs="Arial"/>
              </w:rPr>
              <w:lastRenderedPageBreak/>
              <w:t>For any contracts that have recently been let</w:t>
            </w:r>
            <w:r w:rsidR="00421964">
              <w:rPr>
                <w:rFonts w:ascii="Arial" w:hAnsi="Arial" w:cs="Arial"/>
              </w:rPr>
              <w:t xml:space="preserve"> (within 12 months)</w:t>
            </w:r>
            <w:r w:rsidRPr="00C360DF">
              <w:rPr>
                <w:rFonts w:ascii="Arial" w:hAnsi="Arial" w:cs="Arial"/>
              </w:rPr>
              <w:t>, c</w:t>
            </w:r>
            <w:r w:rsidR="00B703AB" w:rsidRPr="00C360DF">
              <w:rPr>
                <w:rFonts w:ascii="Arial" w:hAnsi="Arial" w:cs="Arial"/>
              </w:rPr>
              <w:t>onfirm the G</w:t>
            </w:r>
            <w:r w:rsidR="007F675D">
              <w:rPr>
                <w:rFonts w:ascii="Arial" w:hAnsi="Arial" w:cs="Arial"/>
              </w:rPr>
              <w:t xml:space="preserve">overning </w:t>
            </w:r>
            <w:r w:rsidR="00B703AB" w:rsidRPr="00C360DF">
              <w:rPr>
                <w:rFonts w:ascii="Arial" w:hAnsi="Arial" w:cs="Arial"/>
              </w:rPr>
              <w:t>B</w:t>
            </w:r>
            <w:r w:rsidR="007F675D">
              <w:rPr>
                <w:rFonts w:ascii="Arial" w:hAnsi="Arial" w:cs="Arial"/>
              </w:rPr>
              <w:t xml:space="preserve">ody </w:t>
            </w:r>
            <w:r w:rsidR="0061017A">
              <w:rPr>
                <w:rFonts w:ascii="Arial" w:hAnsi="Arial" w:cs="Arial"/>
              </w:rPr>
              <w:t xml:space="preserve">(or Finance Committee depending upon what is </w:t>
            </w:r>
            <w:r w:rsidR="007434AB">
              <w:rPr>
                <w:rFonts w:ascii="Arial" w:hAnsi="Arial" w:cs="Arial"/>
              </w:rPr>
              <w:t>stipulated within the Scheme of Delegation)</w:t>
            </w:r>
            <w:r w:rsidR="00B703AB" w:rsidRPr="00C360DF">
              <w:rPr>
                <w:rFonts w:ascii="Arial" w:hAnsi="Arial" w:cs="Arial"/>
              </w:rPr>
              <w:t xml:space="preserve"> minutes clearly show Governors </w:t>
            </w:r>
            <w:proofErr w:type="gramStart"/>
            <w:r w:rsidR="00B703AB" w:rsidRPr="00C360DF">
              <w:rPr>
                <w:rFonts w:ascii="Arial" w:hAnsi="Arial" w:cs="Arial"/>
              </w:rPr>
              <w:t>have the opportunity to</w:t>
            </w:r>
            <w:proofErr w:type="gramEnd"/>
            <w:r w:rsidR="00B703AB" w:rsidRPr="00C360DF">
              <w:rPr>
                <w:rFonts w:ascii="Arial" w:hAnsi="Arial" w:cs="Arial"/>
              </w:rPr>
              <w:t xml:space="preserve"> challenge and discuss procurement options prior to contract decisions being taken. </w:t>
            </w:r>
          </w:p>
          <w:p w14:paraId="37284C00" w14:textId="6BAD7B33" w:rsidR="00C95B3F" w:rsidRPr="00C360DF" w:rsidRDefault="00C95B3F" w:rsidP="00D26703">
            <w:pPr>
              <w:spacing w:before="60" w:after="60"/>
              <w:ind w:left="360"/>
              <w:jc w:val="both"/>
              <w:rPr>
                <w:rFonts w:ascii="Arial" w:hAnsi="Arial" w:cs="Arial"/>
              </w:rPr>
            </w:pPr>
            <w:r w:rsidRPr="00C360DF">
              <w:rPr>
                <w:rFonts w:ascii="Arial" w:hAnsi="Arial" w:cs="Arial"/>
              </w:rPr>
              <w:t>Expert advice should be sought for complex contractual arrangements.</w:t>
            </w:r>
          </w:p>
          <w:p w14:paraId="7D63C0D0" w14:textId="77777777" w:rsidR="00611045" w:rsidRPr="00C360DF" w:rsidRDefault="00611045" w:rsidP="003242F2">
            <w:pPr>
              <w:spacing w:before="60" w:after="60"/>
              <w:jc w:val="both"/>
              <w:rPr>
                <w:rFonts w:ascii="Arial" w:hAnsi="Arial" w:cs="Arial"/>
              </w:rPr>
            </w:pPr>
          </w:p>
          <w:p w14:paraId="1FF87757" w14:textId="77777777" w:rsidR="00C95B3F" w:rsidRPr="00C360DF" w:rsidRDefault="00C95B3F" w:rsidP="00D26703">
            <w:pPr>
              <w:pStyle w:val="ListParagraph"/>
              <w:numPr>
                <w:ilvl w:val="0"/>
                <w:numId w:val="52"/>
              </w:numPr>
              <w:spacing w:before="60" w:after="60"/>
              <w:ind w:left="360"/>
              <w:jc w:val="both"/>
              <w:rPr>
                <w:rFonts w:ascii="Arial" w:hAnsi="Arial" w:cs="Arial"/>
              </w:rPr>
            </w:pPr>
            <w:r w:rsidRPr="00C360DF">
              <w:rPr>
                <w:rFonts w:ascii="Arial" w:hAnsi="Arial" w:cs="Arial"/>
              </w:rPr>
              <w:t xml:space="preserve">Check that value for money has been sought before </w:t>
            </w:r>
            <w:proofErr w:type="gramStart"/>
            <w:r w:rsidRPr="00C360DF">
              <w:rPr>
                <w:rFonts w:ascii="Arial" w:hAnsi="Arial" w:cs="Arial"/>
              </w:rPr>
              <w:t>entering into</w:t>
            </w:r>
            <w:proofErr w:type="gramEnd"/>
            <w:r w:rsidRPr="00C360DF">
              <w:rPr>
                <w:rFonts w:ascii="Arial" w:hAnsi="Arial" w:cs="Arial"/>
              </w:rPr>
              <w:t xml:space="preserve"> these contracts (for example through obtaining quotes or tenders as per the School’s Finance policy). </w:t>
            </w:r>
          </w:p>
          <w:p w14:paraId="5A03E216" w14:textId="77777777" w:rsidR="0009782B" w:rsidRPr="00C360DF" w:rsidRDefault="0009782B" w:rsidP="003242F2">
            <w:pPr>
              <w:spacing w:before="60" w:after="60"/>
              <w:jc w:val="both"/>
              <w:rPr>
                <w:rFonts w:ascii="Arial" w:hAnsi="Arial" w:cs="Arial"/>
              </w:rPr>
            </w:pPr>
          </w:p>
          <w:p w14:paraId="296766C5" w14:textId="30B509E7" w:rsidR="00503469" w:rsidRPr="00C360DF" w:rsidRDefault="00C95B3F" w:rsidP="00D26703">
            <w:pPr>
              <w:pStyle w:val="ListParagraph"/>
              <w:numPr>
                <w:ilvl w:val="0"/>
                <w:numId w:val="52"/>
              </w:numPr>
              <w:spacing w:before="60" w:after="60"/>
              <w:ind w:left="360"/>
              <w:jc w:val="both"/>
              <w:rPr>
                <w:rFonts w:ascii="Arial" w:hAnsi="Arial" w:cs="Arial"/>
              </w:rPr>
            </w:pPr>
            <w:r w:rsidRPr="00C360DF">
              <w:rPr>
                <w:rFonts w:ascii="Arial" w:hAnsi="Arial" w:cs="Arial"/>
              </w:rPr>
              <w:t>Where the school has long standing contracts</w:t>
            </w:r>
            <w:r w:rsidR="00694AF4">
              <w:rPr>
                <w:rFonts w:ascii="Arial" w:hAnsi="Arial" w:cs="Arial"/>
              </w:rPr>
              <w:t xml:space="preserve"> (over 12 months)</w:t>
            </w:r>
            <w:r w:rsidRPr="00C360DF">
              <w:rPr>
                <w:rFonts w:ascii="Arial" w:hAnsi="Arial" w:cs="Arial"/>
              </w:rPr>
              <w:t>, they should still test the market periodically to confirm they are receiving value for money.</w:t>
            </w:r>
          </w:p>
          <w:p w14:paraId="7EDE5A72" w14:textId="77777777" w:rsidR="00503469" w:rsidRPr="00C360DF" w:rsidRDefault="00503469" w:rsidP="00D26703">
            <w:pPr>
              <w:pStyle w:val="ListParagraph"/>
              <w:ind w:left="360"/>
              <w:rPr>
                <w:rFonts w:ascii="Arial" w:hAnsi="Arial" w:cs="Arial"/>
              </w:rPr>
            </w:pPr>
          </w:p>
          <w:p w14:paraId="1AD21380" w14:textId="27E8CF5A" w:rsidR="00B703AB" w:rsidRPr="00C360DF" w:rsidRDefault="00C95B3F" w:rsidP="00D26703">
            <w:pPr>
              <w:pStyle w:val="ListParagraph"/>
              <w:spacing w:before="60" w:after="60"/>
              <w:ind w:left="360"/>
              <w:jc w:val="both"/>
              <w:rPr>
                <w:rFonts w:ascii="Arial" w:hAnsi="Arial" w:cs="Arial"/>
              </w:rPr>
            </w:pPr>
            <w:r w:rsidRPr="00C360DF">
              <w:rPr>
                <w:rFonts w:ascii="Arial" w:hAnsi="Arial" w:cs="Arial"/>
              </w:rPr>
              <w:t>Obtain copies of the contracts.</w:t>
            </w:r>
          </w:p>
        </w:tc>
        <w:tc>
          <w:tcPr>
            <w:tcW w:w="3831" w:type="dxa"/>
            <w:tcBorders>
              <w:left w:val="nil"/>
            </w:tcBorders>
            <w:shd w:val="clear" w:color="auto" w:fill="F2F2F2"/>
          </w:tcPr>
          <w:p w14:paraId="0842C4DC" w14:textId="13590BB4" w:rsidR="00E01D91" w:rsidRPr="00B63F28" w:rsidRDefault="00E01D91" w:rsidP="00B63F28">
            <w:pPr>
              <w:tabs>
                <w:tab w:val="left" w:pos="357"/>
              </w:tabs>
              <w:spacing w:before="60" w:after="60"/>
              <w:jc w:val="both"/>
              <w:rPr>
                <w:rFonts w:ascii="Arial" w:hAnsi="Arial" w:cs="Arial"/>
                <w:noProof/>
              </w:rPr>
            </w:pPr>
          </w:p>
        </w:tc>
      </w:tr>
      <w:tr w:rsidR="00334557" w:rsidRPr="00C360DF" w14:paraId="1610608C" w14:textId="77777777" w:rsidTr="00D54EEE">
        <w:tc>
          <w:tcPr>
            <w:tcW w:w="1101" w:type="dxa"/>
            <w:tcBorders>
              <w:right w:val="nil"/>
            </w:tcBorders>
            <w:shd w:val="clear" w:color="auto" w:fill="F2F2F2"/>
          </w:tcPr>
          <w:p w14:paraId="440A2B2D" w14:textId="77777777" w:rsidR="00446F86" w:rsidRPr="00C360DF" w:rsidRDefault="00446F86" w:rsidP="005075C4">
            <w:pPr>
              <w:spacing w:before="60" w:after="60"/>
              <w:rPr>
                <w:rFonts w:ascii="Arial" w:hAnsi="Arial" w:cs="Arial"/>
                <w:noProof/>
              </w:rPr>
            </w:pPr>
            <w:r w:rsidRPr="00C360DF">
              <w:rPr>
                <w:rFonts w:ascii="Arial" w:hAnsi="Arial" w:cs="Arial"/>
                <w:noProof/>
              </w:rPr>
              <w:t>C03.</w:t>
            </w:r>
            <w:r w:rsidR="00897CD9" w:rsidRPr="00C360DF">
              <w:rPr>
                <w:rFonts w:ascii="Arial" w:hAnsi="Arial" w:cs="Arial"/>
                <w:noProof/>
              </w:rPr>
              <w:t>0</w:t>
            </w:r>
            <w:r w:rsidR="004405E4" w:rsidRPr="00C360DF">
              <w:rPr>
                <w:rFonts w:ascii="Arial" w:hAnsi="Arial" w:cs="Arial"/>
                <w:noProof/>
              </w:rPr>
              <w:t>3</w:t>
            </w:r>
          </w:p>
        </w:tc>
        <w:tc>
          <w:tcPr>
            <w:tcW w:w="3430" w:type="dxa"/>
            <w:tcBorders>
              <w:left w:val="nil"/>
            </w:tcBorders>
            <w:shd w:val="clear" w:color="auto" w:fill="F2F2F2"/>
          </w:tcPr>
          <w:p w14:paraId="55273D54" w14:textId="77777777" w:rsidR="00446F86" w:rsidRPr="00C360DF" w:rsidRDefault="00446F86" w:rsidP="005075C4">
            <w:pPr>
              <w:spacing w:before="60" w:after="60"/>
              <w:rPr>
                <w:rFonts w:ascii="Arial" w:hAnsi="Arial" w:cs="Arial"/>
                <w:b/>
              </w:rPr>
            </w:pPr>
            <w:r w:rsidRPr="00C360DF">
              <w:rPr>
                <w:rFonts w:ascii="Arial" w:hAnsi="Arial" w:cs="Arial"/>
                <w:b/>
              </w:rPr>
              <w:t>Payments Testing</w:t>
            </w:r>
            <w:r w:rsidR="000A3B48" w:rsidRPr="00C360DF">
              <w:rPr>
                <w:rFonts w:ascii="Arial" w:hAnsi="Arial" w:cs="Arial"/>
                <w:b/>
              </w:rPr>
              <w:t xml:space="preserve"> </w:t>
            </w:r>
            <w:r w:rsidR="000A3B48" w:rsidRPr="00C360DF">
              <w:rPr>
                <w:rFonts w:ascii="Arial" w:hAnsi="Arial" w:cs="Arial"/>
                <w:b/>
                <w:color w:val="FF0000"/>
              </w:rPr>
              <w:t>(SFVS 20 and 27)</w:t>
            </w:r>
          </w:p>
          <w:p w14:paraId="5D68B381" w14:textId="77777777" w:rsidR="00446F86" w:rsidRPr="00C360DF" w:rsidRDefault="00446F86" w:rsidP="005075C4">
            <w:pPr>
              <w:spacing w:before="60" w:after="60"/>
              <w:jc w:val="both"/>
              <w:rPr>
                <w:rFonts w:ascii="Arial" w:hAnsi="Arial" w:cs="Arial"/>
                <w:noProof/>
              </w:rPr>
            </w:pPr>
            <w:r w:rsidRPr="00C360DF">
              <w:rPr>
                <w:rFonts w:ascii="Arial" w:hAnsi="Arial" w:cs="Arial"/>
                <w:noProof/>
              </w:rPr>
              <w:t xml:space="preserve">There should be adequate and effective controls in place to ensure that all transactions are legitimate and in accordance with Council's </w:t>
            </w:r>
            <w:r w:rsidRPr="00C360DF">
              <w:rPr>
                <w:rFonts w:ascii="Arial" w:hAnsi="Arial" w:cs="Arial"/>
                <w:noProof/>
              </w:rPr>
              <w:lastRenderedPageBreak/>
              <w:t>Procurements and Contracts Regulations.</w:t>
            </w:r>
          </w:p>
          <w:p w14:paraId="14BB3C99" w14:textId="77777777" w:rsidR="00AE68E8" w:rsidRPr="00C360DF" w:rsidRDefault="00AE68E8" w:rsidP="005075C4">
            <w:pPr>
              <w:spacing w:before="60" w:after="60"/>
              <w:jc w:val="both"/>
              <w:rPr>
                <w:rFonts w:ascii="Arial" w:hAnsi="Arial" w:cs="Arial"/>
                <w:noProof/>
              </w:rPr>
            </w:pPr>
          </w:p>
          <w:p w14:paraId="6E108029" w14:textId="77777777" w:rsidR="00AE68E8" w:rsidRPr="00C360DF" w:rsidRDefault="00AE68E8" w:rsidP="00AE68E8">
            <w:pPr>
              <w:spacing w:before="60" w:after="60"/>
              <w:jc w:val="both"/>
              <w:rPr>
                <w:rFonts w:ascii="Arial" w:hAnsi="Arial" w:cs="Arial"/>
                <w:noProof/>
              </w:rPr>
            </w:pPr>
            <w:r w:rsidRPr="00C360DF">
              <w:rPr>
                <w:rFonts w:ascii="Arial" w:hAnsi="Arial" w:cs="Arial"/>
                <w:noProof/>
              </w:rPr>
              <w:t>Procuremet processes should be in line with the LA’s own financial procedures laid out below:</w:t>
            </w:r>
          </w:p>
          <w:p w14:paraId="0A11A926" w14:textId="77777777" w:rsidR="00AE68E8" w:rsidRPr="00C360DF" w:rsidRDefault="00AE68E8" w:rsidP="00AE68E8">
            <w:pPr>
              <w:spacing w:before="60" w:after="60"/>
              <w:jc w:val="both"/>
              <w:rPr>
                <w:rFonts w:ascii="Arial" w:hAnsi="Arial" w:cs="Arial"/>
                <w:noProof/>
              </w:rPr>
            </w:pPr>
            <w:r w:rsidRPr="00C360DF">
              <w:rPr>
                <w:rFonts w:ascii="Arial" w:hAnsi="Arial" w:cs="Arial"/>
                <w:b/>
                <w:bCs/>
                <w:noProof/>
              </w:rPr>
              <w:t>LBHF</w:t>
            </w:r>
            <w:r w:rsidRPr="00C360DF">
              <w:rPr>
                <w:rFonts w:ascii="Arial" w:hAnsi="Arial" w:cs="Arial"/>
                <w:noProof/>
              </w:rPr>
              <w:t xml:space="preserve"> Schools Finance Procedures set out the following:</w:t>
            </w:r>
          </w:p>
          <w:p w14:paraId="6292BAD8" w14:textId="77777777" w:rsidR="00AE68E8" w:rsidRPr="00C360DF" w:rsidRDefault="00AE68E8" w:rsidP="00ED7F72">
            <w:pPr>
              <w:pStyle w:val="ListParagraph"/>
              <w:numPr>
                <w:ilvl w:val="0"/>
                <w:numId w:val="30"/>
              </w:numPr>
              <w:spacing w:before="60" w:after="60"/>
              <w:jc w:val="both"/>
              <w:rPr>
                <w:rFonts w:ascii="Arial" w:hAnsi="Arial" w:cs="Arial"/>
                <w:noProof/>
              </w:rPr>
            </w:pPr>
            <w:r w:rsidRPr="00C360DF">
              <w:rPr>
                <w:rFonts w:ascii="Arial" w:hAnsi="Arial" w:cs="Arial"/>
                <w:noProof/>
              </w:rPr>
              <w:t xml:space="preserve">Purchase orders should be raised through the School’s financial management system where costs can be highlighted in advance and signed by an authorised member of staff in line with the Scheme of Delegation </w:t>
            </w:r>
          </w:p>
          <w:p w14:paraId="3216D878" w14:textId="77777777" w:rsidR="00AE68E8" w:rsidRPr="00C360DF" w:rsidRDefault="00AE68E8" w:rsidP="00ED7F72">
            <w:pPr>
              <w:pStyle w:val="ListParagraph"/>
              <w:numPr>
                <w:ilvl w:val="0"/>
                <w:numId w:val="30"/>
              </w:numPr>
              <w:spacing w:before="60" w:after="60"/>
              <w:jc w:val="both"/>
              <w:rPr>
                <w:rFonts w:ascii="Arial" w:hAnsi="Arial" w:cs="Arial"/>
                <w:noProof/>
              </w:rPr>
            </w:pPr>
            <w:r w:rsidRPr="00C360DF">
              <w:rPr>
                <w:rFonts w:ascii="Arial" w:hAnsi="Arial" w:cs="Arial"/>
                <w:noProof/>
              </w:rPr>
              <w:t>Goods and services should be checked on receipt and evidenced by the induvial who signed the original PO</w:t>
            </w:r>
          </w:p>
          <w:p w14:paraId="317B51EE" w14:textId="77777777" w:rsidR="00AE68E8" w:rsidRPr="00C360DF" w:rsidRDefault="00AE68E8" w:rsidP="00ED7F72">
            <w:pPr>
              <w:pStyle w:val="ListParagraph"/>
              <w:numPr>
                <w:ilvl w:val="0"/>
                <w:numId w:val="30"/>
              </w:numPr>
              <w:spacing w:before="60" w:after="60"/>
              <w:jc w:val="both"/>
              <w:rPr>
                <w:rFonts w:ascii="Arial" w:hAnsi="Arial" w:cs="Arial"/>
                <w:noProof/>
              </w:rPr>
            </w:pPr>
            <w:r w:rsidRPr="00C360DF">
              <w:rPr>
                <w:rFonts w:ascii="Arial" w:hAnsi="Arial" w:cs="Arial"/>
                <w:noProof/>
              </w:rPr>
              <w:t>Invoices should be paid in line with specific laws in place for payment of debts and only when authorised by an approved individual in line with the Scheme of Delegation.</w:t>
            </w:r>
          </w:p>
          <w:p w14:paraId="6302E53C" w14:textId="77777777" w:rsidR="00AE68E8" w:rsidRPr="00C360DF" w:rsidRDefault="00AE68E8" w:rsidP="00AE68E8">
            <w:pPr>
              <w:spacing w:before="60" w:after="60"/>
              <w:jc w:val="both"/>
              <w:rPr>
                <w:rFonts w:ascii="Arial" w:hAnsi="Arial" w:cs="Arial"/>
                <w:noProof/>
              </w:rPr>
            </w:pPr>
            <w:r w:rsidRPr="00C360DF">
              <w:rPr>
                <w:rFonts w:ascii="Arial" w:hAnsi="Arial" w:cs="Arial"/>
                <w:b/>
                <w:bCs/>
                <w:noProof/>
              </w:rPr>
              <w:t>RBKC / WCC:</w:t>
            </w:r>
            <w:r w:rsidRPr="00C360DF">
              <w:rPr>
                <w:rFonts w:ascii="Arial" w:hAnsi="Arial" w:cs="Arial"/>
                <w:noProof/>
              </w:rPr>
              <w:t xml:space="preserve"> </w:t>
            </w:r>
            <w:r w:rsidR="004F4114" w:rsidRPr="00C360DF">
              <w:rPr>
                <w:rFonts w:ascii="Arial" w:hAnsi="Arial" w:cs="Arial"/>
                <w:noProof/>
              </w:rPr>
              <w:t>not set out within the Scheme for Financing Schools but should follow LBHF’s process above.</w:t>
            </w:r>
          </w:p>
          <w:p w14:paraId="01211D78" w14:textId="77777777" w:rsidR="00BD3B84" w:rsidRPr="00C360DF" w:rsidRDefault="00BD3B84">
            <w:pPr>
              <w:spacing w:before="60" w:after="60"/>
              <w:rPr>
                <w:rFonts w:ascii="Arial" w:hAnsi="Arial" w:cs="Arial"/>
                <w:b/>
              </w:rPr>
            </w:pPr>
          </w:p>
        </w:tc>
        <w:tc>
          <w:tcPr>
            <w:tcW w:w="2351" w:type="dxa"/>
            <w:tcBorders>
              <w:left w:val="nil"/>
            </w:tcBorders>
            <w:shd w:val="clear" w:color="auto" w:fill="F2F2F2"/>
          </w:tcPr>
          <w:p w14:paraId="6E7442EE" w14:textId="77777777" w:rsidR="00446F86" w:rsidRPr="00C360DF" w:rsidRDefault="00446F86" w:rsidP="005075C4">
            <w:pPr>
              <w:spacing w:before="60" w:after="60"/>
              <w:rPr>
                <w:rFonts w:ascii="Arial" w:hAnsi="Arial" w:cs="Arial"/>
              </w:rPr>
            </w:pPr>
            <w:r w:rsidRPr="00C360DF">
              <w:rPr>
                <w:rFonts w:ascii="Arial" w:hAnsi="Arial" w:cs="Arial"/>
              </w:rPr>
              <w:lastRenderedPageBreak/>
              <w:t>Potential for fraud &amp; irregularity.</w:t>
            </w:r>
          </w:p>
          <w:p w14:paraId="7D38A975" w14:textId="77777777" w:rsidR="00446F86" w:rsidRPr="00C360DF" w:rsidRDefault="00446F86" w:rsidP="005075C4">
            <w:pPr>
              <w:spacing w:before="60" w:after="60"/>
              <w:rPr>
                <w:rFonts w:ascii="Arial" w:hAnsi="Arial" w:cs="Arial"/>
              </w:rPr>
            </w:pPr>
          </w:p>
          <w:p w14:paraId="01C9E2C5" w14:textId="77777777" w:rsidR="00446F86" w:rsidRPr="00C360DF" w:rsidRDefault="00446F86" w:rsidP="005075C4">
            <w:pPr>
              <w:spacing w:before="60" w:after="60"/>
              <w:rPr>
                <w:rFonts w:ascii="Arial" w:hAnsi="Arial" w:cs="Arial"/>
              </w:rPr>
            </w:pPr>
            <w:r w:rsidRPr="00C360DF">
              <w:rPr>
                <w:rFonts w:ascii="Arial" w:hAnsi="Arial" w:cs="Arial"/>
              </w:rPr>
              <w:t>Expenditure is authorised by inappropriate persons.</w:t>
            </w:r>
          </w:p>
          <w:p w14:paraId="390D5D62" w14:textId="77777777" w:rsidR="00446F86" w:rsidRPr="00C360DF" w:rsidRDefault="00446F86" w:rsidP="005075C4">
            <w:pPr>
              <w:spacing w:before="60" w:after="60"/>
              <w:rPr>
                <w:rFonts w:ascii="Arial" w:hAnsi="Arial" w:cs="Arial"/>
              </w:rPr>
            </w:pPr>
          </w:p>
        </w:tc>
        <w:tc>
          <w:tcPr>
            <w:tcW w:w="3831" w:type="dxa"/>
            <w:tcBorders>
              <w:left w:val="nil"/>
            </w:tcBorders>
            <w:shd w:val="clear" w:color="auto" w:fill="F2F2F2"/>
          </w:tcPr>
          <w:p w14:paraId="50C44CD3" w14:textId="42BA23A8" w:rsidR="00446F86" w:rsidRPr="00C360DF" w:rsidRDefault="008403A9" w:rsidP="00DA7BB2">
            <w:pPr>
              <w:spacing w:before="60" w:after="60"/>
              <w:jc w:val="both"/>
              <w:rPr>
                <w:rFonts w:ascii="Arial" w:hAnsi="Arial" w:cs="Arial"/>
                <w:noProof/>
              </w:rPr>
            </w:pPr>
            <w:r w:rsidRPr="00C360DF">
              <w:rPr>
                <w:rFonts w:ascii="Arial" w:hAnsi="Arial" w:cs="Arial"/>
                <w:noProof/>
              </w:rPr>
              <w:t>From the School’s Bank History report</w:t>
            </w:r>
            <w:r w:rsidR="005D53B6">
              <w:rPr>
                <w:rFonts w:ascii="Arial" w:hAnsi="Arial" w:cs="Arial"/>
                <w:noProof/>
              </w:rPr>
              <w:t xml:space="preserve">  (or similar report which details the </w:t>
            </w:r>
            <w:r w:rsidR="005D53B6" w:rsidRPr="00C360DF">
              <w:rPr>
                <w:rFonts w:ascii="Arial" w:hAnsi="Arial" w:cs="Arial"/>
                <w:noProof/>
              </w:rPr>
              <w:t xml:space="preserve"> </w:t>
            </w:r>
            <w:r w:rsidR="00E01123">
              <w:rPr>
                <w:rFonts w:ascii="Arial" w:hAnsi="Arial" w:cs="Arial"/>
                <w:noProof/>
              </w:rPr>
              <w:t>payments to suppliers</w:t>
            </w:r>
            <w:r w:rsidR="005D53B6">
              <w:rPr>
                <w:rFonts w:ascii="Arial" w:hAnsi="Arial" w:cs="Arial"/>
                <w:noProof/>
              </w:rPr>
              <w:t xml:space="preserve"> processed through the schools financial management system and bank)</w:t>
            </w:r>
            <w:r w:rsidRPr="00C360DF">
              <w:rPr>
                <w:rFonts w:ascii="Arial" w:hAnsi="Arial" w:cs="Arial"/>
                <w:noProof/>
              </w:rPr>
              <w:t>, s</w:t>
            </w:r>
            <w:r w:rsidR="00446F86" w:rsidRPr="00C360DF">
              <w:rPr>
                <w:rFonts w:ascii="Arial" w:hAnsi="Arial" w:cs="Arial"/>
                <w:noProof/>
              </w:rPr>
              <w:t>elect a sample of 10 payments under £5,000  and perform the following tests:</w:t>
            </w:r>
          </w:p>
          <w:p w14:paraId="15C40B6E" w14:textId="77777777" w:rsidR="00446F86" w:rsidRPr="00C360DF" w:rsidRDefault="008403A9" w:rsidP="005075C4">
            <w:pPr>
              <w:spacing w:before="60" w:after="60"/>
              <w:jc w:val="both"/>
              <w:rPr>
                <w:rFonts w:ascii="Arial" w:hAnsi="Arial" w:cs="Arial"/>
                <w:b/>
                <w:bCs/>
                <w:noProof/>
              </w:rPr>
            </w:pPr>
            <w:r w:rsidRPr="00C360DF">
              <w:rPr>
                <w:rFonts w:ascii="Arial" w:hAnsi="Arial" w:cs="Arial"/>
                <w:b/>
                <w:bCs/>
                <w:noProof/>
              </w:rPr>
              <w:lastRenderedPageBreak/>
              <w:t xml:space="preserve">NB Do not select utilities, payments to the Council, school trips or contract payments. </w:t>
            </w:r>
          </w:p>
          <w:p w14:paraId="1CF72719" w14:textId="149A935A" w:rsidR="008403A9" w:rsidRPr="00C360DF" w:rsidRDefault="008403A9" w:rsidP="00ED7F72">
            <w:pPr>
              <w:pStyle w:val="ListParagraph"/>
              <w:numPr>
                <w:ilvl w:val="0"/>
                <w:numId w:val="15"/>
              </w:numPr>
              <w:spacing w:beforeLines="60" w:before="144" w:afterLines="60" w:after="144"/>
              <w:ind w:left="357" w:hanging="357"/>
              <w:contextualSpacing w:val="0"/>
              <w:jc w:val="both"/>
              <w:rPr>
                <w:rFonts w:ascii="Arial" w:hAnsi="Arial" w:cs="Arial"/>
                <w:noProof/>
              </w:rPr>
            </w:pPr>
            <w:r w:rsidRPr="00C360DF">
              <w:rPr>
                <w:rFonts w:ascii="Arial" w:hAnsi="Arial" w:cs="Arial"/>
                <w:noProof/>
              </w:rPr>
              <w:t>An official purchase order has been raised for the goods/services, prior to the transaction being initiaited</w:t>
            </w:r>
            <w:r w:rsidR="00D3585A">
              <w:rPr>
                <w:rFonts w:ascii="Arial" w:hAnsi="Arial" w:cs="Arial"/>
                <w:noProof/>
              </w:rPr>
              <w:t xml:space="preserve"> (check that this is not a confirmation order)</w:t>
            </w:r>
            <w:r w:rsidRPr="00C360DF">
              <w:rPr>
                <w:rFonts w:ascii="Arial" w:hAnsi="Arial" w:cs="Arial"/>
                <w:noProof/>
              </w:rPr>
              <w:t>;</w:t>
            </w:r>
          </w:p>
          <w:p w14:paraId="50A39D08" w14:textId="77777777" w:rsidR="008403A9" w:rsidRPr="00C360DF" w:rsidRDefault="008403A9" w:rsidP="00ED7F72">
            <w:pPr>
              <w:pStyle w:val="ListParagraph"/>
              <w:numPr>
                <w:ilvl w:val="0"/>
                <w:numId w:val="15"/>
              </w:numPr>
              <w:spacing w:beforeLines="60" w:before="144" w:afterLines="60" w:after="144"/>
              <w:ind w:left="357" w:hanging="357"/>
              <w:contextualSpacing w:val="0"/>
              <w:jc w:val="both"/>
              <w:rPr>
                <w:rFonts w:ascii="Arial" w:hAnsi="Arial" w:cs="Arial"/>
                <w:noProof/>
              </w:rPr>
            </w:pPr>
            <w:r w:rsidRPr="00C360DF">
              <w:rPr>
                <w:rFonts w:ascii="Arial" w:hAnsi="Arial" w:cs="Arial"/>
                <w:noProof/>
              </w:rPr>
              <w:t xml:space="preserve">Official order was authorised in accordance with the School’s Scheme of Delegation </w:t>
            </w:r>
          </w:p>
          <w:p w14:paraId="2FCC2987" w14:textId="77777777" w:rsidR="001031E6" w:rsidRPr="00C360DF" w:rsidRDefault="001031E6" w:rsidP="00ED7F72">
            <w:pPr>
              <w:pStyle w:val="ListParagraph"/>
              <w:numPr>
                <w:ilvl w:val="0"/>
                <w:numId w:val="15"/>
              </w:numPr>
              <w:spacing w:beforeLines="60" w:before="144" w:afterLines="60" w:after="144"/>
              <w:ind w:left="357" w:hanging="357"/>
              <w:contextualSpacing w:val="0"/>
              <w:jc w:val="both"/>
              <w:rPr>
                <w:rFonts w:ascii="Arial" w:hAnsi="Arial" w:cs="Arial"/>
                <w:noProof/>
              </w:rPr>
            </w:pPr>
            <w:r w:rsidRPr="00C360DF">
              <w:rPr>
                <w:rFonts w:ascii="Arial" w:hAnsi="Arial" w:cs="Arial"/>
                <w:noProof/>
              </w:rPr>
              <w:t>Alternative quotes have been obtained for all applicable items</w:t>
            </w:r>
          </w:p>
          <w:p w14:paraId="4661EFEB" w14:textId="77777777" w:rsidR="008403A9" w:rsidRPr="00C360DF" w:rsidRDefault="008403A9" w:rsidP="00ED7F72">
            <w:pPr>
              <w:pStyle w:val="ListParagraph"/>
              <w:numPr>
                <w:ilvl w:val="0"/>
                <w:numId w:val="15"/>
              </w:numPr>
              <w:spacing w:beforeLines="60" w:before="144" w:afterLines="60" w:after="144"/>
              <w:ind w:left="357" w:hanging="357"/>
              <w:contextualSpacing w:val="0"/>
              <w:rPr>
                <w:rFonts w:ascii="Arial" w:hAnsi="Arial" w:cs="Arial"/>
                <w:noProof/>
              </w:rPr>
            </w:pPr>
            <w:r w:rsidRPr="00C360DF">
              <w:rPr>
                <w:rFonts w:ascii="Arial" w:hAnsi="Arial" w:cs="Arial"/>
                <w:noProof/>
              </w:rPr>
              <w:t>Goods/services purchased are reasonable for the use of the School;</w:t>
            </w:r>
          </w:p>
          <w:p w14:paraId="363DD5FA" w14:textId="77777777" w:rsidR="008403A9" w:rsidRPr="00C360DF" w:rsidRDefault="008403A9" w:rsidP="00ED7F72">
            <w:pPr>
              <w:pStyle w:val="ListParagraph"/>
              <w:numPr>
                <w:ilvl w:val="0"/>
                <w:numId w:val="15"/>
              </w:numPr>
              <w:spacing w:beforeLines="60" w:before="144" w:afterLines="60" w:after="144"/>
              <w:ind w:left="357" w:hanging="357"/>
              <w:contextualSpacing w:val="0"/>
              <w:jc w:val="both"/>
              <w:rPr>
                <w:rFonts w:ascii="Arial" w:hAnsi="Arial" w:cs="Arial"/>
                <w:noProof/>
              </w:rPr>
            </w:pPr>
            <w:r w:rsidRPr="00C360DF">
              <w:rPr>
                <w:rFonts w:ascii="Arial" w:hAnsi="Arial" w:cs="Arial"/>
                <w:noProof/>
              </w:rPr>
              <w:t>Establish whether goods/ services received checks have been evidenced (by someone different to point b above)</w:t>
            </w:r>
          </w:p>
          <w:p w14:paraId="7D4695DC" w14:textId="77777777" w:rsidR="00446F86" w:rsidRPr="00C360DF" w:rsidRDefault="00446F86" w:rsidP="00ED7F72">
            <w:pPr>
              <w:pStyle w:val="ListParagraph"/>
              <w:numPr>
                <w:ilvl w:val="0"/>
                <w:numId w:val="15"/>
              </w:numPr>
              <w:spacing w:beforeLines="60" w:before="144" w:afterLines="60" w:after="144"/>
              <w:ind w:left="357" w:hanging="357"/>
              <w:contextualSpacing w:val="0"/>
              <w:jc w:val="both"/>
              <w:rPr>
                <w:rFonts w:ascii="Arial" w:hAnsi="Arial" w:cs="Arial"/>
                <w:noProof/>
              </w:rPr>
            </w:pPr>
            <w:r w:rsidRPr="00C360DF">
              <w:rPr>
                <w:rFonts w:ascii="Arial" w:hAnsi="Arial" w:cs="Arial"/>
                <w:noProof/>
              </w:rPr>
              <w:t>A valid invoice exists to support each transaction, it is not a copy invoice or statement</w:t>
            </w:r>
            <w:r w:rsidR="000A3B48" w:rsidRPr="00C360DF">
              <w:rPr>
                <w:rFonts w:ascii="Arial" w:hAnsi="Arial" w:cs="Arial"/>
                <w:noProof/>
              </w:rPr>
              <w:t>.  Where VAT has been charged by the supplier, check that the invoice is valid for VAT purposes</w:t>
            </w:r>
            <w:r w:rsidR="008403A9" w:rsidRPr="00C360DF">
              <w:rPr>
                <w:rFonts w:ascii="Arial" w:hAnsi="Arial" w:cs="Arial"/>
                <w:noProof/>
              </w:rPr>
              <w:t xml:space="preserve"> (invoice should at least have a VAT registration number in order to reclaim VAT)</w:t>
            </w:r>
          </w:p>
          <w:p w14:paraId="5817596A" w14:textId="77777777" w:rsidR="00446F86" w:rsidRDefault="00446F86" w:rsidP="00ED7F72">
            <w:pPr>
              <w:pStyle w:val="ListParagraph"/>
              <w:numPr>
                <w:ilvl w:val="0"/>
                <w:numId w:val="15"/>
              </w:numPr>
              <w:spacing w:beforeLines="60" w:before="144" w:afterLines="60" w:after="144"/>
              <w:ind w:left="357" w:hanging="357"/>
              <w:contextualSpacing w:val="0"/>
              <w:jc w:val="both"/>
              <w:rPr>
                <w:rFonts w:ascii="Arial" w:hAnsi="Arial" w:cs="Arial"/>
                <w:noProof/>
              </w:rPr>
            </w:pPr>
            <w:r w:rsidRPr="00C360DF">
              <w:rPr>
                <w:rFonts w:ascii="Arial" w:hAnsi="Arial" w:cs="Arial"/>
                <w:noProof/>
              </w:rPr>
              <w:t>Invoice was authorised for payment</w:t>
            </w:r>
            <w:r w:rsidR="008403A9" w:rsidRPr="00C360DF">
              <w:rPr>
                <w:rFonts w:ascii="Arial" w:hAnsi="Arial" w:cs="Arial"/>
                <w:noProof/>
              </w:rPr>
              <w:t xml:space="preserve"> </w:t>
            </w:r>
            <w:r w:rsidRPr="00C360DF">
              <w:rPr>
                <w:rFonts w:ascii="Arial" w:hAnsi="Arial" w:cs="Arial"/>
                <w:noProof/>
              </w:rPr>
              <w:t xml:space="preserve"> in accordance with the Scheme of Delegation</w:t>
            </w:r>
          </w:p>
          <w:p w14:paraId="55148198" w14:textId="77777777" w:rsidR="00B557FA" w:rsidRDefault="00DF53C6" w:rsidP="00ED7F72">
            <w:pPr>
              <w:pStyle w:val="ListParagraph"/>
              <w:numPr>
                <w:ilvl w:val="0"/>
                <w:numId w:val="15"/>
              </w:numPr>
              <w:spacing w:beforeLines="60" w:before="144" w:afterLines="60" w:after="144"/>
              <w:ind w:left="357" w:hanging="357"/>
              <w:contextualSpacing w:val="0"/>
              <w:jc w:val="both"/>
              <w:rPr>
                <w:rFonts w:ascii="Arial" w:hAnsi="Arial" w:cs="Arial"/>
                <w:noProof/>
              </w:rPr>
            </w:pPr>
            <w:r>
              <w:rPr>
                <w:rFonts w:ascii="Arial" w:hAnsi="Arial" w:cs="Arial"/>
                <w:noProof/>
              </w:rPr>
              <w:lastRenderedPageBreak/>
              <w:t xml:space="preserve">Payment was made within 30 days of the </w:t>
            </w:r>
            <w:r w:rsidR="008818E3">
              <w:rPr>
                <w:rFonts w:ascii="Arial" w:hAnsi="Arial" w:cs="Arial"/>
                <w:noProof/>
              </w:rPr>
              <w:t xml:space="preserve">invoice date. Where invoices are disputed check that this is evidenced either on the invoice or the </w:t>
            </w:r>
            <w:r w:rsidR="002C0ABD">
              <w:rPr>
                <w:rFonts w:ascii="Arial" w:hAnsi="Arial" w:cs="Arial"/>
                <w:noProof/>
              </w:rPr>
              <w:t>system.</w:t>
            </w:r>
          </w:p>
          <w:p w14:paraId="6030B426" w14:textId="71822FF0" w:rsidR="00F76B5D" w:rsidRDefault="00817DB0" w:rsidP="00D26703">
            <w:pPr>
              <w:pStyle w:val="ListParagraph"/>
              <w:spacing w:beforeLines="60" w:before="144" w:afterLines="60" w:after="144"/>
              <w:ind w:left="357"/>
              <w:contextualSpacing w:val="0"/>
              <w:jc w:val="both"/>
              <w:rPr>
                <w:rFonts w:ascii="Arial" w:hAnsi="Arial" w:cs="Arial"/>
                <w:noProof/>
              </w:rPr>
            </w:pPr>
            <w:r>
              <w:rPr>
                <w:rFonts w:ascii="Arial" w:hAnsi="Arial" w:cs="Arial"/>
                <w:noProof/>
              </w:rPr>
              <w:t>Check that payments to suppliers of services were not made in advance</w:t>
            </w:r>
            <w:r w:rsidR="002232C0">
              <w:rPr>
                <w:rFonts w:ascii="Arial" w:hAnsi="Arial" w:cs="Arial"/>
                <w:noProof/>
              </w:rPr>
              <w:t xml:space="preserve"> other than in exceptional circumstances</w:t>
            </w:r>
            <w:r w:rsidR="00C40DF4">
              <w:rPr>
                <w:rFonts w:ascii="Arial" w:hAnsi="Arial" w:cs="Arial"/>
                <w:noProof/>
              </w:rPr>
              <w:t xml:space="preserve"> e.g. deposit is required</w:t>
            </w:r>
            <w:r w:rsidR="00664EB0">
              <w:rPr>
                <w:rFonts w:ascii="Arial" w:hAnsi="Arial" w:cs="Arial"/>
                <w:noProof/>
              </w:rPr>
              <w:t>.</w:t>
            </w:r>
          </w:p>
          <w:p w14:paraId="17F0020D" w14:textId="1E20DCB2" w:rsidR="002659AD" w:rsidRPr="00C360DF" w:rsidRDefault="002659AD" w:rsidP="00ED7F72">
            <w:pPr>
              <w:pStyle w:val="ListParagraph"/>
              <w:numPr>
                <w:ilvl w:val="0"/>
                <w:numId w:val="15"/>
              </w:numPr>
              <w:spacing w:beforeLines="60" w:before="144" w:afterLines="60" w:after="144"/>
              <w:ind w:left="357" w:hanging="357"/>
              <w:contextualSpacing w:val="0"/>
              <w:jc w:val="both"/>
              <w:rPr>
                <w:rFonts w:ascii="Arial" w:hAnsi="Arial" w:cs="Arial"/>
                <w:noProof/>
              </w:rPr>
            </w:pPr>
            <w:r>
              <w:rPr>
                <w:rFonts w:ascii="Arial" w:hAnsi="Arial" w:cs="Arial"/>
                <w:noProof/>
              </w:rPr>
              <w:t xml:space="preserve">There are appropriate separation of duties present in the purchasing process </w:t>
            </w:r>
            <w:r w:rsidR="00F0394B">
              <w:rPr>
                <w:rFonts w:ascii="Arial" w:hAnsi="Arial" w:cs="Arial"/>
                <w:noProof/>
              </w:rPr>
              <w:t>(this may be limited depending upon the size of the school and the number of staff involved in the process</w:t>
            </w:r>
            <w:r w:rsidR="000D3062">
              <w:rPr>
                <w:rFonts w:ascii="Arial" w:hAnsi="Arial" w:cs="Arial"/>
                <w:noProof/>
              </w:rPr>
              <w:t>).</w:t>
            </w:r>
          </w:p>
        </w:tc>
        <w:tc>
          <w:tcPr>
            <w:tcW w:w="3831" w:type="dxa"/>
            <w:tcBorders>
              <w:left w:val="nil"/>
            </w:tcBorders>
            <w:shd w:val="clear" w:color="auto" w:fill="F2F2F2"/>
          </w:tcPr>
          <w:p w14:paraId="6D8B5A34" w14:textId="1F681801" w:rsidR="006A1152" w:rsidRPr="00B63F28" w:rsidRDefault="006A1152" w:rsidP="00B63F28">
            <w:pPr>
              <w:tabs>
                <w:tab w:val="left" w:pos="357"/>
              </w:tabs>
              <w:spacing w:before="60" w:after="60"/>
              <w:jc w:val="both"/>
              <w:rPr>
                <w:rFonts w:ascii="Arial" w:hAnsi="Arial" w:cs="Arial"/>
                <w:noProof/>
              </w:rPr>
            </w:pPr>
          </w:p>
        </w:tc>
      </w:tr>
      <w:tr w:rsidR="00334557" w:rsidRPr="00C360DF" w14:paraId="1E8C0B60" w14:textId="77777777" w:rsidTr="00D54EEE">
        <w:tc>
          <w:tcPr>
            <w:tcW w:w="1101" w:type="dxa"/>
            <w:tcBorders>
              <w:right w:val="nil"/>
            </w:tcBorders>
            <w:shd w:val="clear" w:color="auto" w:fill="F2F2F2"/>
          </w:tcPr>
          <w:p w14:paraId="0D54A4D1" w14:textId="77777777" w:rsidR="00446F86" w:rsidRPr="00C360DF" w:rsidRDefault="00446F86" w:rsidP="005075C4">
            <w:pPr>
              <w:spacing w:before="60" w:after="60"/>
              <w:rPr>
                <w:rFonts w:ascii="Arial" w:hAnsi="Arial" w:cs="Arial"/>
                <w:noProof/>
              </w:rPr>
            </w:pPr>
            <w:r w:rsidRPr="00C360DF">
              <w:rPr>
                <w:rFonts w:ascii="Arial" w:hAnsi="Arial" w:cs="Arial"/>
                <w:noProof/>
              </w:rPr>
              <w:lastRenderedPageBreak/>
              <w:t>C03.</w:t>
            </w:r>
            <w:r w:rsidR="00897CD9" w:rsidRPr="00C360DF">
              <w:rPr>
                <w:rFonts w:ascii="Arial" w:hAnsi="Arial" w:cs="Arial"/>
                <w:noProof/>
              </w:rPr>
              <w:t>0</w:t>
            </w:r>
            <w:r w:rsidR="004405E4" w:rsidRPr="00C360DF">
              <w:rPr>
                <w:rFonts w:ascii="Arial" w:hAnsi="Arial" w:cs="Arial"/>
                <w:noProof/>
              </w:rPr>
              <w:t>4</w:t>
            </w:r>
          </w:p>
        </w:tc>
        <w:tc>
          <w:tcPr>
            <w:tcW w:w="3430" w:type="dxa"/>
            <w:tcBorders>
              <w:left w:val="nil"/>
            </w:tcBorders>
            <w:shd w:val="clear" w:color="auto" w:fill="F2F2F2"/>
          </w:tcPr>
          <w:p w14:paraId="0343A41F" w14:textId="77777777" w:rsidR="00446F86" w:rsidRPr="00C360DF" w:rsidRDefault="00446F86" w:rsidP="005075C4">
            <w:pPr>
              <w:spacing w:before="60" w:after="60"/>
              <w:rPr>
                <w:rFonts w:ascii="Arial" w:hAnsi="Arial" w:cs="Arial"/>
                <w:b/>
              </w:rPr>
            </w:pPr>
            <w:r w:rsidRPr="00C360DF">
              <w:rPr>
                <w:rFonts w:ascii="Arial" w:hAnsi="Arial" w:cs="Arial"/>
                <w:b/>
              </w:rPr>
              <w:t>Payments to Individuals</w:t>
            </w:r>
          </w:p>
          <w:p w14:paraId="54FBE398" w14:textId="77777777" w:rsidR="00446F86" w:rsidRPr="00C360DF" w:rsidRDefault="00446F86" w:rsidP="005075C4">
            <w:pPr>
              <w:spacing w:before="60" w:after="60"/>
              <w:rPr>
                <w:rFonts w:ascii="Arial" w:hAnsi="Arial" w:cs="Arial"/>
                <w:b/>
              </w:rPr>
            </w:pPr>
            <w:r w:rsidRPr="00C360DF">
              <w:rPr>
                <w:rFonts w:ascii="Arial" w:hAnsi="Arial" w:cs="Arial"/>
                <w:noProof/>
              </w:rPr>
              <w:t>HM Revenues and Customs regulations in relation to Off-Payroll working (IR35) require that anyone performing a service that is deemed under the control of the employer should be paid via the payroll, and have necessary taxes deducted at source.</w:t>
            </w:r>
          </w:p>
        </w:tc>
        <w:tc>
          <w:tcPr>
            <w:tcW w:w="2351" w:type="dxa"/>
            <w:tcBorders>
              <w:left w:val="nil"/>
            </w:tcBorders>
            <w:shd w:val="clear" w:color="auto" w:fill="F2F2F2"/>
          </w:tcPr>
          <w:p w14:paraId="5E57301C" w14:textId="77777777" w:rsidR="00446F86" w:rsidRPr="00C360DF" w:rsidRDefault="00446F86" w:rsidP="005075C4">
            <w:pPr>
              <w:spacing w:before="60" w:after="60"/>
              <w:rPr>
                <w:rFonts w:ascii="Arial" w:hAnsi="Arial" w:cs="Arial"/>
              </w:rPr>
            </w:pPr>
            <w:r w:rsidRPr="00C360DF">
              <w:rPr>
                <w:rFonts w:ascii="Arial" w:hAnsi="Arial" w:cs="Arial"/>
              </w:rPr>
              <w:t>HM Revenues and Customs regulations not complied with.</w:t>
            </w:r>
          </w:p>
        </w:tc>
        <w:tc>
          <w:tcPr>
            <w:tcW w:w="3831" w:type="dxa"/>
            <w:tcBorders>
              <w:left w:val="nil"/>
            </w:tcBorders>
            <w:shd w:val="clear" w:color="auto" w:fill="F2F2F2"/>
          </w:tcPr>
          <w:p w14:paraId="51DD969C" w14:textId="462648BB" w:rsidR="00446F86" w:rsidRPr="00C360DF" w:rsidRDefault="00446F86" w:rsidP="005075C4">
            <w:pPr>
              <w:spacing w:before="60" w:after="60"/>
              <w:rPr>
                <w:rFonts w:ascii="Arial" w:hAnsi="Arial" w:cs="Arial"/>
              </w:rPr>
            </w:pPr>
            <w:r w:rsidRPr="00C360DF">
              <w:rPr>
                <w:rFonts w:ascii="Arial" w:hAnsi="Arial" w:cs="Arial"/>
              </w:rPr>
              <w:t xml:space="preserve">Where payments made to individuals </w:t>
            </w:r>
            <w:r w:rsidR="00C40F49" w:rsidRPr="00C360DF">
              <w:rPr>
                <w:rFonts w:ascii="Arial" w:hAnsi="Arial" w:cs="Arial"/>
              </w:rPr>
              <w:t>e.g.,</w:t>
            </w:r>
            <w:r w:rsidRPr="00C360DF">
              <w:rPr>
                <w:rFonts w:ascii="Arial" w:hAnsi="Arial" w:cs="Arial"/>
              </w:rPr>
              <w:t xml:space="preserve"> school fund accountant, confirm </w:t>
            </w:r>
            <w:r w:rsidR="004468D7" w:rsidRPr="00C360DF">
              <w:rPr>
                <w:rFonts w:ascii="Arial" w:hAnsi="Arial" w:cs="Arial"/>
              </w:rPr>
              <w:t>(for up to 5 individuals</w:t>
            </w:r>
            <w:r w:rsidR="001031E6" w:rsidRPr="00C360DF">
              <w:rPr>
                <w:rFonts w:ascii="Arial" w:hAnsi="Arial" w:cs="Arial"/>
              </w:rPr>
              <w:t xml:space="preserve"> – but </w:t>
            </w:r>
            <w:r w:rsidR="00897CD9" w:rsidRPr="00C360DF">
              <w:rPr>
                <w:rFonts w:ascii="Arial" w:hAnsi="Arial" w:cs="Arial"/>
                <w:b/>
                <w:bCs/>
              </w:rPr>
              <w:t>do not select</w:t>
            </w:r>
            <w:r w:rsidR="001031E6" w:rsidRPr="00C360DF">
              <w:rPr>
                <w:rFonts w:ascii="Arial" w:hAnsi="Arial" w:cs="Arial"/>
                <w:b/>
                <w:bCs/>
              </w:rPr>
              <w:t xml:space="preserve"> staff expenses / reimbursements</w:t>
            </w:r>
            <w:r w:rsidR="004468D7" w:rsidRPr="00C360DF">
              <w:rPr>
                <w:rFonts w:ascii="Arial" w:hAnsi="Arial" w:cs="Arial"/>
              </w:rPr>
              <w:t xml:space="preserve">) </w:t>
            </w:r>
            <w:r w:rsidRPr="00C360DF">
              <w:rPr>
                <w:rFonts w:ascii="Arial" w:hAnsi="Arial" w:cs="Arial"/>
              </w:rPr>
              <w:t xml:space="preserve">that checks have been made </w:t>
            </w:r>
            <w:r w:rsidR="001031E6" w:rsidRPr="00C360DF">
              <w:rPr>
                <w:rFonts w:ascii="Arial" w:hAnsi="Arial" w:cs="Arial"/>
              </w:rPr>
              <w:t xml:space="preserve">using an HMRC tax status questionnaire </w:t>
            </w:r>
            <w:r w:rsidR="001E6FBA">
              <w:rPr>
                <w:rFonts w:ascii="Arial" w:hAnsi="Arial" w:cs="Arial"/>
              </w:rPr>
              <w:t>or Unique Tax Reference</w:t>
            </w:r>
            <w:r w:rsidR="00A0662A">
              <w:rPr>
                <w:rFonts w:ascii="Arial" w:hAnsi="Arial" w:cs="Arial"/>
              </w:rPr>
              <w:t xml:space="preserve"> check </w:t>
            </w:r>
            <w:r w:rsidRPr="00C360DF">
              <w:rPr>
                <w:rFonts w:ascii="Arial" w:hAnsi="Arial" w:cs="Arial"/>
              </w:rPr>
              <w:t>to determine if the role is carried out on a self-employed basis or whether off payroll working in the public sector rules apply</w:t>
            </w:r>
            <w:r w:rsidR="001031E6" w:rsidRPr="00C360DF">
              <w:t xml:space="preserve"> </w:t>
            </w:r>
            <w:r w:rsidR="001031E6" w:rsidRPr="00C360DF">
              <w:rPr>
                <w:rFonts w:ascii="Arial" w:hAnsi="Arial" w:cs="Arial"/>
              </w:rPr>
              <w:t>prior to making direct payments to them without deduction of tax</w:t>
            </w:r>
            <w:r w:rsidRPr="00C360DF">
              <w:rPr>
                <w:rFonts w:ascii="Arial" w:hAnsi="Arial" w:cs="Arial"/>
              </w:rPr>
              <w:t>.</w:t>
            </w:r>
          </w:p>
          <w:p w14:paraId="3CE7C2DA" w14:textId="77777777" w:rsidR="00446F86" w:rsidRPr="00C360DF" w:rsidRDefault="00446F86" w:rsidP="005075C4">
            <w:pPr>
              <w:spacing w:before="60" w:after="60"/>
              <w:jc w:val="both"/>
              <w:rPr>
                <w:rStyle w:val="Hyperlink"/>
                <w:rFonts w:ascii="Arial" w:hAnsi="Arial" w:cs="Arial"/>
                <w:color w:val="auto"/>
              </w:rPr>
            </w:pPr>
            <w:r w:rsidRPr="00C360DF">
              <w:rPr>
                <w:rFonts w:ascii="Arial" w:hAnsi="Arial" w:cs="Arial"/>
              </w:rPr>
              <w:t xml:space="preserve">The check can be made via the following link: </w:t>
            </w:r>
            <w:hyperlink r:id="rId12" w:history="1">
              <w:r w:rsidRPr="00C360DF">
                <w:rPr>
                  <w:rStyle w:val="Hyperlink"/>
                  <w:rFonts w:ascii="Arial" w:hAnsi="Arial" w:cs="Arial"/>
                  <w:color w:val="auto"/>
                </w:rPr>
                <w:t>https://www.tax.service.gov.uk/check-employment-status-for-tax/setup</w:t>
              </w:r>
            </w:hyperlink>
          </w:p>
          <w:p w14:paraId="222AF96B" w14:textId="22056DDC" w:rsidR="0030509B" w:rsidRPr="00C360DF" w:rsidRDefault="0030509B" w:rsidP="005075C4">
            <w:pPr>
              <w:spacing w:before="60" w:after="60"/>
              <w:jc w:val="both"/>
              <w:rPr>
                <w:rFonts w:ascii="Arial" w:hAnsi="Arial" w:cs="Arial"/>
                <w:noProof/>
              </w:rPr>
            </w:pPr>
            <w:r w:rsidRPr="00C360DF">
              <w:rPr>
                <w:rFonts w:ascii="Arial" w:hAnsi="Arial" w:cs="Arial"/>
                <w:i/>
                <w:iCs/>
                <w:noProof/>
              </w:rPr>
              <w:lastRenderedPageBreak/>
              <w:t>(When revewing the IR35 testing, ensuring that the IR35 check was completed by the School and not by the individual</w:t>
            </w:r>
            <w:r w:rsidR="00637F66">
              <w:rPr>
                <w:rFonts w:ascii="Arial" w:hAnsi="Arial" w:cs="Arial"/>
                <w:i/>
                <w:iCs/>
                <w:noProof/>
              </w:rPr>
              <w:t>, and that evidence has been retained to demonstrate this</w:t>
            </w:r>
            <w:r w:rsidRPr="00C360DF">
              <w:rPr>
                <w:rFonts w:ascii="Arial" w:hAnsi="Arial" w:cs="Arial"/>
                <w:i/>
                <w:iCs/>
                <w:noProof/>
              </w:rPr>
              <w:t>)</w:t>
            </w:r>
          </w:p>
        </w:tc>
        <w:tc>
          <w:tcPr>
            <w:tcW w:w="3831" w:type="dxa"/>
            <w:tcBorders>
              <w:left w:val="nil"/>
            </w:tcBorders>
            <w:shd w:val="clear" w:color="auto" w:fill="F2F2F2"/>
          </w:tcPr>
          <w:p w14:paraId="4152BF92" w14:textId="5A26C17F" w:rsidR="00F0572C" w:rsidRPr="00B63F28" w:rsidRDefault="00F0572C" w:rsidP="00E31CFC">
            <w:pPr>
              <w:tabs>
                <w:tab w:val="left" w:pos="357"/>
              </w:tabs>
              <w:spacing w:before="60" w:after="60"/>
              <w:jc w:val="both"/>
              <w:rPr>
                <w:rFonts w:ascii="Arial" w:hAnsi="Arial" w:cs="Arial"/>
                <w:noProof/>
              </w:rPr>
            </w:pPr>
          </w:p>
        </w:tc>
      </w:tr>
      <w:tr w:rsidR="00334557" w:rsidRPr="00C360DF" w14:paraId="74E93CA5" w14:textId="77777777" w:rsidTr="00D54EEE">
        <w:tc>
          <w:tcPr>
            <w:tcW w:w="1101" w:type="dxa"/>
            <w:tcBorders>
              <w:right w:val="nil"/>
            </w:tcBorders>
            <w:shd w:val="clear" w:color="auto" w:fill="F2F2F2"/>
          </w:tcPr>
          <w:p w14:paraId="7D9D125A" w14:textId="77777777" w:rsidR="00446F86" w:rsidRPr="00C360DF" w:rsidRDefault="00446F86" w:rsidP="005075C4">
            <w:pPr>
              <w:spacing w:before="60" w:after="60"/>
              <w:rPr>
                <w:rFonts w:ascii="Arial" w:hAnsi="Arial" w:cs="Arial"/>
                <w:noProof/>
              </w:rPr>
            </w:pPr>
            <w:r w:rsidRPr="00C360DF">
              <w:rPr>
                <w:rFonts w:ascii="Arial" w:hAnsi="Arial" w:cs="Arial"/>
                <w:noProof/>
              </w:rPr>
              <w:t>C03.</w:t>
            </w:r>
            <w:r w:rsidR="00897CD9" w:rsidRPr="00C360DF">
              <w:rPr>
                <w:rFonts w:ascii="Arial" w:hAnsi="Arial" w:cs="Arial"/>
                <w:noProof/>
              </w:rPr>
              <w:t>0</w:t>
            </w:r>
            <w:r w:rsidR="004405E4" w:rsidRPr="00C360DF">
              <w:rPr>
                <w:rFonts w:ascii="Arial" w:hAnsi="Arial" w:cs="Arial"/>
                <w:noProof/>
              </w:rPr>
              <w:t>5</w:t>
            </w:r>
            <w:r w:rsidR="00897CD9" w:rsidRPr="00C360DF">
              <w:rPr>
                <w:rFonts w:ascii="Arial" w:hAnsi="Arial" w:cs="Arial"/>
                <w:noProof/>
              </w:rPr>
              <w:t xml:space="preserve"> </w:t>
            </w:r>
          </w:p>
        </w:tc>
        <w:tc>
          <w:tcPr>
            <w:tcW w:w="3430" w:type="dxa"/>
            <w:tcBorders>
              <w:left w:val="nil"/>
            </w:tcBorders>
            <w:shd w:val="clear" w:color="auto" w:fill="F2F2F2"/>
          </w:tcPr>
          <w:p w14:paraId="0DD5F48B" w14:textId="77777777" w:rsidR="00446F86" w:rsidRPr="00C360DF" w:rsidRDefault="00446F86" w:rsidP="005075C4">
            <w:pPr>
              <w:spacing w:before="60" w:after="60"/>
              <w:rPr>
                <w:rFonts w:ascii="Arial" w:hAnsi="Arial" w:cs="Arial"/>
                <w:b/>
              </w:rPr>
            </w:pPr>
            <w:r w:rsidRPr="00C360DF">
              <w:rPr>
                <w:rFonts w:ascii="Arial" w:hAnsi="Arial" w:cs="Arial"/>
                <w:b/>
              </w:rPr>
              <w:t>Procurement Cards</w:t>
            </w:r>
          </w:p>
          <w:p w14:paraId="6413370F" w14:textId="77777777" w:rsidR="00446F86" w:rsidRPr="00C360DF" w:rsidRDefault="00446F86" w:rsidP="005075C4">
            <w:pPr>
              <w:spacing w:before="60" w:after="60"/>
              <w:rPr>
                <w:rFonts w:ascii="Arial" w:hAnsi="Arial" w:cs="Arial"/>
              </w:rPr>
            </w:pPr>
            <w:r w:rsidRPr="00C360DF">
              <w:rPr>
                <w:rFonts w:ascii="Arial" w:hAnsi="Arial" w:cs="Arial"/>
              </w:rPr>
              <w:t xml:space="preserve">There should be documented policies/procedures with regards to procurement card purchases.  There should be documentary evidence to support all purchases made using the procurement card. </w:t>
            </w:r>
          </w:p>
          <w:p w14:paraId="50342DFD" w14:textId="77777777" w:rsidR="00446F86" w:rsidRPr="00C360DF" w:rsidRDefault="00446F86" w:rsidP="005075C4">
            <w:pPr>
              <w:spacing w:before="60" w:after="60"/>
              <w:rPr>
                <w:rFonts w:ascii="Arial" w:hAnsi="Arial" w:cs="Arial"/>
              </w:rPr>
            </w:pPr>
          </w:p>
          <w:p w14:paraId="7CD52031" w14:textId="77777777" w:rsidR="00446F86" w:rsidRPr="00C360DF" w:rsidRDefault="00446F86" w:rsidP="005075C4">
            <w:pPr>
              <w:spacing w:before="60" w:after="60"/>
              <w:rPr>
                <w:rFonts w:ascii="Arial" w:hAnsi="Arial" w:cs="Arial"/>
              </w:rPr>
            </w:pPr>
            <w:r w:rsidRPr="00C360DF">
              <w:rPr>
                <w:rFonts w:ascii="Arial" w:hAnsi="Arial" w:cs="Arial"/>
              </w:rPr>
              <w:t>Access to cards should be restricted to the card holder only, and the number of cards used should be kept to a minimum.</w:t>
            </w:r>
          </w:p>
          <w:p w14:paraId="1740FD7A" w14:textId="77777777" w:rsidR="00446F86" w:rsidRPr="00C360DF" w:rsidRDefault="00446F86" w:rsidP="005075C4">
            <w:pPr>
              <w:spacing w:before="60" w:after="60"/>
              <w:rPr>
                <w:rFonts w:ascii="Arial" w:hAnsi="Arial" w:cs="Arial"/>
              </w:rPr>
            </w:pPr>
          </w:p>
          <w:p w14:paraId="3348E698" w14:textId="77777777" w:rsidR="00446F86" w:rsidRPr="00C360DF" w:rsidRDefault="00446F86" w:rsidP="005075C4">
            <w:pPr>
              <w:spacing w:before="60" w:after="60"/>
              <w:rPr>
                <w:rFonts w:ascii="Arial" w:hAnsi="Arial" w:cs="Arial"/>
              </w:rPr>
            </w:pPr>
            <w:r w:rsidRPr="00C360DF">
              <w:rPr>
                <w:rFonts w:ascii="Arial" w:hAnsi="Arial" w:cs="Arial"/>
              </w:rPr>
              <w:t>Expenditure on the card should be reviewed on a regular basis to confirm it is appropriate. This should be undertaken by someone other than the card holder.</w:t>
            </w:r>
          </w:p>
          <w:p w14:paraId="0EC334AE" w14:textId="77777777" w:rsidR="00446F86" w:rsidRPr="00C360DF" w:rsidRDefault="00446F86" w:rsidP="005075C4">
            <w:pPr>
              <w:spacing w:before="60" w:after="60"/>
              <w:rPr>
                <w:rFonts w:ascii="Arial" w:hAnsi="Arial" w:cs="Arial"/>
              </w:rPr>
            </w:pPr>
          </w:p>
          <w:p w14:paraId="71C8BA6B" w14:textId="77777777" w:rsidR="00446F86" w:rsidRPr="00C360DF" w:rsidRDefault="00446F86" w:rsidP="005075C4">
            <w:pPr>
              <w:spacing w:before="60" w:after="60"/>
              <w:rPr>
                <w:rFonts w:ascii="Arial" w:hAnsi="Arial" w:cs="Arial"/>
              </w:rPr>
            </w:pPr>
            <w:r w:rsidRPr="00C360DF">
              <w:rPr>
                <w:rFonts w:ascii="Arial" w:hAnsi="Arial" w:cs="Arial"/>
              </w:rPr>
              <w:t>Proof of purchase should be retained to support purchases made.</w:t>
            </w:r>
          </w:p>
          <w:p w14:paraId="3CA49874" w14:textId="77777777" w:rsidR="00446F86" w:rsidRPr="00C360DF" w:rsidRDefault="00446F86" w:rsidP="005075C4">
            <w:pPr>
              <w:spacing w:before="60" w:after="60"/>
              <w:rPr>
                <w:rFonts w:ascii="Arial" w:hAnsi="Arial" w:cs="Arial"/>
              </w:rPr>
            </w:pPr>
          </w:p>
          <w:p w14:paraId="11795E1B" w14:textId="77777777" w:rsidR="00446F86" w:rsidRPr="00C360DF" w:rsidRDefault="00446F86" w:rsidP="005075C4">
            <w:pPr>
              <w:spacing w:before="60" w:after="60"/>
              <w:rPr>
                <w:rFonts w:ascii="Arial" w:hAnsi="Arial" w:cs="Arial"/>
                <w:b/>
              </w:rPr>
            </w:pPr>
            <w:r w:rsidRPr="00C360DF">
              <w:rPr>
                <w:rFonts w:ascii="Arial" w:hAnsi="Arial" w:cs="Arial"/>
              </w:rPr>
              <w:t xml:space="preserve">Regular reconciliations should take place between the bank statement and the procurement card statement to make sure transactions have been accurately </w:t>
            </w:r>
            <w:r w:rsidRPr="00C360DF">
              <w:rPr>
                <w:rFonts w:ascii="Arial" w:hAnsi="Arial" w:cs="Arial"/>
              </w:rPr>
              <w:lastRenderedPageBreak/>
              <w:t>reflected.  Any variances should be investigated.</w:t>
            </w:r>
          </w:p>
        </w:tc>
        <w:tc>
          <w:tcPr>
            <w:tcW w:w="2351" w:type="dxa"/>
            <w:tcBorders>
              <w:left w:val="nil"/>
            </w:tcBorders>
            <w:shd w:val="clear" w:color="auto" w:fill="F2F2F2"/>
          </w:tcPr>
          <w:p w14:paraId="781BDB9E" w14:textId="77777777" w:rsidR="0030509B" w:rsidRPr="00C360DF" w:rsidRDefault="0030509B" w:rsidP="0030509B">
            <w:pPr>
              <w:spacing w:before="60" w:after="60"/>
              <w:rPr>
                <w:rFonts w:ascii="Arial" w:hAnsi="Arial" w:cs="Arial"/>
              </w:rPr>
            </w:pPr>
            <w:r w:rsidRPr="00C360DF">
              <w:rPr>
                <w:rFonts w:ascii="Arial" w:hAnsi="Arial" w:cs="Arial"/>
              </w:rPr>
              <w:lastRenderedPageBreak/>
              <w:t>Potential for fraud &amp; irregularity.</w:t>
            </w:r>
          </w:p>
          <w:p w14:paraId="5FC523DF" w14:textId="77777777" w:rsidR="0030509B" w:rsidRPr="00C360DF" w:rsidRDefault="0030509B" w:rsidP="0030509B">
            <w:pPr>
              <w:spacing w:before="60" w:after="60"/>
              <w:rPr>
                <w:rFonts w:ascii="Arial" w:hAnsi="Arial" w:cs="Arial"/>
              </w:rPr>
            </w:pPr>
          </w:p>
          <w:p w14:paraId="28FE1C5F" w14:textId="77777777" w:rsidR="00446F86" w:rsidRPr="00C360DF" w:rsidRDefault="0030509B" w:rsidP="0030509B">
            <w:pPr>
              <w:spacing w:before="60" w:after="60"/>
              <w:rPr>
                <w:rFonts w:ascii="Arial" w:hAnsi="Arial" w:cs="Arial"/>
              </w:rPr>
            </w:pPr>
            <w:r w:rsidRPr="00C360DF">
              <w:rPr>
                <w:rFonts w:ascii="Arial" w:hAnsi="Arial" w:cs="Arial"/>
              </w:rPr>
              <w:t>Expenditure is authorised by inappropriate persons.</w:t>
            </w:r>
          </w:p>
        </w:tc>
        <w:tc>
          <w:tcPr>
            <w:tcW w:w="3831" w:type="dxa"/>
            <w:tcBorders>
              <w:left w:val="nil"/>
            </w:tcBorders>
            <w:shd w:val="clear" w:color="auto" w:fill="F2F2F2"/>
          </w:tcPr>
          <w:p w14:paraId="379333BE" w14:textId="77777777" w:rsidR="001031E6" w:rsidRPr="00C360DF" w:rsidRDefault="001031E6" w:rsidP="00ED7F72">
            <w:pPr>
              <w:pStyle w:val="ListParagraph"/>
              <w:numPr>
                <w:ilvl w:val="0"/>
                <w:numId w:val="16"/>
              </w:numPr>
              <w:spacing w:before="60" w:after="60"/>
              <w:ind w:left="357" w:hanging="357"/>
              <w:contextualSpacing w:val="0"/>
              <w:rPr>
                <w:rFonts w:ascii="Arial" w:hAnsi="Arial" w:cs="Arial"/>
              </w:rPr>
            </w:pPr>
            <w:r w:rsidRPr="00C360DF">
              <w:rPr>
                <w:rFonts w:ascii="Arial" w:hAnsi="Arial" w:cs="Arial"/>
              </w:rPr>
              <w:t>Ascertain whether the school makes any purchases using procurement cards. If so, record how many procurement cards and who they are allocated to.</w:t>
            </w:r>
          </w:p>
          <w:p w14:paraId="2534C196" w14:textId="56B06F4C" w:rsidR="001031E6" w:rsidRPr="00C360DF" w:rsidRDefault="001031E6" w:rsidP="00ED7F72">
            <w:pPr>
              <w:pStyle w:val="ListParagraph"/>
              <w:numPr>
                <w:ilvl w:val="0"/>
                <w:numId w:val="16"/>
              </w:numPr>
              <w:spacing w:before="60" w:after="60"/>
              <w:ind w:left="357" w:hanging="357"/>
              <w:contextualSpacing w:val="0"/>
              <w:rPr>
                <w:rFonts w:ascii="Arial" w:hAnsi="Arial" w:cs="Arial"/>
              </w:rPr>
            </w:pPr>
            <w:r w:rsidRPr="00C360DF">
              <w:rPr>
                <w:rFonts w:ascii="Arial" w:hAnsi="Arial" w:cs="Arial"/>
              </w:rPr>
              <w:t>Confirm if there are documented policies and procedures in place for the use of procurement cards.</w:t>
            </w:r>
            <w:r w:rsidR="00F01C47">
              <w:rPr>
                <w:rFonts w:ascii="Arial" w:hAnsi="Arial" w:cs="Arial"/>
              </w:rPr>
              <w:t xml:space="preserve"> This may be included within the school’s Financial Procedures (01.04)</w:t>
            </w:r>
          </w:p>
          <w:p w14:paraId="73F36EDB" w14:textId="02DB1C13" w:rsidR="001031E6" w:rsidRPr="00C360DF" w:rsidRDefault="001031E6" w:rsidP="00ED7F72">
            <w:pPr>
              <w:pStyle w:val="ListParagraph"/>
              <w:numPr>
                <w:ilvl w:val="0"/>
                <w:numId w:val="16"/>
              </w:numPr>
              <w:spacing w:before="60" w:after="60"/>
              <w:ind w:left="357" w:hanging="357"/>
              <w:contextualSpacing w:val="0"/>
              <w:rPr>
                <w:rFonts w:ascii="Arial" w:hAnsi="Arial" w:cs="Arial"/>
              </w:rPr>
            </w:pPr>
            <w:r w:rsidRPr="00C360DF">
              <w:rPr>
                <w:rFonts w:ascii="Arial" w:hAnsi="Arial" w:cs="Arial"/>
              </w:rPr>
              <w:t xml:space="preserve">Establish what types of purchases the procurement card is used for and whether there are any restrictions on its use such as values, nature of expenditure (e.g., cash withdrawals). </w:t>
            </w:r>
            <w:r w:rsidR="00492F37">
              <w:rPr>
                <w:rFonts w:ascii="Arial" w:hAnsi="Arial" w:cs="Arial"/>
              </w:rPr>
              <w:t>Check that cards are kept securely by the card holder when not in use.</w:t>
            </w:r>
          </w:p>
          <w:p w14:paraId="5CF0BFD1" w14:textId="77777777" w:rsidR="001031E6" w:rsidRPr="00C360DF" w:rsidRDefault="001031E6" w:rsidP="00ED7F72">
            <w:pPr>
              <w:pStyle w:val="ListParagraph"/>
              <w:numPr>
                <w:ilvl w:val="0"/>
                <w:numId w:val="16"/>
              </w:numPr>
              <w:spacing w:before="60" w:after="60"/>
              <w:ind w:left="357" w:hanging="357"/>
              <w:contextualSpacing w:val="0"/>
              <w:rPr>
                <w:rFonts w:ascii="Arial" w:hAnsi="Arial" w:cs="Arial"/>
              </w:rPr>
            </w:pPr>
            <w:r w:rsidRPr="00C360DF">
              <w:rPr>
                <w:rFonts w:ascii="Arial" w:hAnsi="Arial" w:cs="Arial"/>
              </w:rPr>
              <w:t>Review procurement card transactions to check usage is appropriate (does not include staff gifts or alcohol)</w:t>
            </w:r>
          </w:p>
          <w:p w14:paraId="1AFBA34C" w14:textId="77777777" w:rsidR="00446F86" w:rsidRPr="00C360DF" w:rsidRDefault="00C40F49" w:rsidP="00ED7F72">
            <w:pPr>
              <w:pStyle w:val="ListParagraph"/>
              <w:numPr>
                <w:ilvl w:val="0"/>
                <w:numId w:val="16"/>
              </w:numPr>
              <w:spacing w:before="60" w:after="60"/>
              <w:ind w:left="357" w:hanging="357"/>
              <w:contextualSpacing w:val="0"/>
              <w:rPr>
                <w:rFonts w:ascii="Arial" w:hAnsi="Arial" w:cs="Arial"/>
              </w:rPr>
            </w:pPr>
            <w:r w:rsidRPr="00C360DF">
              <w:rPr>
                <w:rFonts w:ascii="Arial" w:hAnsi="Arial" w:cs="Arial"/>
              </w:rPr>
              <w:t>Select a</w:t>
            </w:r>
            <w:r w:rsidR="00446F86" w:rsidRPr="00C360DF">
              <w:rPr>
                <w:rFonts w:ascii="Arial" w:hAnsi="Arial" w:cs="Arial"/>
              </w:rPr>
              <w:t xml:space="preserve"> sample of 5 payments made and confirm that </w:t>
            </w:r>
            <w:r w:rsidR="001031E6" w:rsidRPr="00C360DF">
              <w:rPr>
                <w:rFonts w:ascii="Arial" w:hAnsi="Arial" w:cs="Arial"/>
              </w:rPr>
              <w:t>proof or purchase has been retained (receipts, online payment confirmation etc).</w:t>
            </w:r>
          </w:p>
          <w:p w14:paraId="42B46371" w14:textId="77777777" w:rsidR="00446F86" w:rsidRPr="00C360DF" w:rsidRDefault="00446F86" w:rsidP="00ED7F72">
            <w:pPr>
              <w:pStyle w:val="ListParagraph"/>
              <w:numPr>
                <w:ilvl w:val="0"/>
                <w:numId w:val="16"/>
              </w:numPr>
              <w:spacing w:before="60" w:after="60"/>
              <w:ind w:left="357" w:hanging="357"/>
              <w:contextualSpacing w:val="0"/>
              <w:rPr>
                <w:rFonts w:ascii="Arial" w:hAnsi="Arial" w:cs="Arial"/>
              </w:rPr>
            </w:pPr>
            <w:r w:rsidRPr="00C360DF">
              <w:rPr>
                <w:rFonts w:ascii="Arial" w:hAnsi="Arial" w:cs="Arial"/>
              </w:rPr>
              <w:lastRenderedPageBreak/>
              <w:t xml:space="preserve">Confirm that reconciliations of card orders, statements and receipts </w:t>
            </w:r>
            <w:r w:rsidR="001031E6" w:rsidRPr="00C360DF">
              <w:rPr>
                <w:rFonts w:ascii="Arial" w:hAnsi="Arial" w:cs="Arial"/>
              </w:rPr>
              <w:t xml:space="preserve">are </w:t>
            </w:r>
            <w:r w:rsidRPr="00C360DF">
              <w:rPr>
                <w:rFonts w:ascii="Arial" w:hAnsi="Arial" w:cs="Arial"/>
              </w:rPr>
              <w:t xml:space="preserve">carried out on monthly basis. </w:t>
            </w:r>
          </w:p>
          <w:p w14:paraId="1D57AECF" w14:textId="77777777" w:rsidR="00446F86" w:rsidRPr="00C360DF" w:rsidRDefault="00446F86" w:rsidP="00ED7F72">
            <w:pPr>
              <w:pStyle w:val="ListParagraph"/>
              <w:numPr>
                <w:ilvl w:val="0"/>
                <w:numId w:val="16"/>
              </w:numPr>
              <w:spacing w:before="60" w:after="60"/>
              <w:ind w:left="357" w:hanging="357"/>
              <w:contextualSpacing w:val="0"/>
              <w:rPr>
                <w:rFonts w:ascii="Arial" w:hAnsi="Arial" w:cs="Arial"/>
              </w:rPr>
            </w:pPr>
            <w:r w:rsidRPr="00C360DF">
              <w:rPr>
                <w:rFonts w:ascii="Arial" w:hAnsi="Arial" w:cs="Arial"/>
              </w:rPr>
              <w:t xml:space="preserve">Confirm that P-Card expenditure and reconciliations are </w:t>
            </w:r>
            <w:r w:rsidR="001031E6" w:rsidRPr="00C360DF">
              <w:rPr>
                <w:rFonts w:ascii="Arial" w:hAnsi="Arial" w:cs="Arial"/>
              </w:rPr>
              <w:t xml:space="preserve">reviewed and signed off </w:t>
            </w:r>
            <w:r w:rsidRPr="00C360DF">
              <w:rPr>
                <w:rFonts w:ascii="Arial" w:hAnsi="Arial" w:cs="Arial"/>
              </w:rPr>
              <w:t>by an independent senior officer.</w:t>
            </w:r>
          </w:p>
          <w:p w14:paraId="47D9FCFC" w14:textId="77777777" w:rsidR="00446F86" w:rsidRPr="00C360DF" w:rsidRDefault="001031E6" w:rsidP="00ED7F72">
            <w:pPr>
              <w:pStyle w:val="ListParagraph"/>
              <w:numPr>
                <w:ilvl w:val="0"/>
                <w:numId w:val="16"/>
              </w:numPr>
              <w:spacing w:before="60" w:after="60"/>
              <w:ind w:left="357" w:hanging="357"/>
              <w:contextualSpacing w:val="0"/>
              <w:rPr>
                <w:rFonts w:ascii="Arial" w:hAnsi="Arial" w:cs="Arial"/>
              </w:rPr>
            </w:pPr>
            <w:r w:rsidRPr="00C360DF">
              <w:rPr>
                <w:rFonts w:ascii="Arial" w:hAnsi="Arial" w:cs="Arial"/>
              </w:rPr>
              <w:t>Check that the reconciliation is signed off by both the preparer and the reviewer as evidence of the review.</w:t>
            </w:r>
          </w:p>
        </w:tc>
        <w:tc>
          <w:tcPr>
            <w:tcW w:w="3831" w:type="dxa"/>
            <w:tcBorders>
              <w:left w:val="nil"/>
            </w:tcBorders>
            <w:shd w:val="clear" w:color="auto" w:fill="F2F2F2"/>
          </w:tcPr>
          <w:p w14:paraId="07AF8E0D" w14:textId="0CB9EE6C" w:rsidR="00E31CFC" w:rsidRPr="00C360DF" w:rsidRDefault="00E31CFC" w:rsidP="00E31CFC">
            <w:pPr>
              <w:tabs>
                <w:tab w:val="left" w:pos="357"/>
              </w:tabs>
              <w:spacing w:before="60" w:after="60"/>
              <w:jc w:val="both"/>
              <w:rPr>
                <w:rFonts w:ascii="Arial" w:hAnsi="Arial" w:cs="Arial"/>
                <w:noProof/>
              </w:rPr>
            </w:pPr>
          </w:p>
        </w:tc>
      </w:tr>
      <w:tr w:rsidR="00C16F23" w:rsidRPr="00C360DF" w14:paraId="36C6A327" w14:textId="77777777" w:rsidTr="00D54EEE">
        <w:tc>
          <w:tcPr>
            <w:tcW w:w="1101" w:type="dxa"/>
            <w:tcBorders>
              <w:right w:val="nil"/>
            </w:tcBorders>
            <w:shd w:val="clear" w:color="auto" w:fill="F2F2F2"/>
          </w:tcPr>
          <w:p w14:paraId="32C8816D" w14:textId="77777777" w:rsidR="00C16F23" w:rsidRPr="00C360DF" w:rsidRDefault="00C16F23" w:rsidP="005075C4">
            <w:pPr>
              <w:spacing w:before="60" w:after="60"/>
              <w:rPr>
                <w:rFonts w:ascii="Arial" w:hAnsi="Arial" w:cs="Arial"/>
                <w:noProof/>
              </w:rPr>
            </w:pPr>
            <w:r w:rsidRPr="00C360DF">
              <w:rPr>
                <w:rFonts w:ascii="Arial" w:hAnsi="Arial" w:cs="Arial"/>
                <w:noProof/>
              </w:rPr>
              <w:t>C03.</w:t>
            </w:r>
            <w:r w:rsidR="0084683E" w:rsidRPr="00C360DF">
              <w:rPr>
                <w:rFonts w:ascii="Arial" w:hAnsi="Arial" w:cs="Arial"/>
                <w:noProof/>
              </w:rPr>
              <w:t>0</w:t>
            </w:r>
            <w:r w:rsidR="004405E4" w:rsidRPr="00C360DF">
              <w:rPr>
                <w:rFonts w:ascii="Arial" w:hAnsi="Arial" w:cs="Arial"/>
                <w:noProof/>
              </w:rPr>
              <w:t>6</w:t>
            </w:r>
          </w:p>
        </w:tc>
        <w:tc>
          <w:tcPr>
            <w:tcW w:w="3430" w:type="dxa"/>
            <w:tcBorders>
              <w:left w:val="nil"/>
            </w:tcBorders>
            <w:shd w:val="clear" w:color="auto" w:fill="F2F2F2"/>
          </w:tcPr>
          <w:p w14:paraId="5119F343" w14:textId="77777777" w:rsidR="00C16F23" w:rsidRPr="00C360DF" w:rsidRDefault="00C16F23" w:rsidP="005075C4">
            <w:pPr>
              <w:spacing w:before="60" w:after="60"/>
              <w:rPr>
                <w:rFonts w:ascii="Arial" w:hAnsi="Arial" w:cs="Arial"/>
                <w:b/>
              </w:rPr>
            </w:pPr>
            <w:r w:rsidRPr="00C360DF">
              <w:rPr>
                <w:rFonts w:ascii="Arial" w:hAnsi="Arial" w:cs="Arial"/>
                <w:b/>
              </w:rPr>
              <w:t>Staff Expense Claims</w:t>
            </w:r>
          </w:p>
          <w:p w14:paraId="6B9621CF" w14:textId="77777777" w:rsidR="00115440" w:rsidRPr="00C360DF" w:rsidRDefault="00115440" w:rsidP="005075C4">
            <w:pPr>
              <w:pStyle w:val="ListParagraph"/>
              <w:spacing w:before="60" w:after="60"/>
              <w:ind w:left="0"/>
              <w:contextualSpacing w:val="0"/>
              <w:jc w:val="both"/>
              <w:rPr>
                <w:rFonts w:ascii="Arial" w:hAnsi="Arial" w:cs="Arial"/>
              </w:rPr>
            </w:pPr>
            <w:r w:rsidRPr="00C360DF">
              <w:rPr>
                <w:rFonts w:ascii="Arial" w:hAnsi="Arial" w:cs="Arial"/>
              </w:rPr>
              <w:t>An expense policy should be in place and has been approved by the relevant committee.  As a minimum, the policy should set out the types of allowable expenses, time limits for submitting claims, approval requirement, and the need to submit the relevant form and valid receipts.</w:t>
            </w:r>
          </w:p>
          <w:p w14:paraId="799C058C" w14:textId="77777777" w:rsidR="00C16F23" w:rsidRPr="00C360DF" w:rsidRDefault="00C16F23" w:rsidP="005075C4">
            <w:pPr>
              <w:pStyle w:val="ListParagraph"/>
              <w:spacing w:before="60" w:after="60"/>
              <w:ind w:left="0"/>
              <w:contextualSpacing w:val="0"/>
              <w:jc w:val="both"/>
              <w:rPr>
                <w:rFonts w:ascii="Arial" w:hAnsi="Arial" w:cs="Arial"/>
              </w:rPr>
            </w:pPr>
            <w:r w:rsidRPr="00C360DF">
              <w:rPr>
                <w:rFonts w:ascii="Arial" w:hAnsi="Arial" w:cs="Arial"/>
              </w:rPr>
              <w:t>Any staff expense claims should be:</w:t>
            </w:r>
          </w:p>
          <w:p w14:paraId="718DB5BB" w14:textId="77777777" w:rsidR="00C16F23" w:rsidRPr="00C360DF" w:rsidRDefault="00C16F23" w:rsidP="008D5970">
            <w:pPr>
              <w:pStyle w:val="ListParagraph"/>
              <w:numPr>
                <w:ilvl w:val="0"/>
                <w:numId w:val="13"/>
              </w:numPr>
              <w:spacing w:before="60" w:after="60"/>
              <w:contextualSpacing w:val="0"/>
              <w:jc w:val="both"/>
              <w:rPr>
                <w:rFonts w:ascii="Arial" w:hAnsi="Arial" w:cs="Arial"/>
              </w:rPr>
            </w:pPr>
            <w:r w:rsidRPr="00C360DF">
              <w:rPr>
                <w:rFonts w:ascii="Arial" w:hAnsi="Arial" w:cs="Arial"/>
              </w:rPr>
              <w:t>Within the allowable expenses criteria set out in the school’s approved expenses policy;</w:t>
            </w:r>
          </w:p>
          <w:p w14:paraId="6481BA19" w14:textId="77777777" w:rsidR="00C16F23" w:rsidRPr="00C360DF" w:rsidRDefault="00C16F23" w:rsidP="008D5970">
            <w:pPr>
              <w:pStyle w:val="ListParagraph"/>
              <w:numPr>
                <w:ilvl w:val="0"/>
                <w:numId w:val="13"/>
              </w:numPr>
              <w:spacing w:before="60" w:after="60"/>
              <w:contextualSpacing w:val="0"/>
              <w:jc w:val="both"/>
              <w:rPr>
                <w:rFonts w:ascii="Arial" w:hAnsi="Arial" w:cs="Arial"/>
              </w:rPr>
            </w:pPr>
            <w:r w:rsidRPr="00C360DF">
              <w:rPr>
                <w:rFonts w:ascii="Arial" w:hAnsi="Arial" w:cs="Arial"/>
              </w:rPr>
              <w:t>Submitted promptly within the time limits;</w:t>
            </w:r>
          </w:p>
          <w:p w14:paraId="5FCD31F6" w14:textId="77777777" w:rsidR="00C16F23" w:rsidRPr="00C360DF" w:rsidRDefault="00C16F23" w:rsidP="008D5970">
            <w:pPr>
              <w:pStyle w:val="ListParagraph"/>
              <w:numPr>
                <w:ilvl w:val="0"/>
                <w:numId w:val="13"/>
              </w:numPr>
              <w:spacing w:before="60" w:after="60"/>
              <w:contextualSpacing w:val="0"/>
              <w:jc w:val="both"/>
              <w:rPr>
                <w:rFonts w:ascii="Arial" w:hAnsi="Arial" w:cs="Arial"/>
              </w:rPr>
            </w:pPr>
            <w:r w:rsidRPr="00C360DF">
              <w:rPr>
                <w:rFonts w:ascii="Arial" w:hAnsi="Arial" w:cs="Arial"/>
              </w:rPr>
              <w:t>Be supported with a completed form (setting out the reason for the expense and signed by the claimant) and valid receipts; and</w:t>
            </w:r>
          </w:p>
          <w:p w14:paraId="5E02A540" w14:textId="77777777" w:rsidR="00C16F23" w:rsidRPr="00C360DF" w:rsidRDefault="00C16F23" w:rsidP="008D5970">
            <w:pPr>
              <w:numPr>
                <w:ilvl w:val="0"/>
                <w:numId w:val="13"/>
              </w:numPr>
              <w:spacing w:before="60" w:after="60"/>
              <w:rPr>
                <w:rFonts w:ascii="Arial" w:hAnsi="Arial" w:cs="Arial"/>
                <w:noProof/>
              </w:rPr>
            </w:pPr>
            <w:r w:rsidRPr="00C360DF">
              <w:rPr>
                <w:rFonts w:ascii="Arial" w:hAnsi="Arial" w:cs="Arial"/>
              </w:rPr>
              <w:t>Be approved in line with the policy.</w:t>
            </w:r>
          </w:p>
          <w:p w14:paraId="268A5DE5" w14:textId="77777777" w:rsidR="00C16F23" w:rsidRPr="00C360DF" w:rsidRDefault="00C16F23" w:rsidP="005075C4">
            <w:pPr>
              <w:spacing w:before="60" w:after="60"/>
              <w:rPr>
                <w:rFonts w:ascii="Arial" w:hAnsi="Arial" w:cs="Arial"/>
                <w:noProof/>
              </w:rPr>
            </w:pPr>
          </w:p>
          <w:p w14:paraId="2540E546" w14:textId="77777777" w:rsidR="00C16F23" w:rsidRPr="00C360DF" w:rsidRDefault="00C16F23" w:rsidP="005075C4">
            <w:pPr>
              <w:spacing w:before="60" w:after="60"/>
              <w:rPr>
                <w:rFonts w:ascii="Arial" w:hAnsi="Arial" w:cs="Arial"/>
                <w:noProof/>
              </w:rPr>
            </w:pPr>
            <w:r w:rsidRPr="00C360DF">
              <w:rPr>
                <w:rFonts w:ascii="Arial" w:hAnsi="Arial" w:cs="Arial"/>
              </w:rPr>
              <w:t>Self-authorisation of claims by the claimant is prohibited. Claims by the Head Teacher must be certified by their Deputy or Senior Teacher.</w:t>
            </w:r>
          </w:p>
          <w:p w14:paraId="45A8620E" w14:textId="77777777" w:rsidR="00C16F23" w:rsidRPr="00C360DF" w:rsidRDefault="00C16F23" w:rsidP="005075C4">
            <w:pPr>
              <w:spacing w:before="60" w:after="60"/>
              <w:rPr>
                <w:rFonts w:ascii="Arial" w:hAnsi="Arial" w:cs="Arial"/>
                <w:b/>
              </w:rPr>
            </w:pPr>
          </w:p>
        </w:tc>
        <w:tc>
          <w:tcPr>
            <w:tcW w:w="2351" w:type="dxa"/>
            <w:tcBorders>
              <w:left w:val="nil"/>
            </w:tcBorders>
            <w:shd w:val="clear" w:color="auto" w:fill="F2F2F2"/>
          </w:tcPr>
          <w:p w14:paraId="67C692B1" w14:textId="77777777" w:rsidR="00C16F23" w:rsidRPr="00C360DF" w:rsidRDefault="00C16F23" w:rsidP="005075C4">
            <w:pPr>
              <w:spacing w:before="60" w:after="60"/>
              <w:rPr>
                <w:rFonts w:ascii="Arial" w:hAnsi="Arial" w:cs="Arial"/>
              </w:rPr>
            </w:pPr>
            <w:r w:rsidRPr="00C360DF">
              <w:rPr>
                <w:rFonts w:ascii="Arial" w:hAnsi="Arial" w:cs="Arial"/>
              </w:rPr>
              <w:lastRenderedPageBreak/>
              <w:t xml:space="preserve">Payments are made for inappropriate </w:t>
            </w:r>
            <w:r w:rsidR="0016207D" w:rsidRPr="00C360DF">
              <w:rPr>
                <w:rFonts w:ascii="Arial" w:hAnsi="Arial" w:cs="Arial"/>
              </w:rPr>
              <w:t>expenditure resulting in loss of income for the school.</w:t>
            </w:r>
          </w:p>
        </w:tc>
        <w:tc>
          <w:tcPr>
            <w:tcW w:w="3831" w:type="dxa"/>
            <w:tcBorders>
              <w:left w:val="nil"/>
            </w:tcBorders>
            <w:shd w:val="clear" w:color="auto" w:fill="F2F2F2"/>
          </w:tcPr>
          <w:p w14:paraId="47F687D0" w14:textId="48E48E0A" w:rsidR="00115440" w:rsidRPr="00C360DF" w:rsidRDefault="00115440" w:rsidP="00DD327F">
            <w:pPr>
              <w:spacing w:before="60" w:after="60"/>
              <w:rPr>
                <w:rFonts w:ascii="Arial" w:hAnsi="Arial" w:cs="Arial"/>
              </w:rPr>
            </w:pPr>
            <w:r w:rsidRPr="00C360DF">
              <w:rPr>
                <w:rFonts w:ascii="Arial" w:hAnsi="Arial" w:cs="Arial"/>
              </w:rPr>
              <w:t>Confirm that the school has an appropriate expenses policy (set outs the types of allowable expenses, time limits for submitting claims, approval requirement, and the need to submit the relevant form and valid receipts) that has been reviewed and approved by the Governing Body (or delegated subcommittee) in the last 12 months. NB – may be with the Financial Procedures</w:t>
            </w:r>
            <w:r w:rsidR="00C40657">
              <w:rPr>
                <w:rFonts w:ascii="Arial" w:hAnsi="Arial" w:cs="Arial"/>
              </w:rPr>
              <w:t xml:space="preserve"> (01.04)</w:t>
            </w:r>
            <w:r w:rsidRPr="00C360DF">
              <w:rPr>
                <w:rFonts w:ascii="Arial" w:hAnsi="Arial" w:cs="Arial"/>
              </w:rPr>
              <w:t>.</w:t>
            </w:r>
          </w:p>
          <w:p w14:paraId="57C50589" w14:textId="77777777" w:rsidR="0016207D" w:rsidRPr="00C360DF" w:rsidRDefault="0016207D" w:rsidP="00DD327F">
            <w:pPr>
              <w:spacing w:before="60" w:after="60"/>
              <w:rPr>
                <w:rFonts w:ascii="Arial" w:hAnsi="Arial" w:cs="Arial"/>
              </w:rPr>
            </w:pPr>
            <w:r w:rsidRPr="00C360DF">
              <w:rPr>
                <w:rFonts w:ascii="Arial" w:hAnsi="Arial" w:cs="Arial"/>
              </w:rPr>
              <w:t>Select a sample of 5 expense claims and test the following:</w:t>
            </w:r>
          </w:p>
          <w:p w14:paraId="3C7243D8" w14:textId="77777777" w:rsidR="0016207D" w:rsidRPr="00C360DF" w:rsidRDefault="0016207D" w:rsidP="00ED7F72">
            <w:pPr>
              <w:pStyle w:val="ListParagraph"/>
              <w:numPr>
                <w:ilvl w:val="0"/>
                <w:numId w:val="24"/>
              </w:numPr>
              <w:spacing w:before="60" w:after="60"/>
              <w:ind w:left="360"/>
              <w:contextualSpacing w:val="0"/>
              <w:rPr>
                <w:rFonts w:ascii="Arial" w:hAnsi="Arial" w:cs="Arial"/>
              </w:rPr>
            </w:pPr>
            <w:r w:rsidRPr="00C360DF">
              <w:rPr>
                <w:rFonts w:ascii="Arial" w:hAnsi="Arial" w:cs="Arial"/>
              </w:rPr>
              <w:t>Confirm that the expense claim was submitted within the time limits set out within the expenses policy (if no policy exists, highlight any cases that were claimed more than a month after incurring the expenditure).</w:t>
            </w:r>
          </w:p>
          <w:p w14:paraId="06A17E9A" w14:textId="77777777" w:rsidR="00115440" w:rsidRPr="00C360DF" w:rsidRDefault="00115440" w:rsidP="00ED7F72">
            <w:pPr>
              <w:pStyle w:val="ListParagraph"/>
              <w:numPr>
                <w:ilvl w:val="0"/>
                <w:numId w:val="24"/>
              </w:numPr>
              <w:spacing w:before="60" w:after="60"/>
              <w:ind w:left="360"/>
              <w:contextualSpacing w:val="0"/>
              <w:rPr>
                <w:rFonts w:ascii="Arial" w:hAnsi="Arial" w:cs="Arial"/>
              </w:rPr>
            </w:pPr>
            <w:r w:rsidRPr="00C360DF">
              <w:rPr>
                <w:rFonts w:ascii="Arial" w:hAnsi="Arial" w:cs="Arial"/>
              </w:rPr>
              <w:t xml:space="preserve">Check that the date and reason for the expense has been clearly documented and furthermore, that </w:t>
            </w:r>
            <w:r w:rsidRPr="00C360DF">
              <w:rPr>
                <w:rFonts w:ascii="Arial" w:hAnsi="Arial" w:cs="Arial"/>
              </w:rPr>
              <w:lastRenderedPageBreak/>
              <w:t>the expense claim form has been signed by the staff member claiming the expense. For the sample selected, check the reasonableness of the expense claims (i.e., making sure it’s not for flowers for staff or food/drink for staff parties).</w:t>
            </w:r>
          </w:p>
          <w:p w14:paraId="7C829835" w14:textId="77777777" w:rsidR="00115440" w:rsidRPr="00C360DF" w:rsidRDefault="00115440" w:rsidP="00ED7F72">
            <w:pPr>
              <w:pStyle w:val="ListParagraph"/>
              <w:numPr>
                <w:ilvl w:val="0"/>
                <w:numId w:val="24"/>
              </w:numPr>
              <w:spacing w:before="60" w:after="60"/>
              <w:ind w:left="360"/>
              <w:contextualSpacing w:val="0"/>
              <w:rPr>
                <w:rFonts w:ascii="Arial" w:hAnsi="Arial" w:cs="Arial"/>
              </w:rPr>
            </w:pPr>
            <w:r w:rsidRPr="00C360DF">
              <w:rPr>
                <w:rFonts w:ascii="Arial" w:hAnsi="Arial" w:cs="Arial"/>
              </w:rPr>
              <w:t>Check that the expense claim is supported by a voucher/receipt/invoice to support the expense incurred.</w:t>
            </w:r>
          </w:p>
          <w:p w14:paraId="39162749" w14:textId="77777777" w:rsidR="00C16F23" w:rsidRPr="00C360DF" w:rsidRDefault="00115440" w:rsidP="00ED7F72">
            <w:pPr>
              <w:pStyle w:val="ListParagraph"/>
              <w:numPr>
                <w:ilvl w:val="0"/>
                <w:numId w:val="24"/>
              </w:numPr>
              <w:spacing w:before="60" w:after="60"/>
              <w:ind w:left="360"/>
              <w:contextualSpacing w:val="0"/>
              <w:rPr>
                <w:rFonts w:ascii="Arial" w:hAnsi="Arial" w:cs="Arial"/>
              </w:rPr>
            </w:pPr>
            <w:r w:rsidRPr="00C360DF">
              <w:rPr>
                <w:rFonts w:ascii="Arial" w:hAnsi="Arial" w:cs="Arial"/>
              </w:rPr>
              <w:t>Check that the expense claim has been certified by an authorised officer and that there is an adequate segregation of duties. Ideally expense claims should be authorised by someone more senior than the claimant.</w:t>
            </w:r>
          </w:p>
        </w:tc>
        <w:tc>
          <w:tcPr>
            <w:tcW w:w="3831" w:type="dxa"/>
            <w:tcBorders>
              <w:left w:val="nil"/>
            </w:tcBorders>
            <w:shd w:val="clear" w:color="auto" w:fill="F2F2F2"/>
          </w:tcPr>
          <w:p w14:paraId="3CE4F638" w14:textId="04BC1654" w:rsidR="006726A1" w:rsidRPr="00693EED" w:rsidRDefault="006726A1" w:rsidP="00693EED">
            <w:pPr>
              <w:tabs>
                <w:tab w:val="left" w:pos="357"/>
              </w:tabs>
              <w:spacing w:before="60" w:after="60"/>
              <w:jc w:val="both"/>
              <w:rPr>
                <w:rFonts w:ascii="Arial" w:hAnsi="Arial" w:cs="Arial"/>
                <w:noProof/>
              </w:rPr>
            </w:pPr>
          </w:p>
        </w:tc>
      </w:tr>
      <w:tr w:rsidR="00675E43" w:rsidRPr="00C360DF" w14:paraId="766274BA" w14:textId="77777777" w:rsidTr="00D54EEE">
        <w:tc>
          <w:tcPr>
            <w:tcW w:w="1101" w:type="dxa"/>
            <w:tcBorders>
              <w:right w:val="nil"/>
            </w:tcBorders>
            <w:shd w:val="clear" w:color="auto" w:fill="F2F2F2"/>
          </w:tcPr>
          <w:p w14:paraId="1BA8E878" w14:textId="73156966" w:rsidR="00675E43" w:rsidRPr="00C360DF" w:rsidRDefault="00675E43" w:rsidP="005075C4">
            <w:pPr>
              <w:spacing w:before="60" w:after="60"/>
              <w:rPr>
                <w:rFonts w:ascii="Arial" w:hAnsi="Arial" w:cs="Arial"/>
                <w:noProof/>
              </w:rPr>
            </w:pPr>
            <w:r w:rsidRPr="00C360DF">
              <w:rPr>
                <w:rFonts w:ascii="Arial" w:hAnsi="Arial" w:cs="Arial"/>
                <w:noProof/>
              </w:rPr>
              <w:t>C03.07</w:t>
            </w:r>
          </w:p>
        </w:tc>
        <w:tc>
          <w:tcPr>
            <w:tcW w:w="3430" w:type="dxa"/>
            <w:tcBorders>
              <w:left w:val="nil"/>
            </w:tcBorders>
            <w:shd w:val="clear" w:color="auto" w:fill="F2F2F2"/>
          </w:tcPr>
          <w:p w14:paraId="1610715B" w14:textId="49B4C5E8" w:rsidR="00675E43" w:rsidRPr="00C360DF" w:rsidRDefault="00675E43" w:rsidP="00675E43">
            <w:pPr>
              <w:spacing w:before="60" w:after="60"/>
              <w:rPr>
                <w:rFonts w:ascii="Arial" w:hAnsi="Arial" w:cs="Arial"/>
                <w:b/>
              </w:rPr>
            </w:pPr>
            <w:r w:rsidRPr="00C360DF">
              <w:rPr>
                <w:rFonts w:ascii="Arial" w:hAnsi="Arial" w:cs="Arial"/>
                <w:b/>
              </w:rPr>
              <w:t>Petty Cash</w:t>
            </w:r>
          </w:p>
          <w:p w14:paraId="00BF8989" w14:textId="77777777" w:rsidR="00675E43" w:rsidRPr="00C360DF" w:rsidRDefault="00675E43" w:rsidP="00675E43">
            <w:pPr>
              <w:pStyle w:val="paragraph"/>
              <w:spacing w:before="0" w:beforeAutospacing="0" w:after="0" w:afterAutospacing="0"/>
              <w:textAlignment w:val="baseline"/>
              <w:rPr>
                <w:rFonts w:ascii="Arial" w:hAnsi="Arial" w:cs="Arial"/>
                <w:sz w:val="20"/>
                <w:szCs w:val="20"/>
                <w:lang w:val="en-US"/>
              </w:rPr>
            </w:pPr>
            <w:r w:rsidRPr="00C360DF">
              <w:rPr>
                <w:rStyle w:val="normaltextrun"/>
                <w:rFonts w:ascii="Arial" w:hAnsi="Arial" w:cs="Arial"/>
                <w:color w:val="171917"/>
                <w:sz w:val="20"/>
                <w:szCs w:val="20"/>
              </w:rPr>
              <w:t>3.7.1. All claims should be: </w:t>
            </w:r>
            <w:r w:rsidRPr="00C360DF">
              <w:rPr>
                <w:rStyle w:val="eop"/>
                <w:rFonts w:ascii="Arial" w:hAnsi="Arial" w:cs="Arial"/>
                <w:color w:val="171917"/>
                <w:sz w:val="20"/>
                <w:szCs w:val="20"/>
                <w:lang w:val="en-US"/>
              </w:rPr>
              <w:t>​</w:t>
            </w:r>
          </w:p>
          <w:p w14:paraId="4F0C026B" w14:textId="77777777" w:rsidR="00675E43" w:rsidRPr="00C360DF" w:rsidRDefault="00675E43" w:rsidP="00675E43">
            <w:pPr>
              <w:pStyle w:val="paragraph"/>
              <w:spacing w:before="0" w:beforeAutospacing="0" w:after="0" w:afterAutospacing="0"/>
              <w:textAlignment w:val="baseline"/>
              <w:rPr>
                <w:rFonts w:ascii="Arial" w:hAnsi="Arial" w:cs="Arial"/>
                <w:sz w:val="20"/>
                <w:szCs w:val="20"/>
                <w:lang w:val="en-US"/>
              </w:rPr>
            </w:pPr>
            <w:r w:rsidRPr="00C360DF">
              <w:rPr>
                <w:rStyle w:val="normaltextrun"/>
                <w:rFonts w:ascii="Arial" w:hAnsi="Arial" w:cs="Arial"/>
                <w:color w:val="171917"/>
                <w:sz w:val="20"/>
                <w:szCs w:val="20"/>
              </w:rPr>
              <w:t xml:space="preserve">Reasonable and relate to the </w:t>
            </w:r>
            <w:proofErr w:type="gramStart"/>
            <w:r w:rsidRPr="00C360DF">
              <w:rPr>
                <w:rStyle w:val="normaltextrun"/>
                <w:rFonts w:ascii="Arial" w:hAnsi="Arial" w:cs="Arial"/>
                <w:color w:val="171917"/>
                <w:sz w:val="20"/>
                <w:szCs w:val="20"/>
              </w:rPr>
              <w:t>School</w:t>
            </w:r>
            <w:proofErr w:type="gramEnd"/>
            <w:r w:rsidRPr="00C360DF">
              <w:rPr>
                <w:rStyle w:val="normaltextrun"/>
                <w:rFonts w:ascii="Arial" w:hAnsi="Arial" w:cs="Arial"/>
                <w:color w:val="171917"/>
                <w:sz w:val="20"/>
                <w:szCs w:val="20"/>
              </w:rPr>
              <w:t>;</w:t>
            </w:r>
            <w:r w:rsidRPr="00C360DF">
              <w:rPr>
                <w:rStyle w:val="eop"/>
                <w:rFonts w:ascii="Arial" w:hAnsi="Arial" w:cs="Arial"/>
                <w:color w:val="171917"/>
                <w:sz w:val="20"/>
                <w:szCs w:val="20"/>
                <w:lang w:val="en-US"/>
              </w:rPr>
              <w:t>​</w:t>
            </w:r>
          </w:p>
          <w:p w14:paraId="1AC59ED0" w14:textId="77777777" w:rsidR="00675E43" w:rsidRPr="00C360DF" w:rsidRDefault="00675E43" w:rsidP="00675E43">
            <w:pPr>
              <w:pStyle w:val="paragraph"/>
              <w:spacing w:before="0" w:beforeAutospacing="0" w:after="0" w:afterAutospacing="0"/>
              <w:textAlignment w:val="baseline"/>
              <w:rPr>
                <w:rFonts w:ascii="Arial" w:hAnsi="Arial" w:cs="Arial"/>
                <w:sz w:val="20"/>
                <w:szCs w:val="20"/>
                <w:lang w:val="en-US"/>
              </w:rPr>
            </w:pPr>
            <w:r w:rsidRPr="00C360DF">
              <w:rPr>
                <w:rStyle w:val="normaltextrun"/>
                <w:rFonts w:ascii="Arial" w:hAnsi="Arial" w:cs="Arial"/>
                <w:color w:val="171917"/>
                <w:sz w:val="20"/>
                <w:szCs w:val="20"/>
              </w:rPr>
              <w:t>Submitted promptly; </w:t>
            </w:r>
            <w:r w:rsidRPr="00C360DF">
              <w:rPr>
                <w:rStyle w:val="eop"/>
                <w:rFonts w:ascii="Arial" w:hAnsi="Arial" w:cs="Arial"/>
                <w:color w:val="171917"/>
                <w:sz w:val="20"/>
                <w:szCs w:val="20"/>
                <w:lang w:val="en-US"/>
              </w:rPr>
              <w:t>​</w:t>
            </w:r>
          </w:p>
          <w:p w14:paraId="2A6A4BA2" w14:textId="77777777" w:rsidR="00675E43" w:rsidRPr="00C360DF" w:rsidRDefault="00675E43" w:rsidP="00675E43">
            <w:pPr>
              <w:pStyle w:val="paragraph"/>
              <w:spacing w:before="0" w:beforeAutospacing="0" w:after="0" w:afterAutospacing="0"/>
              <w:textAlignment w:val="baseline"/>
              <w:rPr>
                <w:rFonts w:ascii="Arial" w:hAnsi="Arial" w:cs="Arial"/>
                <w:sz w:val="20"/>
                <w:szCs w:val="20"/>
                <w:lang w:val="en-US"/>
              </w:rPr>
            </w:pPr>
            <w:r w:rsidRPr="00C360DF">
              <w:rPr>
                <w:rStyle w:val="normaltextrun"/>
                <w:rFonts w:ascii="Arial" w:hAnsi="Arial" w:cs="Arial"/>
                <w:color w:val="171917"/>
                <w:sz w:val="20"/>
                <w:szCs w:val="20"/>
              </w:rPr>
              <w:t>Supported with a completed claim form (setting out the reason for the spend and signed by the claimant) and valid receipts; </w:t>
            </w:r>
            <w:r w:rsidRPr="00C360DF">
              <w:rPr>
                <w:rStyle w:val="eop"/>
                <w:rFonts w:ascii="Arial" w:hAnsi="Arial" w:cs="Arial"/>
                <w:color w:val="171917"/>
                <w:sz w:val="20"/>
                <w:szCs w:val="20"/>
                <w:lang w:val="en-US"/>
              </w:rPr>
              <w:t>​</w:t>
            </w:r>
          </w:p>
          <w:p w14:paraId="4AE456EC" w14:textId="77777777" w:rsidR="00675E43" w:rsidRPr="00C360DF" w:rsidRDefault="00675E43" w:rsidP="00675E43">
            <w:pPr>
              <w:pStyle w:val="paragraph"/>
              <w:spacing w:before="0" w:beforeAutospacing="0" w:after="0" w:afterAutospacing="0"/>
              <w:textAlignment w:val="baseline"/>
              <w:rPr>
                <w:rFonts w:ascii="Arial" w:hAnsi="Arial" w:cs="Arial"/>
                <w:sz w:val="20"/>
                <w:szCs w:val="20"/>
                <w:lang w:val="en-US"/>
              </w:rPr>
            </w:pPr>
            <w:r w:rsidRPr="00C360DF">
              <w:rPr>
                <w:rStyle w:val="normaltextrun"/>
                <w:rFonts w:ascii="Arial" w:hAnsi="Arial" w:cs="Arial"/>
                <w:color w:val="171917"/>
                <w:sz w:val="20"/>
                <w:szCs w:val="20"/>
              </w:rPr>
              <w:t>Approved by an authorised officer who is independent of (and preferably more senior than) the claimant; and </w:t>
            </w:r>
            <w:r w:rsidRPr="00C360DF">
              <w:rPr>
                <w:rStyle w:val="eop"/>
                <w:rFonts w:ascii="Arial" w:hAnsi="Arial" w:cs="Arial"/>
                <w:color w:val="171917"/>
                <w:sz w:val="20"/>
                <w:szCs w:val="20"/>
                <w:lang w:val="en-US"/>
              </w:rPr>
              <w:t>​</w:t>
            </w:r>
          </w:p>
          <w:p w14:paraId="34E78A1B" w14:textId="77777777" w:rsidR="00675E43" w:rsidRPr="00C360DF" w:rsidRDefault="00675E43" w:rsidP="00675E43">
            <w:pPr>
              <w:pStyle w:val="paragraph"/>
              <w:spacing w:before="0" w:beforeAutospacing="0" w:after="0" w:afterAutospacing="0"/>
              <w:textAlignment w:val="baseline"/>
              <w:rPr>
                <w:rStyle w:val="eop"/>
                <w:rFonts w:ascii="Arial" w:hAnsi="Arial" w:cs="Arial"/>
                <w:color w:val="171917"/>
                <w:sz w:val="20"/>
                <w:szCs w:val="20"/>
                <w:lang w:val="en-US"/>
              </w:rPr>
            </w:pPr>
            <w:r w:rsidRPr="00C360DF">
              <w:rPr>
                <w:rStyle w:val="normaltextrun"/>
                <w:rFonts w:ascii="Arial" w:hAnsi="Arial" w:cs="Arial"/>
                <w:color w:val="171917"/>
                <w:sz w:val="20"/>
                <w:szCs w:val="20"/>
              </w:rPr>
              <w:t>Signed by the claimant to confirm receipt of the money.</w:t>
            </w:r>
            <w:r w:rsidRPr="00C360DF">
              <w:rPr>
                <w:rStyle w:val="eop"/>
                <w:rFonts w:ascii="Arial" w:hAnsi="Arial" w:cs="Arial"/>
                <w:color w:val="171917"/>
                <w:sz w:val="20"/>
                <w:szCs w:val="20"/>
                <w:lang w:val="en-US"/>
              </w:rPr>
              <w:t>​</w:t>
            </w:r>
          </w:p>
          <w:p w14:paraId="64869FB3" w14:textId="77777777" w:rsidR="00675E43" w:rsidRPr="00C360DF" w:rsidRDefault="00675E43" w:rsidP="00675E43">
            <w:pPr>
              <w:pStyle w:val="paragraph"/>
              <w:spacing w:before="0" w:beforeAutospacing="0" w:after="0" w:afterAutospacing="0"/>
              <w:textAlignment w:val="baseline"/>
              <w:rPr>
                <w:rFonts w:ascii="Arial" w:hAnsi="Arial" w:cs="Arial"/>
                <w:sz w:val="20"/>
                <w:szCs w:val="20"/>
                <w:lang w:val="en-US"/>
              </w:rPr>
            </w:pPr>
          </w:p>
          <w:p w14:paraId="31A9F6A4" w14:textId="37DC27BA" w:rsidR="00675E43" w:rsidRPr="00C360DF" w:rsidRDefault="00675E43" w:rsidP="00675E43">
            <w:pPr>
              <w:pStyle w:val="paragraph"/>
              <w:spacing w:before="0" w:beforeAutospacing="0" w:after="0" w:afterAutospacing="0"/>
              <w:ind w:left="21"/>
              <w:textAlignment w:val="baseline"/>
              <w:rPr>
                <w:rFonts w:ascii="Arial" w:hAnsi="Arial" w:cs="Arial"/>
                <w:sz w:val="20"/>
                <w:szCs w:val="20"/>
              </w:rPr>
            </w:pPr>
            <w:r w:rsidRPr="00C360DF">
              <w:rPr>
                <w:rStyle w:val="normaltextrun"/>
                <w:rFonts w:ascii="Arial" w:hAnsi="Arial" w:cs="Arial"/>
                <w:color w:val="171917"/>
                <w:sz w:val="20"/>
                <w:szCs w:val="20"/>
              </w:rPr>
              <w:lastRenderedPageBreak/>
              <w:t xml:space="preserve">3.7.2. Petty cash reconciliations should be carried out regularly to confirm that the balance recorded on </w:t>
            </w:r>
            <w:r w:rsidR="00A8655E">
              <w:rPr>
                <w:rStyle w:val="normaltextrun"/>
                <w:rFonts w:ascii="Arial" w:hAnsi="Arial" w:cs="Arial"/>
                <w:color w:val="171917"/>
                <w:sz w:val="20"/>
                <w:szCs w:val="20"/>
              </w:rPr>
              <w:t>the financial management system</w:t>
            </w:r>
            <w:r w:rsidRPr="00C360DF">
              <w:rPr>
                <w:rStyle w:val="normaltextrun"/>
                <w:rFonts w:ascii="Arial" w:hAnsi="Arial" w:cs="Arial"/>
                <w:color w:val="171917"/>
                <w:sz w:val="20"/>
                <w:szCs w:val="20"/>
              </w:rPr>
              <w:t xml:space="preserve"> matches the cash held. The reconciliation should be reviewed by an independent senior officer and evidence of the reconciliation. Both the officer completing the reconciliation and the officer reviewing should sign and date the reconciliation as evidence.</w:t>
            </w:r>
          </w:p>
          <w:p w14:paraId="39EB1531" w14:textId="77777777" w:rsidR="00675E43" w:rsidRPr="00C360DF" w:rsidRDefault="00675E43" w:rsidP="005075C4">
            <w:pPr>
              <w:spacing w:before="60" w:after="60"/>
              <w:rPr>
                <w:rFonts w:ascii="Arial" w:hAnsi="Arial" w:cs="Arial"/>
                <w:b/>
              </w:rPr>
            </w:pPr>
          </w:p>
        </w:tc>
        <w:tc>
          <w:tcPr>
            <w:tcW w:w="2351" w:type="dxa"/>
            <w:tcBorders>
              <w:left w:val="nil"/>
            </w:tcBorders>
            <w:shd w:val="clear" w:color="auto" w:fill="F2F2F2"/>
          </w:tcPr>
          <w:p w14:paraId="0A98CB3A" w14:textId="77777777" w:rsidR="00675E43" w:rsidRPr="00C360DF" w:rsidRDefault="00675E43" w:rsidP="005075C4">
            <w:pPr>
              <w:spacing w:before="60" w:after="60"/>
              <w:rPr>
                <w:rFonts w:ascii="Arial" w:hAnsi="Arial" w:cs="Arial"/>
              </w:rPr>
            </w:pPr>
          </w:p>
        </w:tc>
        <w:tc>
          <w:tcPr>
            <w:tcW w:w="3831" w:type="dxa"/>
            <w:tcBorders>
              <w:left w:val="nil"/>
            </w:tcBorders>
            <w:shd w:val="clear" w:color="auto" w:fill="F2F2F2"/>
          </w:tcPr>
          <w:p w14:paraId="2C402C9B" w14:textId="3255607F" w:rsidR="00121915" w:rsidRPr="00C360DF" w:rsidRDefault="00F33ED5" w:rsidP="00121915">
            <w:pPr>
              <w:pStyle w:val="paragraph"/>
              <w:spacing w:before="0" w:beforeAutospacing="0" w:after="0" w:afterAutospacing="0"/>
              <w:textAlignment w:val="baseline"/>
              <w:rPr>
                <w:rFonts w:ascii="Arial" w:hAnsi="Arial" w:cs="Arial"/>
                <w:sz w:val="20"/>
                <w:szCs w:val="20"/>
                <w:lang w:val="en-US"/>
              </w:rPr>
            </w:pPr>
            <w:r>
              <w:rPr>
                <w:rStyle w:val="normaltextrun"/>
                <w:rFonts w:ascii="Arial" w:hAnsi="Arial" w:cs="Arial"/>
                <w:color w:val="171917"/>
                <w:sz w:val="20"/>
                <w:szCs w:val="20"/>
              </w:rPr>
              <w:t>Where the school uses petty cash select a sample of five claims made within the past year and check that</w:t>
            </w:r>
            <w:r w:rsidR="00803477">
              <w:rPr>
                <w:rStyle w:val="normaltextrun"/>
                <w:rFonts w:ascii="Arial" w:hAnsi="Arial" w:cs="Arial"/>
                <w:color w:val="171917"/>
                <w:sz w:val="20"/>
                <w:szCs w:val="20"/>
              </w:rPr>
              <w:t xml:space="preserve"> a</w:t>
            </w:r>
            <w:r w:rsidR="00121915" w:rsidRPr="00C360DF">
              <w:rPr>
                <w:rStyle w:val="normaltextrun"/>
                <w:rFonts w:ascii="Arial" w:hAnsi="Arial" w:cs="Arial"/>
                <w:color w:val="171917"/>
                <w:sz w:val="20"/>
                <w:szCs w:val="20"/>
              </w:rPr>
              <w:t xml:space="preserve">ll claims </w:t>
            </w:r>
            <w:r w:rsidR="00803477">
              <w:rPr>
                <w:rStyle w:val="normaltextrun"/>
                <w:rFonts w:ascii="Arial" w:hAnsi="Arial" w:cs="Arial"/>
                <w:color w:val="171917"/>
                <w:sz w:val="20"/>
                <w:szCs w:val="20"/>
              </w:rPr>
              <w:t>are</w:t>
            </w:r>
            <w:r w:rsidR="00121915" w:rsidRPr="00C360DF">
              <w:rPr>
                <w:rStyle w:val="normaltextrun"/>
                <w:rFonts w:ascii="Arial" w:hAnsi="Arial" w:cs="Arial"/>
                <w:color w:val="171917"/>
                <w:sz w:val="20"/>
                <w:szCs w:val="20"/>
              </w:rPr>
              <w:t>:</w:t>
            </w:r>
          </w:p>
          <w:p w14:paraId="34FC0CC7" w14:textId="1EE7DE23" w:rsidR="00121915" w:rsidRPr="00C360DF" w:rsidRDefault="00121915" w:rsidP="00ED7F72">
            <w:pPr>
              <w:pStyle w:val="paragraph"/>
              <w:numPr>
                <w:ilvl w:val="0"/>
                <w:numId w:val="31"/>
              </w:numPr>
              <w:spacing w:before="0" w:beforeAutospacing="0" w:after="0" w:afterAutospacing="0"/>
              <w:textAlignment w:val="baseline"/>
              <w:rPr>
                <w:rFonts w:ascii="Arial" w:hAnsi="Arial" w:cs="Arial"/>
                <w:sz w:val="20"/>
                <w:szCs w:val="20"/>
                <w:lang w:val="en-US"/>
              </w:rPr>
            </w:pPr>
            <w:r w:rsidRPr="00C360DF">
              <w:rPr>
                <w:rStyle w:val="normaltextrun"/>
                <w:rFonts w:ascii="Arial" w:hAnsi="Arial" w:cs="Arial"/>
                <w:color w:val="171917"/>
                <w:sz w:val="20"/>
                <w:szCs w:val="20"/>
              </w:rPr>
              <w:t xml:space="preserve">Reasonable and relate to the </w:t>
            </w:r>
            <w:proofErr w:type="gramStart"/>
            <w:r w:rsidRPr="00C360DF">
              <w:rPr>
                <w:rStyle w:val="normaltextrun"/>
                <w:rFonts w:ascii="Arial" w:hAnsi="Arial" w:cs="Arial"/>
                <w:color w:val="171917"/>
                <w:sz w:val="20"/>
                <w:szCs w:val="20"/>
              </w:rPr>
              <w:t>School</w:t>
            </w:r>
            <w:proofErr w:type="gramEnd"/>
            <w:r w:rsidRPr="00C360DF">
              <w:rPr>
                <w:rStyle w:val="normaltextrun"/>
                <w:rFonts w:ascii="Arial" w:hAnsi="Arial" w:cs="Arial"/>
                <w:color w:val="171917"/>
                <w:sz w:val="20"/>
                <w:szCs w:val="20"/>
              </w:rPr>
              <w:t>;</w:t>
            </w:r>
          </w:p>
          <w:p w14:paraId="4482F94C" w14:textId="77777777" w:rsidR="00121915" w:rsidRPr="00C360DF" w:rsidRDefault="00121915" w:rsidP="00ED7F72">
            <w:pPr>
              <w:pStyle w:val="paragraph"/>
              <w:numPr>
                <w:ilvl w:val="0"/>
                <w:numId w:val="31"/>
              </w:numPr>
              <w:spacing w:before="0" w:beforeAutospacing="0" w:after="0" w:afterAutospacing="0"/>
              <w:textAlignment w:val="baseline"/>
              <w:rPr>
                <w:rFonts w:ascii="Arial" w:hAnsi="Arial" w:cs="Arial"/>
                <w:sz w:val="20"/>
                <w:szCs w:val="20"/>
                <w:lang w:val="en-US"/>
              </w:rPr>
            </w:pPr>
            <w:r w:rsidRPr="00C360DF">
              <w:rPr>
                <w:rStyle w:val="normaltextrun"/>
                <w:rFonts w:ascii="Arial" w:hAnsi="Arial" w:cs="Arial"/>
                <w:color w:val="171917"/>
                <w:sz w:val="20"/>
                <w:szCs w:val="20"/>
              </w:rPr>
              <w:t>Submitted promptly; </w:t>
            </w:r>
            <w:r w:rsidRPr="00C360DF">
              <w:rPr>
                <w:rStyle w:val="eop"/>
                <w:rFonts w:ascii="Arial" w:hAnsi="Arial" w:cs="Arial"/>
                <w:color w:val="171917"/>
                <w:sz w:val="20"/>
                <w:szCs w:val="20"/>
                <w:lang w:val="en-US"/>
              </w:rPr>
              <w:t>​</w:t>
            </w:r>
          </w:p>
          <w:p w14:paraId="6FA2ABA1" w14:textId="77777777" w:rsidR="00121915" w:rsidRPr="00C360DF" w:rsidRDefault="00121915" w:rsidP="00ED7F72">
            <w:pPr>
              <w:pStyle w:val="paragraph"/>
              <w:numPr>
                <w:ilvl w:val="0"/>
                <w:numId w:val="31"/>
              </w:numPr>
              <w:spacing w:before="0" w:beforeAutospacing="0" w:after="0" w:afterAutospacing="0"/>
              <w:textAlignment w:val="baseline"/>
              <w:rPr>
                <w:rFonts w:ascii="Arial" w:hAnsi="Arial" w:cs="Arial"/>
                <w:sz w:val="20"/>
                <w:szCs w:val="20"/>
                <w:lang w:val="en-US"/>
              </w:rPr>
            </w:pPr>
            <w:r w:rsidRPr="00C360DF">
              <w:rPr>
                <w:rStyle w:val="normaltextrun"/>
                <w:rFonts w:ascii="Arial" w:hAnsi="Arial" w:cs="Arial"/>
                <w:color w:val="171917"/>
                <w:sz w:val="20"/>
                <w:szCs w:val="20"/>
              </w:rPr>
              <w:t>Supported with a completed claim form (setting out the reason for the spend and signed by the claimant) and valid receipts; </w:t>
            </w:r>
            <w:r w:rsidRPr="00C360DF">
              <w:rPr>
                <w:rStyle w:val="eop"/>
                <w:rFonts w:ascii="Arial" w:hAnsi="Arial" w:cs="Arial"/>
                <w:color w:val="171917"/>
                <w:sz w:val="20"/>
                <w:szCs w:val="20"/>
                <w:lang w:val="en-US"/>
              </w:rPr>
              <w:t>​</w:t>
            </w:r>
          </w:p>
          <w:p w14:paraId="4E9F2338" w14:textId="77777777" w:rsidR="00121915" w:rsidRPr="00C360DF" w:rsidRDefault="00121915" w:rsidP="00ED7F72">
            <w:pPr>
              <w:pStyle w:val="paragraph"/>
              <w:numPr>
                <w:ilvl w:val="0"/>
                <w:numId w:val="31"/>
              </w:numPr>
              <w:spacing w:before="0" w:beforeAutospacing="0" w:after="0" w:afterAutospacing="0"/>
              <w:textAlignment w:val="baseline"/>
              <w:rPr>
                <w:rFonts w:ascii="Arial" w:hAnsi="Arial" w:cs="Arial"/>
                <w:sz w:val="20"/>
                <w:szCs w:val="20"/>
                <w:lang w:val="en-US"/>
              </w:rPr>
            </w:pPr>
            <w:r w:rsidRPr="00C360DF">
              <w:rPr>
                <w:rStyle w:val="normaltextrun"/>
                <w:rFonts w:ascii="Arial" w:hAnsi="Arial" w:cs="Arial"/>
                <w:color w:val="171917"/>
                <w:sz w:val="20"/>
                <w:szCs w:val="20"/>
              </w:rPr>
              <w:t>Approved by an authorised officer who is independent of (and preferably more senior than) the claimant; and </w:t>
            </w:r>
            <w:r w:rsidRPr="00C360DF">
              <w:rPr>
                <w:rStyle w:val="eop"/>
                <w:rFonts w:ascii="Arial" w:hAnsi="Arial" w:cs="Arial"/>
                <w:color w:val="171917"/>
                <w:sz w:val="20"/>
                <w:szCs w:val="20"/>
                <w:lang w:val="en-US"/>
              </w:rPr>
              <w:t>​</w:t>
            </w:r>
          </w:p>
          <w:p w14:paraId="4A16EC31" w14:textId="77777777" w:rsidR="00121915" w:rsidRPr="00C360DF" w:rsidRDefault="00121915" w:rsidP="00ED7F72">
            <w:pPr>
              <w:pStyle w:val="paragraph"/>
              <w:numPr>
                <w:ilvl w:val="0"/>
                <w:numId w:val="31"/>
              </w:numPr>
              <w:spacing w:before="0" w:beforeAutospacing="0" w:after="0" w:afterAutospacing="0"/>
              <w:textAlignment w:val="baseline"/>
              <w:rPr>
                <w:rStyle w:val="eop"/>
                <w:rFonts w:ascii="Arial" w:hAnsi="Arial" w:cs="Arial"/>
                <w:color w:val="171917"/>
                <w:sz w:val="20"/>
                <w:szCs w:val="20"/>
                <w:lang w:val="en-US"/>
              </w:rPr>
            </w:pPr>
            <w:r w:rsidRPr="00C360DF">
              <w:rPr>
                <w:rStyle w:val="normaltextrun"/>
                <w:rFonts w:ascii="Arial" w:hAnsi="Arial" w:cs="Arial"/>
                <w:color w:val="171917"/>
                <w:sz w:val="20"/>
                <w:szCs w:val="20"/>
              </w:rPr>
              <w:t>Signed by the claimant to confirm receipt of the money.</w:t>
            </w:r>
            <w:r w:rsidRPr="00C360DF">
              <w:rPr>
                <w:rStyle w:val="eop"/>
                <w:rFonts w:ascii="Arial" w:hAnsi="Arial" w:cs="Arial"/>
                <w:color w:val="171917"/>
                <w:sz w:val="20"/>
                <w:szCs w:val="20"/>
                <w:lang w:val="en-US"/>
              </w:rPr>
              <w:t>​</w:t>
            </w:r>
          </w:p>
          <w:p w14:paraId="77382F04" w14:textId="77777777" w:rsidR="008D04AF" w:rsidRPr="00C360DF" w:rsidRDefault="008D04AF" w:rsidP="00DD327F">
            <w:pPr>
              <w:spacing w:before="60" w:after="60"/>
              <w:rPr>
                <w:rFonts w:ascii="Arial" w:hAnsi="Arial" w:cs="Arial"/>
              </w:rPr>
            </w:pPr>
          </w:p>
          <w:p w14:paraId="17BF7BAF" w14:textId="6EB3F862" w:rsidR="00675E43" w:rsidRPr="00C360DF" w:rsidRDefault="008D04AF" w:rsidP="00DD327F">
            <w:pPr>
              <w:spacing w:before="60" w:after="60"/>
              <w:rPr>
                <w:rFonts w:ascii="Arial" w:hAnsi="Arial" w:cs="Arial"/>
              </w:rPr>
            </w:pPr>
            <w:r w:rsidRPr="00C360DF">
              <w:rPr>
                <w:rFonts w:ascii="Arial" w:hAnsi="Arial" w:cs="Arial"/>
              </w:rPr>
              <w:t>Reconciliation</w:t>
            </w:r>
            <w:r w:rsidR="006F3ADB" w:rsidRPr="00C360DF">
              <w:rPr>
                <w:rFonts w:ascii="Arial" w:hAnsi="Arial" w:cs="Arial"/>
              </w:rPr>
              <w:t>:</w:t>
            </w:r>
          </w:p>
          <w:p w14:paraId="6DBDBD89" w14:textId="38B76C6B" w:rsidR="008D04AF" w:rsidRPr="00C360DF" w:rsidRDefault="008D04AF" w:rsidP="00ED7F72">
            <w:pPr>
              <w:pStyle w:val="ListParagraph"/>
              <w:numPr>
                <w:ilvl w:val="0"/>
                <w:numId w:val="32"/>
              </w:numPr>
              <w:spacing w:before="60" w:after="60"/>
              <w:rPr>
                <w:rFonts w:ascii="Arial" w:hAnsi="Arial" w:cs="Arial"/>
              </w:rPr>
            </w:pPr>
            <w:r w:rsidRPr="00C360DF">
              <w:rPr>
                <w:rFonts w:ascii="Arial" w:hAnsi="Arial" w:cs="Arial"/>
              </w:rPr>
              <w:t xml:space="preserve">Petty cash reconciliations should be carried out regularly to confirm that the balance recorded on </w:t>
            </w:r>
            <w:r w:rsidR="00A8655E">
              <w:rPr>
                <w:rFonts w:ascii="Arial" w:hAnsi="Arial" w:cs="Arial"/>
              </w:rPr>
              <w:t xml:space="preserve">the financial management system </w:t>
            </w:r>
            <w:r w:rsidRPr="00C360DF">
              <w:rPr>
                <w:rFonts w:ascii="Arial" w:hAnsi="Arial" w:cs="Arial"/>
              </w:rPr>
              <w:t xml:space="preserve"> matches the cash held.</w:t>
            </w:r>
          </w:p>
          <w:p w14:paraId="16D43DDB" w14:textId="77777777" w:rsidR="008D04AF" w:rsidRPr="00C360DF" w:rsidRDefault="008D04AF" w:rsidP="00ED7F72">
            <w:pPr>
              <w:pStyle w:val="ListParagraph"/>
              <w:numPr>
                <w:ilvl w:val="0"/>
                <w:numId w:val="32"/>
              </w:numPr>
              <w:spacing w:before="60" w:after="60"/>
              <w:rPr>
                <w:rFonts w:ascii="Arial" w:hAnsi="Arial" w:cs="Arial"/>
              </w:rPr>
            </w:pPr>
            <w:r w:rsidRPr="00C360DF">
              <w:rPr>
                <w:rFonts w:ascii="Arial" w:hAnsi="Arial" w:cs="Arial"/>
              </w:rPr>
              <w:t>The reconciliation should be reviewed by an independent senior officer and evidence of the reconciliation.</w:t>
            </w:r>
          </w:p>
          <w:p w14:paraId="22B91C0E" w14:textId="31A4B583" w:rsidR="008D04AF" w:rsidRPr="00C360DF" w:rsidRDefault="008D04AF" w:rsidP="00ED7F72">
            <w:pPr>
              <w:pStyle w:val="ListParagraph"/>
              <w:numPr>
                <w:ilvl w:val="0"/>
                <w:numId w:val="32"/>
              </w:numPr>
              <w:spacing w:before="60" w:after="60"/>
              <w:rPr>
                <w:rFonts w:ascii="Arial" w:hAnsi="Arial" w:cs="Arial"/>
              </w:rPr>
            </w:pPr>
            <w:r w:rsidRPr="00C360DF">
              <w:rPr>
                <w:rFonts w:ascii="Arial" w:hAnsi="Arial" w:cs="Arial"/>
              </w:rPr>
              <w:t>Both the officer completing the reconciliation and the officer reviewing should sign and date the reconciliation as evidence.</w:t>
            </w:r>
          </w:p>
        </w:tc>
        <w:tc>
          <w:tcPr>
            <w:tcW w:w="3831" w:type="dxa"/>
            <w:tcBorders>
              <w:left w:val="nil"/>
            </w:tcBorders>
            <w:shd w:val="clear" w:color="auto" w:fill="F2F2F2"/>
          </w:tcPr>
          <w:p w14:paraId="32761077" w14:textId="5190B373" w:rsidR="00675E43" w:rsidRPr="00C360DF" w:rsidRDefault="00675E43" w:rsidP="005075C4">
            <w:pPr>
              <w:tabs>
                <w:tab w:val="left" w:pos="357"/>
              </w:tabs>
              <w:spacing w:before="60" w:after="60"/>
              <w:jc w:val="both"/>
              <w:rPr>
                <w:rFonts w:ascii="Arial" w:hAnsi="Arial" w:cs="Arial"/>
                <w:noProof/>
              </w:rPr>
            </w:pPr>
          </w:p>
        </w:tc>
      </w:tr>
    </w:tbl>
    <w:p w14:paraId="7D6DDCB7" w14:textId="77777777" w:rsidR="00446F86" w:rsidRPr="00C360DF" w:rsidRDefault="00446F86" w:rsidP="005075C4">
      <w:pPr>
        <w:spacing w:before="60" w:after="60"/>
        <w:rPr>
          <w:rFonts w:ascii="Calibri" w:hAnsi="Calibri"/>
          <w:noProof/>
          <w:color w:val="787878"/>
        </w:rPr>
      </w:pPr>
    </w:p>
    <w:p w14:paraId="7AB9589B" w14:textId="130C5B87" w:rsidR="00DD327F" w:rsidRPr="00C360DF" w:rsidRDefault="00DD327F">
      <w:pPr>
        <w:rPr>
          <w:rFonts w:ascii="Arial" w:hAnsi="Arial" w:cs="Arial"/>
          <w:b/>
          <w:noProof/>
          <w:color w:val="787878"/>
          <w:sz w:val="28"/>
          <w:szCs w:val="28"/>
        </w:rPr>
      </w:pPr>
    </w:p>
    <w:p w14:paraId="5E531D2E" w14:textId="77777777" w:rsidR="00AD51E1" w:rsidRDefault="00AD51E1">
      <w:pPr>
        <w:rPr>
          <w:rFonts w:ascii="Arial" w:hAnsi="Arial" w:cs="Arial"/>
          <w:b/>
          <w:noProof/>
          <w:color w:val="787878"/>
          <w:sz w:val="28"/>
          <w:szCs w:val="28"/>
        </w:rPr>
      </w:pPr>
      <w:r>
        <w:rPr>
          <w:rFonts w:ascii="Arial" w:hAnsi="Arial" w:cs="Arial"/>
          <w:b/>
          <w:noProof/>
          <w:color w:val="787878"/>
          <w:sz w:val="28"/>
          <w:szCs w:val="28"/>
        </w:rPr>
        <w:br w:type="page"/>
      </w:r>
    </w:p>
    <w:p w14:paraId="33892387" w14:textId="6201136D" w:rsidR="00446F86" w:rsidRPr="00C360DF" w:rsidRDefault="00446F86" w:rsidP="005075C4">
      <w:pPr>
        <w:spacing w:before="60" w:after="60"/>
        <w:rPr>
          <w:rFonts w:ascii="Arial" w:hAnsi="Arial" w:cs="Arial"/>
          <w:b/>
          <w:noProof/>
          <w:color w:val="787878"/>
          <w:sz w:val="28"/>
          <w:szCs w:val="28"/>
        </w:rPr>
      </w:pPr>
      <w:r w:rsidRPr="00C360DF">
        <w:rPr>
          <w:rFonts w:ascii="Arial" w:hAnsi="Arial" w:cs="Arial"/>
          <w:b/>
          <w:noProof/>
          <w:color w:val="787878"/>
          <w:sz w:val="28"/>
          <w:szCs w:val="28"/>
        </w:rPr>
        <w:lastRenderedPageBreak/>
        <w:t>Income</w:t>
      </w:r>
      <w:r w:rsidRPr="00C360DF">
        <w:rPr>
          <w:rFonts w:ascii="Arial" w:hAnsi="Arial" w:cs="Arial"/>
          <w:b/>
          <w:noProof/>
          <w:color w:val="787878"/>
          <w:sz w:val="28"/>
          <w:szCs w:val="28"/>
        </w:rPr>
        <w:tab/>
        <w:t>[04]</w:t>
      </w:r>
    </w:p>
    <w:p w14:paraId="2F24B734" w14:textId="77777777" w:rsidR="00446F86" w:rsidRPr="0082273D" w:rsidRDefault="00446F86" w:rsidP="005075C4">
      <w:pPr>
        <w:spacing w:before="60" w:after="60"/>
        <w:rPr>
          <w:rFonts w:ascii="Arial" w:hAnsi="Arial" w:cs="Arial"/>
          <w:b/>
          <w:noProof/>
          <w:color w:val="787878"/>
          <w:sz w:val="16"/>
          <w:szCs w:val="16"/>
        </w:rPr>
      </w:pPr>
    </w:p>
    <w:tbl>
      <w:tblPr>
        <w:tblW w:w="1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430"/>
        <w:gridCol w:w="2351"/>
        <w:gridCol w:w="3831"/>
        <w:gridCol w:w="3831"/>
      </w:tblGrid>
      <w:tr w:rsidR="00334557" w:rsidRPr="00C360DF" w14:paraId="48F9363E" w14:textId="77777777" w:rsidTr="00334557">
        <w:trPr>
          <w:tblHeader/>
        </w:trPr>
        <w:tc>
          <w:tcPr>
            <w:tcW w:w="1101" w:type="dxa"/>
            <w:tcBorders>
              <w:bottom w:val="single" w:sz="4" w:space="0" w:color="auto"/>
              <w:right w:val="nil"/>
            </w:tcBorders>
            <w:shd w:val="clear" w:color="auto" w:fill="3D4875"/>
          </w:tcPr>
          <w:p w14:paraId="2E951278" w14:textId="77777777" w:rsidR="00446F86" w:rsidRPr="00C360DF" w:rsidRDefault="00446F86" w:rsidP="005075C4">
            <w:pPr>
              <w:spacing w:before="60" w:after="60"/>
              <w:rPr>
                <w:rFonts w:ascii="Calibri" w:hAnsi="Calibri"/>
                <w:noProof/>
                <w:color w:val="FFFFFF" w:themeColor="background1"/>
              </w:rPr>
            </w:pPr>
          </w:p>
          <w:p w14:paraId="27F2517F" w14:textId="77777777" w:rsidR="00446F86" w:rsidRPr="00C360DF" w:rsidRDefault="00446F86" w:rsidP="005075C4">
            <w:pPr>
              <w:spacing w:before="60" w:after="60"/>
              <w:rPr>
                <w:rFonts w:ascii="Arial" w:hAnsi="Arial" w:cs="Arial"/>
                <w:noProof/>
                <w:color w:val="FFFFFF" w:themeColor="background1"/>
              </w:rPr>
            </w:pPr>
          </w:p>
        </w:tc>
        <w:tc>
          <w:tcPr>
            <w:tcW w:w="3430" w:type="dxa"/>
            <w:tcBorders>
              <w:left w:val="nil"/>
              <w:bottom w:val="single" w:sz="4" w:space="0" w:color="auto"/>
            </w:tcBorders>
            <w:shd w:val="clear" w:color="auto" w:fill="3D4875"/>
          </w:tcPr>
          <w:p w14:paraId="162D4F0E" w14:textId="77777777" w:rsidR="00446F86" w:rsidRPr="00C360DF" w:rsidRDefault="00446F86" w:rsidP="005075C4">
            <w:pPr>
              <w:spacing w:before="60" w:after="60"/>
              <w:rPr>
                <w:rFonts w:ascii="Arial" w:hAnsi="Arial" w:cs="Arial"/>
                <w:b/>
                <w:noProof/>
                <w:color w:val="FFFFFF" w:themeColor="background1"/>
              </w:rPr>
            </w:pPr>
            <w:r w:rsidRPr="00C360DF">
              <w:rPr>
                <w:rFonts w:ascii="Arial" w:hAnsi="Arial" w:cs="Arial"/>
                <w:b/>
                <w:noProof/>
                <w:color w:val="FFFFFF" w:themeColor="background1"/>
              </w:rPr>
              <w:t>Expected Control Process</w:t>
            </w:r>
          </w:p>
        </w:tc>
        <w:tc>
          <w:tcPr>
            <w:tcW w:w="2351" w:type="dxa"/>
            <w:tcBorders>
              <w:left w:val="nil"/>
              <w:bottom w:val="single" w:sz="4" w:space="0" w:color="auto"/>
            </w:tcBorders>
            <w:shd w:val="clear" w:color="auto" w:fill="3D4875"/>
          </w:tcPr>
          <w:p w14:paraId="633E7E5C" w14:textId="77777777" w:rsidR="00446F86" w:rsidRPr="00C360DF" w:rsidRDefault="00446F86" w:rsidP="005075C4">
            <w:pPr>
              <w:spacing w:before="60" w:after="60"/>
              <w:rPr>
                <w:rFonts w:ascii="Arial" w:hAnsi="Arial" w:cs="Arial"/>
                <w:color w:val="FFFFFF" w:themeColor="background1"/>
              </w:rPr>
            </w:pPr>
            <w:r w:rsidRPr="00C360DF">
              <w:rPr>
                <w:rFonts w:ascii="Arial" w:hAnsi="Arial" w:cs="Arial"/>
                <w:b/>
                <w:noProof/>
                <w:color w:val="FFFFFF" w:themeColor="background1"/>
              </w:rPr>
              <w:t>Risk</w:t>
            </w:r>
          </w:p>
        </w:tc>
        <w:tc>
          <w:tcPr>
            <w:tcW w:w="3831" w:type="dxa"/>
            <w:tcBorders>
              <w:left w:val="nil"/>
              <w:bottom w:val="single" w:sz="4" w:space="0" w:color="auto"/>
            </w:tcBorders>
            <w:shd w:val="clear" w:color="auto" w:fill="3D4875"/>
          </w:tcPr>
          <w:p w14:paraId="6F828B0D" w14:textId="77777777" w:rsidR="00446F86" w:rsidRPr="00C360DF" w:rsidRDefault="00446F86" w:rsidP="005075C4">
            <w:pPr>
              <w:pStyle w:val="ListParagraph"/>
              <w:tabs>
                <w:tab w:val="left" w:pos="357"/>
              </w:tabs>
              <w:spacing w:before="60" w:after="60"/>
              <w:ind w:left="357"/>
              <w:contextualSpacing w:val="0"/>
              <w:jc w:val="both"/>
              <w:rPr>
                <w:rFonts w:ascii="Arial" w:hAnsi="Arial" w:cs="Arial"/>
                <w:noProof/>
                <w:color w:val="FFFFFF" w:themeColor="background1"/>
              </w:rPr>
            </w:pPr>
            <w:r w:rsidRPr="00C360DF">
              <w:rPr>
                <w:rFonts w:ascii="Arial" w:hAnsi="Arial" w:cs="Arial"/>
                <w:b/>
                <w:noProof/>
                <w:color w:val="FFFFFF" w:themeColor="background1"/>
              </w:rPr>
              <w:t>Testing Procedure</w:t>
            </w:r>
          </w:p>
        </w:tc>
        <w:tc>
          <w:tcPr>
            <w:tcW w:w="3831" w:type="dxa"/>
            <w:tcBorders>
              <w:left w:val="nil"/>
              <w:bottom w:val="single" w:sz="4" w:space="0" w:color="auto"/>
            </w:tcBorders>
            <w:shd w:val="clear" w:color="auto" w:fill="3D4875"/>
          </w:tcPr>
          <w:p w14:paraId="7E1D66AF" w14:textId="77777777" w:rsidR="00446F86" w:rsidRPr="00C360DF" w:rsidRDefault="00446F86" w:rsidP="005075C4">
            <w:pPr>
              <w:tabs>
                <w:tab w:val="left" w:pos="357"/>
              </w:tabs>
              <w:spacing w:before="60" w:after="60"/>
              <w:jc w:val="both"/>
              <w:rPr>
                <w:rFonts w:ascii="Arial" w:hAnsi="Arial" w:cs="Arial"/>
                <w:noProof/>
                <w:color w:val="FFFFFF" w:themeColor="background1"/>
              </w:rPr>
            </w:pPr>
            <w:r w:rsidRPr="00C360DF">
              <w:rPr>
                <w:rFonts w:ascii="Arial" w:hAnsi="Arial" w:cs="Arial"/>
                <w:b/>
                <w:noProof/>
                <w:color w:val="FFFFFF" w:themeColor="background1"/>
              </w:rPr>
              <w:t>Testing Finding</w:t>
            </w:r>
          </w:p>
        </w:tc>
      </w:tr>
      <w:tr w:rsidR="00334557" w:rsidRPr="00C360DF" w14:paraId="16DA8283" w14:textId="77777777" w:rsidTr="00D54EEE">
        <w:tc>
          <w:tcPr>
            <w:tcW w:w="1101" w:type="dxa"/>
            <w:tcBorders>
              <w:right w:val="nil"/>
            </w:tcBorders>
            <w:shd w:val="clear" w:color="auto" w:fill="F2F2F2"/>
          </w:tcPr>
          <w:p w14:paraId="1BA2CD4E" w14:textId="77777777" w:rsidR="00446F86" w:rsidRPr="00C360DF" w:rsidRDefault="00446F86" w:rsidP="005075C4">
            <w:pPr>
              <w:spacing w:before="60" w:after="60"/>
              <w:rPr>
                <w:rFonts w:ascii="Arial" w:hAnsi="Arial" w:cs="Arial"/>
                <w:noProof/>
              </w:rPr>
            </w:pPr>
            <w:r w:rsidRPr="00C360DF">
              <w:rPr>
                <w:rFonts w:ascii="Arial" w:hAnsi="Arial" w:cs="Arial"/>
                <w:noProof/>
              </w:rPr>
              <w:t>C04.01</w:t>
            </w:r>
          </w:p>
        </w:tc>
        <w:tc>
          <w:tcPr>
            <w:tcW w:w="3430" w:type="dxa"/>
            <w:tcBorders>
              <w:left w:val="nil"/>
            </w:tcBorders>
            <w:shd w:val="clear" w:color="auto" w:fill="F2F2F2"/>
          </w:tcPr>
          <w:p w14:paraId="4FAAE893" w14:textId="77777777" w:rsidR="00446F86" w:rsidRPr="00C360DF" w:rsidRDefault="00446F86" w:rsidP="005075C4">
            <w:pPr>
              <w:spacing w:before="60" w:after="60"/>
              <w:rPr>
                <w:rFonts w:ascii="Arial" w:hAnsi="Arial" w:cs="Arial"/>
                <w:b/>
                <w:noProof/>
              </w:rPr>
            </w:pPr>
            <w:r w:rsidRPr="00C360DF">
              <w:rPr>
                <w:rFonts w:ascii="Arial" w:hAnsi="Arial" w:cs="Arial"/>
                <w:b/>
                <w:noProof/>
              </w:rPr>
              <w:t>Income Collection and Banking</w:t>
            </w:r>
          </w:p>
          <w:p w14:paraId="6AA934EE" w14:textId="77777777" w:rsidR="00446F86" w:rsidRPr="00C360DF" w:rsidRDefault="00446F86" w:rsidP="005075C4">
            <w:pPr>
              <w:spacing w:before="60" w:after="60"/>
              <w:rPr>
                <w:rFonts w:ascii="Arial" w:hAnsi="Arial" w:cs="Arial"/>
                <w:noProof/>
              </w:rPr>
            </w:pPr>
            <w:r w:rsidRPr="00C360DF">
              <w:rPr>
                <w:rFonts w:ascii="Arial" w:hAnsi="Arial" w:cs="Arial"/>
                <w:noProof/>
              </w:rPr>
              <w:t xml:space="preserve">There will generally only be relatively small amounts of income to be paid into the school account other than those coming from the Authority. </w:t>
            </w:r>
          </w:p>
          <w:p w14:paraId="78606D04" w14:textId="77777777" w:rsidR="00446F86" w:rsidRPr="00C360DF" w:rsidRDefault="00446F86" w:rsidP="005075C4">
            <w:pPr>
              <w:spacing w:before="60" w:after="60"/>
              <w:rPr>
                <w:rFonts w:ascii="Arial" w:hAnsi="Arial" w:cs="Arial"/>
                <w:noProof/>
              </w:rPr>
            </w:pPr>
          </w:p>
          <w:p w14:paraId="26433B80" w14:textId="77777777" w:rsidR="00446F86" w:rsidRPr="00C360DF" w:rsidRDefault="00446F86" w:rsidP="005075C4">
            <w:pPr>
              <w:spacing w:before="60" w:after="60"/>
              <w:rPr>
                <w:rFonts w:ascii="Arial" w:hAnsi="Arial" w:cs="Arial"/>
                <w:noProof/>
              </w:rPr>
            </w:pPr>
            <w:r w:rsidRPr="00C360DF">
              <w:rPr>
                <w:rFonts w:ascii="Arial" w:hAnsi="Arial" w:cs="Arial"/>
                <w:noProof/>
              </w:rPr>
              <w:t>Income received must always be kept secure and must be banked regularly. All income collected should be banked at least once a week.</w:t>
            </w:r>
          </w:p>
          <w:p w14:paraId="7C4E5984" w14:textId="77777777" w:rsidR="00446F86" w:rsidRPr="00C360DF" w:rsidRDefault="00446F86" w:rsidP="005075C4">
            <w:pPr>
              <w:spacing w:before="60" w:after="60"/>
              <w:rPr>
                <w:rFonts w:ascii="Arial" w:hAnsi="Arial" w:cs="Arial"/>
                <w:noProof/>
              </w:rPr>
            </w:pPr>
          </w:p>
          <w:p w14:paraId="64CD09BF" w14:textId="77777777" w:rsidR="00446F86" w:rsidRPr="00C360DF" w:rsidRDefault="00446F86" w:rsidP="005075C4">
            <w:pPr>
              <w:spacing w:before="60" w:after="60"/>
              <w:rPr>
                <w:rFonts w:ascii="Arial" w:hAnsi="Arial" w:cs="Arial"/>
                <w:b/>
                <w:u w:val="single"/>
              </w:rPr>
            </w:pPr>
            <w:r w:rsidRPr="00C360DF">
              <w:rPr>
                <w:rFonts w:ascii="Arial" w:hAnsi="Arial" w:cs="Arial"/>
                <w:b/>
                <w:u w:val="single"/>
              </w:rPr>
              <w:t>Cashless system</w:t>
            </w:r>
          </w:p>
          <w:p w14:paraId="28FBDAB3" w14:textId="77777777" w:rsidR="00446F86" w:rsidRPr="00C360DF" w:rsidRDefault="00446F86" w:rsidP="005075C4">
            <w:pPr>
              <w:spacing w:before="60" w:after="60"/>
              <w:rPr>
                <w:rFonts w:ascii="Arial" w:hAnsi="Arial" w:cs="Arial"/>
              </w:rPr>
            </w:pPr>
          </w:p>
          <w:p w14:paraId="6101D799" w14:textId="77777777" w:rsidR="00446F86" w:rsidRPr="00C360DF" w:rsidRDefault="00446F86" w:rsidP="005075C4">
            <w:pPr>
              <w:spacing w:before="60" w:after="60"/>
              <w:rPr>
                <w:rFonts w:ascii="Arial" w:hAnsi="Arial" w:cs="Arial"/>
              </w:rPr>
            </w:pPr>
            <w:r w:rsidRPr="00C360DF">
              <w:rPr>
                <w:rFonts w:ascii="Arial" w:hAnsi="Arial" w:cs="Arial"/>
              </w:rPr>
              <w:t>Please note that most schools now have a cashless system. The cashless system should record the following:</w:t>
            </w:r>
          </w:p>
          <w:p w14:paraId="1EB8E8DE" w14:textId="77777777" w:rsidR="00446F86" w:rsidRPr="00C360DF" w:rsidRDefault="00446F86" w:rsidP="008D5970">
            <w:pPr>
              <w:numPr>
                <w:ilvl w:val="0"/>
                <w:numId w:val="11"/>
              </w:numPr>
              <w:spacing w:before="60" w:after="60"/>
              <w:rPr>
                <w:rFonts w:ascii="Arial" w:hAnsi="Arial" w:cs="Arial"/>
              </w:rPr>
            </w:pPr>
            <w:r w:rsidRPr="00C360DF">
              <w:rPr>
                <w:rFonts w:ascii="Arial" w:hAnsi="Arial" w:cs="Arial"/>
              </w:rPr>
              <w:t xml:space="preserve">who the income is from, </w:t>
            </w:r>
          </w:p>
          <w:p w14:paraId="36CA4FC9" w14:textId="77777777" w:rsidR="00446F86" w:rsidRPr="00C360DF" w:rsidRDefault="00446F86" w:rsidP="008D5970">
            <w:pPr>
              <w:numPr>
                <w:ilvl w:val="0"/>
                <w:numId w:val="11"/>
              </w:numPr>
              <w:spacing w:before="60" w:after="60"/>
              <w:rPr>
                <w:rFonts w:ascii="Arial" w:hAnsi="Arial" w:cs="Arial"/>
              </w:rPr>
            </w:pPr>
            <w:r w:rsidRPr="00C360DF">
              <w:rPr>
                <w:rFonts w:ascii="Arial" w:hAnsi="Arial" w:cs="Arial"/>
              </w:rPr>
              <w:t xml:space="preserve">how much has been received, </w:t>
            </w:r>
          </w:p>
          <w:p w14:paraId="0A63A245" w14:textId="77777777" w:rsidR="00446F86" w:rsidRPr="00C360DF" w:rsidRDefault="00446F86" w:rsidP="008D5970">
            <w:pPr>
              <w:numPr>
                <w:ilvl w:val="0"/>
                <w:numId w:val="11"/>
              </w:numPr>
              <w:spacing w:before="60" w:after="60"/>
              <w:rPr>
                <w:rFonts w:ascii="Arial" w:hAnsi="Arial" w:cs="Arial"/>
              </w:rPr>
            </w:pPr>
            <w:r w:rsidRPr="00C360DF">
              <w:rPr>
                <w:rFonts w:ascii="Arial" w:hAnsi="Arial" w:cs="Arial"/>
              </w:rPr>
              <w:t>date of receipt,</w:t>
            </w:r>
          </w:p>
          <w:p w14:paraId="2B54F926" w14:textId="77777777" w:rsidR="00446F86" w:rsidRPr="00C360DF" w:rsidRDefault="00446F86" w:rsidP="008D5970">
            <w:pPr>
              <w:numPr>
                <w:ilvl w:val="0"/>
                <w:numId w:val="11"/>
              </w:numPr>
              <w:spacing w:before="60" w:after="60"/>
              <w:rPr>
                <w:rFonts w:ascii="Arial" w:hAnsi="Arial" w:cs="Arial"/>
              </w:rPr>
            </w:pPr>
            <w:r w:rsidRPr="00C360DF">
              <w:rPr>
                <w:rFonts w:ascii="Arial" w:hAnsi="Arial" w:cs="Arial"/>
              </w:rPr>
              <w:t>how much is outstanding.</w:t>
            </w:r>
          </w:p>
          <w:p w14:paraId="47D599BF" w14:textId="77777777" w:rsidR="00446F86" w:rsidRDefault="00446F86" w:rsidP="005075C4">
            <w:pPr>
              <w:spacing w:before="60" w:after="60"/>
              <w:rPr>
                <w:rFonts w:ascii="Arial" w:hAnsi="Arial" w:cs="Arial"/>
                <w:b/>
                <w:noProof/>
              </w:rPr>
            </w:pPr>
          </w:p>
          <w:p w14:paraId="0DDCB6DE" w14:textId="77777777" w:rsidR="0075691E" w:rsidRDefault="0075691E" w:rsidP="0075691E">
            <w:pPr>
              <w:spacing w:before="60" w:after="60"/>
              <w:rPr>
                <w:rFonts w:ascii="Arial" w:hAnsi="Arial" w:cs="Arial"/>
                <w:b/>
                <w:noProof/>
              </w:rPr>
            </w:pPr>
            <w:r>
              <w:rPr>
                <w:rFonts w:ascii="Arial" w:hAnsi="Arial" w:cs="Arial"/>
                <w:b/>
                <w:noProof/>
              </w:rPr>
              <w:t>Lettings</w:t>
            </w:r>
          </w:p>
          <w:p w14:paraId="755B9B38" w14:textId="77777777" w:rsidR="0075691E" w:rsidRDefault="0075691E" w:rsidP="0075691E">
            <w:pPr>
              <w:spacing w:before="60" w:after="60"/>
              <w:rPr>
                <w:rFonts w:ascii="Arial" w:hAnsi="Arial" w:cs="Arial"/>
                <w:bCs/>
                <w:noProof/>
              </w:rPr>
            </w:pPr>
            <w:r>
              <w:rPr>
                <w:rFonts w:ascii="Arial" w:hAnsi="Arial" w:cs="Arial"/>
                <w:bCs/>
                <w:noProof/>
              </w:rPr>
              <w:t xml:space="preserve">The school should have a lettings policy in place which sets out </w:t>
            </w:r>
            <w:r w:rsidR="002068A2">
              <w:rPr>
                <w:rFonts w:ascii="Arial" w:hAnsi="Arial" w:cs="Arial"/>
                <w:bCs/>
                <w:noProof/>
              </w:rPr>
              <w:t xml:space="preserve">the suitable types of lettings which may </w:t>
            </w:r>
            <w:r w:rsidR="002068A2">
              <w:rPr>
                <w:rFonts w:ascii="Arial" w:hAnsi="Arial" w:cs="Arial"/>
                <w:bCs/>
                <w:noProof/>
              </w:rPr>
              <w:lastRenderedPageBreak/>
              <w:t>take place on the school site</w:t>
            </w:r>
            <w:r w:rsidR="00CD1812">
              <w:rPr>
                <w:rFonts w:ascii="Arial" w:hAnsi="Arial" w:cs="Arial"/>
                <w:bCs/>
                <w:noProof/>
              </w:rPr>
              <w:t xml:space="preserve"> and </w:t>
            </w:r>
            <w:r w:rsidR="006A2EE4">
              <w:rPr>
                <w:rFonts w:ascii="Arial" w:hAnsi="Arial" w:cs="Arial"/>
                <w:bCs/>
                <w:noProof/>
              </w:rPr>
              <w:t>the details around this</w:t>
            </w:r>
            <w:r w:rsidR="00CD1812">
              <w:rPr>
                <w:rFonts w:ascii="Arial" w:hAnsi="Arial" w:cs="Arial"/>
                <w:bCs/>
                <w:noProof/>
              </w:rPr>
              <w:t>. This should be reviewed and agreed annually by the Governing Body.</w:t>
            </w:r>
          </w:p>
          <w:p w14:paraId="75E6F69A" w14:textId="50409C8C" w:rsidR="006A2EE4" w:rsidRPr="00EC00F8" w:rsidRDefault="006A2EE4" w:rsidP="0075691E">
            <w:pPr>
              <w:spacing w:before="60" w:after="60"/>
              <w:rPr>
                <w:rFonts w:ascii="Arial" w:hAnsi="Arial" w:cs="Arial"/>
                <w:bCs/>
                <w:noProof/>
              </w:rPr>
            </w:pPr>
            <w:r>
              <w:rPr>
                <w:rFonts w:ascii="Arial" w:hAnsi="Arial" w:cs="Arial"/>
                <w:bCs/>
                <w:noProof/>
              </w:rPr>
              <w:t xml:space="preserve">Where the school does have lettings there should be appropriately signed agreements in place between the school and the hirer setting out the terms for this letting arrangement, the responsibilities of both parties and the </w:t>
            </w:r>
            <w:r w:rsidR="004A54A9">
              <w:rPr>
                <w:rFonts w:ascii="Arial" w:hAnsi="Arial" w:cs="Arial"/>
                <w:bCs/>
                <w:noProof/>
              </w:rPr>
              <w:t>financial arrangements.</w:t>
            </w:r>
          </w:p>
        </w:tc>
        <w:tc>
          <w:tcPr>
            <w:tcW w:w="2351" w:type="dxa"/>
            <w:tcBorders>
              <w:left w:val="nil"/>
            </w:tcBorders>
            <w:shd w:val="clear" w:color="auto" w:fill="F2F2F2"/>
          </w:tcPr>
          <w:p w14:paraId="388F5CF2" w14:textId="77777777" w:rsidR="00446F86" w:rsidRPr="00C360DF" w:rsidRDefault="00446F86" w:rsidP="005075C4">
            <w:pPr>
              <w:spacing w:before="60" w:after="60"/>
              <w:rPr>
                <w:rFonts w:ascii="Arial" w:hAnsi="Arial" w:cs="Arial"/>
              </w:rPr>
            </w:pPr>
            <w:r w:rsidRPr="00C360DF">
              <w:rPr>
                <w:rFonts w:ascii="Arial" w:hAnsi="Arial" w:cs="Arial"/>
              </w:rPr>
              <w:lastRenderedPageBreak/>
              <w:t>Income may not be accounted for.</w:t>
            </w:r>
          </w:p>
          <w:p w14:paraId="6EED7213" w14:textId="77777777" w:rsidR="00446F86" w:rsidRPr="00C360DF" w:rsidRDefault="00446F86" w:rsidP="005075C4">
            <w:pPr>
              <w:spacing w:before="60" w:after="60"/>
              <w:rPr>
                <w:rFonts w:ascii="Arial" w:hAnsi="Arial" w:cs="Arial"/>
              </w:rPr>
            </w:pPr>
          </w:p>
          <w:p w14:paraId="263E2BA7" w14:textId="77777777" w:rsidR="00446F86" w:rsidRPr="00C360DF" w:rsidRDefault="00446F86" w:rsidP="005075C4">
            <w:pPr>
              <w:spacing w:before="60" w:after="60"/>
              <w:rPr>
                <w:rFonts w:ascii="Arial" w:hAnsi="Arial" w:cs="Arial"/>
              </w:rPr>
            </w:pPr>
            <w:r w:rsidRPr="00C360DF">
              <w:rPr>
                <w:rFonts w:ascii="Arial" w:hAnsi="Arial" w:cs="Arial"/>
              </w:rPr>
              <w:t>Staff are not protected from accusations of fraud, maladministration or theft</w:t>
            </w:r>
          </w:p>
          <w:p w14:paraId="3A1D7D1C" w14:textId="77777777" w:rsidR="00446F86" w:rsidRPr="00C360DF" w:rsidRDefault="00446F86" w:rsidP="005075C4">
            <w:pPr>
              <w:spacing w:before="60" w:after="60"/>
              <w:ind w:firstLine="720"/>
              <w:rPr>
                <w:rFonts w:ascii="Arial" w:hAnsi="Arial" w:cs="Arial"/>
              </w:rPr>
            </w:pPr>
          </w:p>
          <w:p w14:paraId="1855740A" w14:textId="77777777" w:rsidR="00446F86" w:rsidRPr="00C360DF" w:rsidRDefault="00446F86" w:rsidP="005075C4">
            <w:pPr>
              <w:spacing w:before="60" w:after="60"/>
              <w:rPr>
                <w:rFonts w:ascii="Arial" w:hAnsi="Arial" w:cs="Arial"/>
              </w:rPr>
            </w:pPr>
            <w:r w:rsidRPr="00C360DF">
              <w:rPr>
                <w:rFonts w:ascii="Arial" w:hAnsi="Arial" w:cs="Arial"/>
              </w:rPr>
              <w:t>Income may be misappropriated</w:t>
            </w:r>
          </w:p>
          <w:p w14:paraId="61622D50" w14:textId="77777777" w:rsidR="00446F86" w:rsidRDefault="00446F86" w:rsidP="005075C4">
            <w:pPr>
              <w:spacing w:before="60" w:after="60"/>
              <w:rPr>
                <w:rFonts w:ascii="Arial" w:hAnsi="Arial" w:cs="Arial"/>
              </w:rPr>
            </w:pPr>
          </w:p>
          <w:p w14:paraId="1393D159" w14:textId="77777777" w:rsidR="004A54A9" w:rsidRDefault="004A54A9" w:rsidP="005075C4">
            <w:pPr>
              <w:spacing w:before="60" w:after="60"/>
              <w:rPr>
                <w:rFonts w:ascii="Arial" w:hAnsi="Arial" w:cs="Arial"/>
              </w:rPr>
            </w:pPr>
            <w:r>
              <w:rPr>
                <w:rFonts w:ascii="Arial" w:hAnsi="Arial" w:cs="Arial"/>
              </w:rPr>
              <w:t>There is no agreed Lettings Policy in place.</w:t>
            </w:r>
          </w:p>
          <w:p w14:paraId="10E476E0" w14:textId="77777777" w:rsidR="004A54A9" w:rsidRDefault="004A54A9" w:rsidP="005075C4">
            <w:pPr>
              <w:spacing w:before="60" w:after="60"/>
              <w:rPr>
                <w:rFonts w:ascii="Arial" w:hAnsi="Arial" w:cs="Arial"/>
              </w:rPr>
            </w:pPr>
          </w:p>
          <w:p w14:paraId="21516772" w14:textId="614DD379" w:rsidR="004A54A9" w:rsidRPr="00C360DF" w:rsidRDefault="004A54A9" w:rsidP="005075C4">
            <w:pPr>
              <w:spacing w:before="60" w:after="60"/>
              <w:rPr>
                <w:rFonts w:ascii="Arial" w:hAnsi="Arial" w:cs="Arial"/>
              </w:rPr>
            </w:pPr>
            <w:r>
              <w:rPr>
                <w:rFonts w:ascii="Arial" w:hAnsi="Arial" w:cs="Arial"/>
              </w:rPr>
              <w:t>Lettings take</w:t>
            </w:r>
            <w:r w:rsidR="00013D5A">
              <w:rPr>
                <w:rFonts w:ascii="Arial" w:hAnsi="Arial" w:cs="Arial"/>
              </w:rPr>
              <w:t xml:space="preserve"> place without formal signed agreements in place.</w:t>
            </w:r>
          </w:p>
        </w:tc>
        <w:tc>
          <w:tcPr>
            <w:tcW w:w="3831" w:type="dxa"/>
            <w:tcBorders>
              <w:left w:val="nil"/>
            </w:tcBorders>
            <w:shd w:val="clear" w:color="auto" w:fill="F2F2F2"/>
          </w:tcPr>
          <w:p w14:paraId="4AFA42A6" w14:textId="25D75776" w:rsidR="00A739FF" w:rsidRPr="00C360DF" w:rsidRDefault="00A739FF" w:rsidP="005075C4">
            <w:pPr>
              <w:spacing w:before="60" w:after="60"/>
              <w:rPr>
                <w:rFonts w:ascii="Arial" w:hAnsi="Arial" w:cs="Arial"/>
              </w:rPr>
            </w:pPr>
            <w:r w:rsidRPr="00C360DF">
              <w:rPr>
                <w:rFonts w:ascii="Arial" w:hAnsi="Arial" w:cs="Arial"/>
              </w:rPr>
              <w:t>Through examination of the bank history and discussions, establish what sources of income the school has (i.e., other than the budget share from the Local Authority, Standards Funds and other grant funding). This may be sources such as school meals, trips, school uniform sales</w:t>
            </w:r>
            <w:r w:rsidR="002F1F96">
              <w:rPr>
                <w:rFonts w:ascii="Arial" w:hAnsi="Arial" w:cs="Arial"/>
              </w:rPr>
              <w:t>, lettings</w:t>
            </w:r>
            <w:r w:rsidRPr="00C360DF">
              <w:rPr>
                <w:rFonts w:ascii="Arial" w:hAnsi="Arial" w:cs="Arial"/>
              </w:rPr>
              <w:t xml:space="preserve"> etc.</w:t>
            </w:r>
          </w:p>
          <w:p w14:paraId="7DDBCA05" w14:textId="77777777" w:rsidR="00A739FF" w:rsidRPr="00C360DF" w:rsidRDefault="00A739FF" w:rsidP="005075C4">
            <w:pPr>
              <w:spacing w:before="60" w:after="60"/>
              <w:rPr>
                <w:rFonts w:ascii="Arial" w:hAnsi="Arial" w:cs="Arial"/>
                <w:b/>
                <w:bCs/>
              </w:rPr>
            </w:pPr>
            <w:r w:rsidRPr="00C360DF">
              <w:rPr>
                <w:rFonts w:ascii="Arial" w:hAnsi="Arial" w:cs="Arial"/>
                <w:b/>
                <w:bCs/>
              </w:rPr>
              <w:t>NB – most schools are now cashless.</w:t>
            </w:r>
          </w:p>
          <w:p w14:paraId="73E21B59" w14:textId="53F54C76" w:rsidR="00A739FF" w:rsidRPr="00C360DF" w:rsidRDefault="00A739FF" w:rsidP="005075C4">
            <w:pPr>
              <w:spacing w:before="60" w:after="60"/>
              <w:rPr>
                <w:rFonts w:ascii="Arial" w:hAnsi="Arial" w:cs="Arial"/>
              </w:rPr>
            </w:pPr>
            <w:r w:rsidRPr="00C360DF">
              <w:rPr>
                <w:rFonts w:ascii="Arial" w:hAnsi="Arial" w:cs="Arial"/>
              </w:rPr>
              <w:t>Where there is still cash income, c</w:t>
            </w:r>
            <w:r w:rsidR="00446F86" w:rsidRPr="00C360DF">
              <w:rPr>
                <w:rFonts w:ascii="Arial" w:hAnsi="Arial" w:cs="Arial"/>
              </w:rPr>
              <w:t>onfirm that there is an appropriate audit trail for the collection of all income due, collected and banked and includes an adequate separation of duties</w:t>
            </w:r>
            <w:r w:rsidRPr="00C360DF">
              <w:rPr>
                <w:rFonts w:ascii="Arial" w:hAnsi="Arial" w:cs="Arial"/>
              </w:rPr>
              <w:t xml:space="preserve"> by testing the following</w:t>
            </w:r>
            <w:r w:rsidR="005462D7">
              <w:rPr>
                <w:rFonts w:ascii="Arial" w:hAnsi="Arial" w:cs="Arial"/>
              </w:rPr>
              <w:t xml:space="preserve"> for sample size of 5:</w:t>
            </w:r>
          </w:p>
          <w:p w14:paraId="44401726" w14:textId="77777777" w:rsidR="00A739FF" w:rsidRPr="00C360DF" w:rsidRDefault="00A739FF" w:rsidP="00ED7F72">
            <w:pPr>
              <w:pStyle w:val="ListParagraph"/>
              <w:numPr>
                <w:ilvl w:val="0"/>
                <w:numId w:val="17"/>
              </w:numPr>
              <w:spacing w:before="60" w:after="60"/>
              <w:ind w:left="357" w:hanging="357"/>
              <w:contextualSpacing w:val="0"/>
              <w:rPr>
                <w:rFonts w:ascii="Arial" w:hAnsi="Arial" w:cs="Arial"/>
              </w:rPr>
            </w:pPr>
            <w:r w:rsidRPr="00C360DF">
              <w:rPr>
                <w:rFonts w:ascii="Arial" w:hAnsi="Arial" w:cs="Arial"/>
              </w:rPr>
              <w:t>How is the income received and by whom?</w:t>
            </w:r>
          </w:p>
          <w:p w14:paraId="69C4E358" w14:textId="77777777" w:rsidR="00A739FF" w:rsidRPr="00C360DF" w:rsidRDefault="00A739FF" w:rsidP="00ED7F72">
            <w:pPr>
              <w:pStyle w:val="ListParagraph"/>
              <w:numPr>
                <w:ilvl w:val="0"/>
                <w:numId w:val="17"/>
              </w:numPr>
              <w:spacing w:before="60" w:after="60"/>
              <w:ind w:left="357" w:hanging="357"/>
              <w:contextualSpacing w:val="0"/>
              <w:rPr>
                <w:rFonts w:ascii="Arial" w:hAnsi="Arial" w:cs="Arial"/>
              </w:rPr>
            </w:pPr>
            <w:r w:rsidRPr="00C360DF">
              <w:rPr>
                <w:rFonts w:ascii="Arial" w:hAnsi="Arial" w:cs="Arial"/>
              </w:rPr>
              <w:t>How is it recorded and by whom? This may be through issuing receipts or maintaining cash collection records. Obtain examples.</w:t>
            </w:r>
          </w:p>
          <w:p w14:paraId="41529F4E" w14:textId="7A1D4070" w:rsidR="00A739FF" w:rsidRPr="00C360DF" w:rsidRDefault="00A739FF" w:rsidP="00ED7F72">
            <w:pPr>
              <w:pStyle w:val="ListParagraph"/>
              <w:numPr>
                <w:ilvl w:val="0"/>
                <w:numId w:val="17"/>
              </w:numPr>
              <w:spacing w:before="60" w:after="60"/>
              <w:ind w:left="357" w:hanging="357"/>
              <w:contextualSpacing w:val="0"/>
              <w:rPr>
                <w:rFonts w:ascii="Arial" w:hAnsi="Arial" w:cs="Arial"/>
              </w:rPr>
            </w:pPr>
            <w:r w:rsidRPr="00C360DF">
              <w:rPr>
                <w:rFonts w:ascii="Arial" w:hAnsi="Arial" w:cs="Arial"/>
              </w:rPr>
              <w:t>Who is responsible for banking the income</w:t>
            </w:r>
            <w:r w:rsidR="00D37EFB">
              <w:rPr>
                <w:rFonts w:ascii="Arial" w:hAnsi="Arial" w:cs="Arial"/>
              </w:rPr>
              <w:t>, how is this done</w:t>
            </w:r>
            <w:r w:rsidRPr="00C360DF">
              <w:rPr>
                <w:rFonts w:ascii="Arial" w:hAnsi="Arial" w:cs="Arial"/>
              </w:rPr>
              <w:t xml:space="preserve"> and how frequently (evidence)? </w:t>
            </w:r>
          </w:p>
          <w:p w14:paraId="19B6423D" w14:textId="30D00AA6" w:rsidR="00A739FF" w:rsidRDefault="00A739FF" w:rsidP="00ED7F72">
            <w:pPr>
              <w:pStyle w:val="ListParagraph"/>
              <w:numPr>
                <w:ilvl w:val="0"/>
                <w:numId w:val="17"/>
              </w:numPr>
              <w:spacing w:before="60" w:after="60"/>
              <w:ind w:left="357" w:hanging="357"/>
              <w:contextualSpacing w:val="0"/>
              <w:rPr>
                <w:rFonts w:ascii="Arial" w:hAnsi="Arial" w:cs="Arial"/>
              </w:rPr>
            </w:pPr>
            <w:r w:rsidRPr="00C360DF">
              <w:rPr>
                <w:rFonts w:ascii="Arial" w:hAnsi="Arial" w:cs="Arial"/>
              </w:rPr>
              <w:t>Does anyone review and reconcile the amounts to be banked</w:t>
            </w:r>
            <w:r w:rsidR="00A431D5" w:rsidRPr="00C360DF">
              <w:rPr>
                <w:rFonts w:ascii="Arial" w:hAnsi="Arial" w:cs="Arial"/>
              </w:rPr>
              <w:t>,</w:t>
            </w:r>
            <w:r w:rsidRPr="00C360DF">
              <w:rPr>
                <w:rFonts w:ascii="Arial" w:hAnsi="Arial" w:cs="Arial"/>
              </w:rPr>
              <w:t xml:space="preserve"> against income records </w:t>
            </w:r>
            <w:r w:rsidRPr="006D2D89">
              <w:rPr>
                <w:rFonts w:ascii="Arial" w:hAnsi="Arial" w:cs="Arial"/>
                <w:b/>
                <w:bCs/>
                <w:u w:val="single"/>
              </w:rPr>
              <w:t>prior</w:t>
            </w:r>
            <w:r w:rsidRPr="00C360DF">
              <w:rPr>
                <w:rFonts w:ascii="Arial" w:hAnsi="Arial" w:cs="Arial"/>
              </w:rPr>
              <w:t xml:space="preserve"> to banking</w:t>
            </w:r>
            <w:r w:rsidR="00A431D5" w:rsidRPr="00C360DF">
              <w:rPr>
                <w:rFonts w:ascii="Arial" w:hAnsi="Arial" w:cs="Arial"/>
              </w:rPr>
              <w:t>,</w:t>
            </w:r>
            <w:r w:rsidRPr="00C360DF">
              <w:rPr>
                <w:rFonts w:ascii="Arial" w:hAnsi="Arial" w:cs="Arial"/>
              </w:rPr>
              <w:t xml:space="preserve"> </w:t>
            </w:r>
            <w:proofErr w:type="gramStart"/>
            <w:r w:rsidRPr="00C360DF">
              <w:rPr>
                <w:rFonts w:ascii="Arial" w:hAnsi="Arial" w:cs="Arial"/>
              </w:rPr>
              <w:t>in order to</w:t>
            </w:r>
            <w:proofErr w:type="gramEnd"/>
            <w:r w:rsidRPr="00C360DF">
              <w:rPr>
                <w:rFonts w:ascii="Arial" w:hAnsi="Arial" w:cs="Arial"/>
              </w:rPr>
              <w:t xml:space="preserve"> confirm that monies have not been misappropriated? In addition, are these reconciliations checked by a second senior officer </w:t>
            </w:r>
            <w:r w:rsidRPr="00C360DF">
              <w:rPr>
                <w:rFonts w:ascii="Arial" w:hAnsi="Arial" w:cs="Arial"/>
              </w:rPr>
              <w:lastRenderedPageBreak/>
              <w:t>(preferably the Head teacher). Obtain examples of banking records.</w:t>
            </w:r>
          </w:p>
          <w:p w14:paraId="41738B72" w14:textId="77777777" w:rsidR="00CC1C0E" w:rsidRDefault="006D2D89">
            <w:pPr>
              <w:pStyle w:val="ListParagraph"/>
              <w:numPr>
                <w:ilvl w:val="0"/>
                <w:numId w:val="17"/>
              </w:numPr>
              <w:spacing w:before="60" w:after="60"/>
              <w:ind w:left="357" w:hanging="357"/>
              <w:contextualSpacing w:val="0"/>
              <w:rPr>
                <w:rFonts w:ascii="Arial" w:hAnsi="Arial" w:cs="Arial"/>
              </w:rPr>
            </w:pPr>
            <w:r w:rsidRPr="00CC1C0E">
              <w:rPr>
                <w:rFonts w:ascii="Arial" w:hAnsi="Arial" w:cs="Arial"/>
              </w:rPr>
              <w:t>Is the deposited cash present on the relevant months bank statement?</w:t>
            </w:r>
          </w:p>
          <w:p w14:paraId="5C0BC409" w14:textId="1E503C43" w:rsidR="00B20B27" w:rsidRDefault="00080F7D" w:rsidP="00CC1C0E">
            <w:pPr>
              <w:pStyle w:val="ListParagraph"/>
              <w:numPr>
                <w:ilvl w:val="0"/>
                <w:numId w:val="17"/>
              </w:numPr>
              <w:spacing w:before="60" w:after="60"/>
              <w:ind w:left="357" w:hanging="357"/>
              <w:contextualSpacing w:val="0"/>
              <w:rPr>
                <w:rFonts w:ascii="Arial" w:hAnsi="Arial" w:cs="Arial"/>
              </w:rPr>
            </w:pPr>
            <w:r w:rsidRPr="00CC1C0E">
              <w:rPr>
                <w:rFonts w:ascii="Arial" w:hAnsi="Arial" w:cs="Arial"/>
              </w:rPr>
              <w:t xml:space="preserve">Check to confirm that prompt reconciliations </w:t>
            </w:r>
            <w:r w:rsidR="00464F8B" w:rsidRPr="00CC1C0E">
              <w:rPr>
                <w:rFonts w:ascii="Arial" w:hAnsi="Arial" w:cs="Arial"/>
              </w:rPr>
              <w:t>have been</w:t>
            </w:r>
            <w:r w:rsidRPr="00CC1C0E">
              <w:rPr>
                <w:rFonts w:ascii="Arial" w:hAnsi="Arial" w:cs="Arial"/>
              </w:rPr>
              <w:t xml:space="preserve"> carried out between the data held on the school financial system and the bank statement</w:t>
            </w:r>
            <w:r w:rsidR="00B20B27">
              <w:rPr>
                <w:rFonts w:ascii="Arial" w:hAnsi="Arial" w:cs="Arial"/>
              </w:rPr>
              <w:t xml:space="preserve"> for the deposited cash.</w:t>
            </w:r>
          </w:p>
          <w:p w14:paraId="50A753F6" w14:textId="07249309" w:rsidR="00080F7D" w:rsidRDefault="00080F7D" w:rsidP="00CC1C0E">
            <w:pPr>
              <w:pStyle w:val="ListParagraph"/>
              <w:numPr>
                <w:ilvl w:val="0"/>
                <w:numId w:val="17"/>
              </w:numPr>
              <w:spacing w:before="60" w:after="60"/>
              <w:ind w:left="357" w:hanging="357"/>
              <w:contextualSpacing w:val="0"/>
              <w:rPr>
                <w:rFonts w:ascii="Arial" w:hAnsi="Arial" w:cs="Arial"/>
              </w:rPr>
            </w:pPr>
            <w:r w:rsidRPr="00B20B27">
              <w:rPr>
                <w:rFonts w:ascii="Arial" w:hAnsi="Arial" w:cs="Arial"/>
              </w:rPr>
              <w:t>Check that bank reconciliations are signed and dated by the officer conducting the reconciliations and a second senior officer (either the Business Manager or Headteacher) as evidence of review</w:t>
            </w:r>
            <w:r w:rsidR="00B20B27">
              <w:rPr>
                <w:rFonts w:ascii="Arial" w:hAnsi="Arial" w:cs="Arial"/>
              </w:rPr>
              <w:t>.</w:t>
            </w:r>
          </w:p>
          <w:p w14:paraId="649A3E1A" w14:textId="20A23A95" w:rsidR="0000041B" w:rsidRPr="00B20B27" w:rsidRDefault="0000041B" w:rsidP="00CC1C0E">
            <w:pPr>
              <w:pStyle w:val="ListParagraph"/>
              <w:numPr>
                <w:ilvl w:val="0"/>
                <w:numId w:val="17"/>
              </w:numPr>
              <w:spacing w:before="60" w:after="60"/>
              <w:ind w:left="357" w:hanging="357"/>
              <w:contextualSpacing w:val="0"/>
              <w:rPr>
                <w:rFonts w:ascii="Arial" w:hAnsi="Arial" w:cs="Arial"/>
              </w:rPr>
            </w:pPr>
            <w:r>
              <w:rPr>
                <w:rFonts w:ascii="Arial" w:hAnsi="Arial" w:cs="Arial"/>
              </w:rPr>
              <w:t>Confirm how the cash received is held securely at the school</w:t>
            </w:r>
            <w:r w:rsidR="0048699E">
              <w:rPr>
                <w:rFonts w:ascii="Arial" w:hAnsi="Arial" w:cs="Arial"/>
              </w:rPr>
              <w:t xml:space="preserve"> and check that large amounts of cash are not being held on site.</w:t>
            </w:r>
          </w:p>
          <w:p w14:paraId="26F13366" w14:textId="77777777" w:rsidR="00080F7D" w:rsidRPr="00C360DF" w:rsidRDefault="00080F7D" w:rsidP="00DD327F">
            <w:pPr>
              <w:spacing w:before="60" w:after="60"/>
              <w:rPr>
                <w:rFonts w:ascii="Arial" w:hAnsi="Arial" w:cs="Arial"/>
              </w:rPr>
            </w:pPr>
          </w:p>
          <w:p w14:paraId="2E5BFA2C" w14:textId="77777777" w:rsidR="00446F86" w:rsidRPr="00C360DF" w:rsidRDefault="00446F86" w:rsidP="00DD327F">
            <w:pPr>
              <w:spacing w:before="60" w:after="60"/>
              <w:rPr>
                <w:rFonts w:ascii="Arial" w:hAnsi="Arial" w:cs="Arial"/>
              </w:rPr>
            </w:pPr>
            <w:r w:rsidRPr="00C360DF">
              <w:rPr>
                <w:rFonts w:ascii="Arial" w:hAnsi="Arial" w:cs="Arial"/>
              </w:rPr>
              <w:t>If not already in place, has consideration been given to a cashless system?</w:t>
            </w:r>
          </w:p>
          <w:p w14:paraId="199927E1" w14:textId="77777777" w:rsidR="00DD327F" w:rsidRPr="00C360DF" w:rsidRDefault="00DD327F" w:rsidP="00DD327F">
            <w:pPr>
              <w:spacing w:before="60" w:after="60"/>
              <w:rPr>
                <w:rFonts w:ascii="Arial" w:hAnsi="Arial" w:cs="Arial"/>
              </w:rPr>
            </w:pPr>
          </w:p>
          <w:p w14:paraId="239BA534" w14:textId="2F5B7749" w:rsidR="00DC27B1" w:rsidRPr="00C360DF" w:rsidRDefault="00A739FF" w:rsidP="00DD327F">
            <w:pPr>
              <w:spacing w:before="60" w:after="60"/>
              <w:rPr>
                <w:rFonts w:ascii="Arial" w:hAnsi="Arial" w:cs="Arial"/>
              </w:rPr>
            </w:pPr>
            <w:r w:rsidRPr="00C360DF">
              <w:rPr>
                <w:rFonts w:ascii="Arial" w:hAnsi="Arial" w:cs="Arial"/>
              </w:rPr>
              <w:t xml:space="preserve">If the school is cashless, </w:t>
            </w:r>
            <w:r w:rsidR="00DC27B1" w:rsidRPr="00C360DF">
              <w:rPr>
                <w:rFonts w:ascii="Arial" w:hAnsi="Arial" w:cs="Arial"/>
              </w:rPr>
              <w:t xml:space="preserve">carry out a walkthrough review of the </w:t>
            </w:r>
            <w:proofErr w:type="gramStart"/>
            <w:r w:rsidR="00DC27B1" w:rsidRPr="00C360DF">
              <w:rPr>
                <w:rFonts w:ascii="Arial" w:hAnsi="Arial" w:cs="Arial"/>
              </w:rPr>
              <w:t>School’s</w:t>
            </w:r>
            <w:proofErr w:type="gramEnd"/>
            <w:r w:rsidR="00DC27B1" w:rsidRPr="00C360DF">
              <w:rPr>
                <w:rFonts w:ascii="Arial" w:hAnsi="Arial" w:cs="Arial"/>
              </w:rPr>
              <w:t xml:space="preserve"> income collection software and confirm that the software outlines the following</w:t>
            </w:r>
            <w:r w:rsidR="00F56F36">
              <w:rPr>
                <w:rFonts w:ascii="Arial" w:hAnsi="Arial" w:cs="Arial"/>
              </w:rPr>
              <w:t xml:space="preserve"> by choosing a sample of 5 </w:t>
            </w:r>
            <w:r w:rsidR="00377BEC">
              <w:rPr>
                <w:rFonts w:ascii="Arial" w:hAnsi="Arial" w:cs="Arial"/>
              </w:rPr>
              <w:t>income</w:t>
            </w:r>
            <w:r w:rsidR="00162D07">
              <w:rPr>
                <w:rFonts w:ascii="Arial" w:hAnsi="Arial" w:cs="Arial"/>
              </w:rPr>
              <w:t>s</w:t>
            </w:r>
            <w:r w:rsidR="00DC27B1" w:rsidRPr="00C360DF">
              <w:rPr>
                <w:rFonts w:ascii="Arial" w:hAnsi="Arial" w:cs="Arial"/>
              </w:rPr>
              <w:t>:</w:t>
            </w:r>
          </w:p>
          <w:p w14:paraId="251D73CA" w14:textId="77777777" w:rsidR="00DC27B1" w:rsidRPr="00C360DF" w:rsidRDefault="00DC27B1" w:rsidP="00ED7F72">
            <w:pPr>
              <w:pStyle w:val="ListParagraph"/>
              <w:numPr>
                <w:ilvl w:val="0"/>
                <w:numId w:val="27"/>
              </w:numPr>
              <w:spacing w:before="60" w:after="60"/>
              <w:rPr>
                <w:rFonts w:ascii="Arial" w:hAnsi="Arial" w:cs="Arial"/>
              </w:rPr>
            </w:pPr>
            <w:r w:rsidRPr="00C360DF">
              <w:rPr>
                <w:rFonts w:ascii="Arial" w:hAnsi="Arial" w:cs="Arial"/>
              </w:rPr>
              <w:t>Who the income is from</w:t>
            </w:r>
          </w:p>
          <w:p w14:paraId="75EFD330" w14:textId="77777777" w:rsidR="00DC27B1" w:rsidRPr="00C360DF" w:rsidRDefault="00DC27B1" w:rsidP="00ED7F72">
            <w:pPr>
              <w:pStyle w:val="ListParagraph"/>
              <w:numPr>
                <w:ilvl w:val="0"/>
                <w:numId w:val="27"/>
              </w:numPr>
              <w:spacing w:before="60" w:after="60"/>
              <w:rPr>
                <w:rFonts w:ascii="Arial" w:hAnsi="Arial" w:cs="Arial"/>
              </w:rPr>
            </w:pPr>
            <w:r w:rsidRPr="00C360DF">
              <w:rPr>
                <w:rFonts w:ascii="Arial" w:hAnsi="Arial" w:cs="Arial"/>
              </w:rPr>
              <w:t xml:space="preserve">Total received </w:t>
            </w:r>
          </w:p>
          <w:p w14:paraId="0C85CB3B" w14:textId="77777777" w:rsidR="00DC27B1" w:rsidRPr="00C360DF" w:rsidRDefault="00DC27B1" w:rsidP="00ED7F72">
            <w:pPr>
              <w:pStyle w:val="ListParagraph"/>
              <w:numPr>
                <w:ilvl w:val="0"/>
                <w:numId w:val="27"/>
              </w:numPr>
              <w:spacing w:before="60" w:after="60"/>
              <w:rPr>
                <w:rFonts w:ascii="Arial" w:hAnsi="Arial" w:cs="Arial"/>
              </w:rPr>
            </w:pPr>
            <w:r w:rsidRPr="00C360DF">
              <w:rPr>
                <w:rFonts w:ascii="Arial" w:hAnsi="Arial" w:cs="Arial"/>
              </w:rPr>
              <w:t xml:space="preserve">Date of receipt </w:t>
            </w:r>
          </w:p>
          <w:p w14:paraId="7A4A8BF4" w14:textId="77777777" w:rsidR="00A739FF" w:rsidRDefault="00DC27B1" w:rsidP="00ED7F72">
            <w:pPr>
              <w:pStyle w:val="ListParagraph"/>
              <w:numPr>
                <w:ilvl w:val="0"/>
                <w:numId w:val="27"/>
              </w:numPr>
              <w:spacing w:before="60" w:after="60"/>
              <w:rPr>
                <w:rFonts w:ascii="Arial" w:hAnsi="Arial" w:cs="Arial"/>
              </w:rPr>
            </w:pPr>
            <w:r w:rsidRPr="00C360DF">
              <w:rPr>
                <w:rFonts w:ascii="Arial" w:hAnsi="Arial" w:cs="Arial"/>
              </w:rPr>
              <w:t>Accruals</w:t>
            </w:r>
          </w:p>
          <w:p w14:paraId="598E9415" w14:textId="77777777" w:rsidR="002C4CA9" w:rsidRDefault="002C4CA9" w:rsidP="002C4CA9">
            <w:pPr>
              <w:spacing w:before="60" w:after="60"/>
              <w:rPr>
                <w:rFonts w:ascii="Arial" w:hAnsi="Arial" w:cs="Arial"/>
              </w:rPr>
            </w:pPr>
          </w:p>
          <w:p w14:paraId="606F9DAD" w14:textId="443AF6C6" w:rsidR="002C4CA9" w:rsidRDefault="001D2AE6" w:rsidP="001D2AE6">
            <w:pPr>
              <w:spacing w:before="60" w:after="60"/>
              <w:rPr>
                <w:rFonts w:ascii="Arial" w:hAnsi="Arial" w:cs="Arial"/>
                <w:u w:val="single"/>
              </w:rPr>
            </w:pPr>
            <w:r>
              <w:rPr>
                <w:rFonts w:ascii="Arial" w:hAnsi="Arial" w:cs="Arial"/>
                <w:u w:val="single"/>
              </w:rPr>
              <w:lastRenderedPageBreak/>
              <w:t>Lettings</w:t>
            </w:r>
          </w:p>
          <w:p w14:paraId="2E66726F" w14:textId="77777777" w:rsidR="001D2AE6" w:rsidRDefault="009D29B7" w:rsidP="001D2AE6">
            <w:pPr>
              <w:spacing w:before="60" w:after="60"/>
              <w:rPr>
                <w:rFonts w:ascii="Arial" w:hAnsi="Arial" w:cs="Arial"/>
              </w:rPr>
            </w:pPr>
            <w:r>
              <w:rPr>
                <w:rFonts w:ascii="Arial" w:hAnsi="Arial" w:cs="Arial"/>
              </w:rPr>
              <w:t>Where the school has lettings</w:t>
            </w:r>
            <w:r w:rsidR="00B54189">
              <w:rPr>
                <w:rFonts w:ascii="Arial" w:hAnsi="Arial" w:cs="Arial"/>
              </w:rPr>
              <w:t>:</w:t>
            </w:r>
          </w:p>
          <w:p w14:paraId="099D2277" w14:textId="77777777" w:rsidR="00B54189" w:rsidRDefault="00B54189" w:rsidP="00B54189">
            <w:pPr>
              <w:pStyle w:val="ListParagraph"/>
              <w:numPr>
                <w:ilvl w:val="0"/>
                <w:numId w:val="69"/>
              </w:numPr>
              <w:spacing w:before="60" w:after="60"/>
              <w:rPr>
                <w:rFonts w:ascii="Arial" w:hAnsi="Arial" w:cs="Arial"/>
              </w:rPr>
            </w:pPr>
            <w:r>
              <w:rPr>
                <w:rFonts w:ascii="Arial" w:hAnsi="Arial" w:cs="Arial"/>
              </w:rPr>
              <w:t xml:space="preserve">Confirm that there is a Lettings Policy in place which has been reviewed and approved </w:t>
            </w:r>
            <w:r w:rsidR="00730153">
              <w:rPr>
                <w:rFonts w:ascii="Arial" w:hAnsi="Arial" w:cs="Arial"/>
              </w:rPr>
              <w:t>by the Governing Body. This should take place on an annual basis.</w:t>
            </w:r>
          </w:p>
          <w:p w14:paraId="62CC5C53" w14:textId="0709CC89" w:rsidR="00794621" w:rsidRDefault="003F0042" w:rsidP="00B54189">
            <w:pPr>
              <w:pStyle w:val="ListParagraph"/>
              <w:numPr>
                <w:ilvl w:val="0"/>
                <w:numId w:val="69"/>
              </w:numPr>
              <w:spacing w:before="60" w:after="60"/>
              <w:rPr>
                <w:rFonts w:ascii="Arial" w:hAnsi="Arial" w:cs="Arial"/>
              </w:rPr>
            </w:pPr>
            <w:r>
              <w:rPr>
                <w:rFonts w:ascii="Arial" w:hAnsi="Arial" w:cs="Arial"/>
              </w:rPr>
              <w:t>For each letting arrangement in place check</w:t>
            </w:r>
            <w:r w:rsidR="00D07961">
              <w:rPr>
                <w:rFonts w:ascii="Arial" w:hAnsi="Arial" w:cs="Arial"/>
              </w:rPr>
              <w:t xml:space="preserve"> and obtain evidence that there is an agreement in place</w:t>
            </w:r>
            <w:r w:rsidR="009167DE">
              <w:rPr>
                <w:rFonts w:ascii="Arial" w:hAnsi="Arial" w:cs="Arial"/>
              </w:rPr>
              <w:t xml:space="preserve"> (signed by the hirer and an appropriate officer at the school)</w:t>
            </w:r>
            <w:r w:rsidR="00D07961">
              <w:rPr>
                <w:rFonts w:ascii="Arial" w:hAnsi="Arial" w:cs="Arial"/>
              </w:rPr>
              <w:t xml:space="preserve"> which sets out the terms of the letting arrangement</w:t>
            </w:r>
            <w:r w:rsidR="00001786">
              <w:rPr>
                <w:rFonts w:ascii="Arial" w:hAnsi="Arial" w:cs="Arial"/>
              </w:rPr>
              <w:t xml:space="preserve">, including </w:t>
            </w:r>
            <w:r w:rsidR="003401FF">
              <w:rPr>
                <w:rFonts w:ascii="Arial" w:hAnsi="Arial" w:cs="Arial"/>
              </w:rPr>
              <w:t>responsibilities, the</w:t>
            </w:r>
            <w:r w:rsidR="00001786">
              <w:rPr>
                <w:rFonts w:ascii="Arial" w:hAnsi="Arial" w:cs="Arial"/>
              </w:rPr>
              <w:t xml:space="preserve"> period</w:t>
            </w:r>
            <w:r w:rsidR="003401FF">
              <w:rPr>
                <w:rFonts w:ascii="Arial" w:hAnsi="Arial" w:cs="Arial"/>
              </w:rPr>
              <w:t xml:space="preserve"> the arrangement covers</w:t>
            </w:r>
            <w:r w:rsidR="00001786">
              <w:rPr>
                <w:rFonts w:ascii="Arial" w:hAnsi="Arial" w:cs="Arial"/>
              </w:rPr>
              <w:t>, the charges</w:t>
            </w:r>
            <w:r w:rsidR="00227EA7">
              <w:rPr>
                <w:rFonts w:ascii="Arial" w:hAnsi="Arial" w:cs="Arial"/>
              </w:rPr>
              <w:t xml:space="preserve"> due</w:t>
            </w:r>
            <w:r w:rsidR="00530AED">
              <w:rPr>
                <w:rFonts w:ascii="Arial" w:hAnsi="Arial" w:cs="Arial"/>
              </w:rPr>
              <w:t xml:space="preserve"> and when these should be invoiced/ paid, </w:t>
            </w:r>
            <w:r w:rsidR="00070AA5">
              <w:rPr>
                <w:rFonts w:ascii="Arial" w:hAnsi="Arial" w:cs="Arial"/>
              </w:rPr>
              <w:t>late payment fees, insurance arrangements</w:t>
            </w:r>
            <w:r w:rsidR="003401FF">
              <w:rPr>
                <w:rFonts w:ascii="Arial" w:hAnsi="Arial" w:cs="Arial"/>
              </w:rPr>
              <w:t>.</w:t>
            </w:r>
            <w:r w:rsidR="00794621">
              <w:rPr>
                <w:rFonts w:ascii="Arial" w:hAnsi="Arial" w:cs="Arial"/>
              </w:rPr>
              <w:t xml:space="preserve"> </w:t>
            </w:r>
          </w:p>
          <w:p w14:paraId="70C4F4EF" w14:textId="77777777" w:rsidR="00730153" w:rsidRDefault="00794621" w:rsidP="00B54189">
            <w:pPr>
              <w:pStyle w:val="ListParagraph"/>
              <w:numPr>
                <w:ilvl w:val="0"/>
                <w:numId w:val="69"/>
              </w:numPr>
              <w:spacing w:before="60" w:after="60"/>
              <w:rPr>
                <w:rFonts w:ascii="Arial" w:hAnsi="Arial" w:cs="Arial"/>
              </w:rPr>
            </w:pPr>
            <w:r>
              <w:rPr>
                <w:rFonts w:ascii="Arial" w:hAnsi="Arial" w:cs="Arial"/>
              </w:rPr>
              <w:t>For each letting arrangement in place check that</w:t>
            </w:r>
            <w:r w:rsidR="0048160F">
              <w:rPr>
                <w:rFonts w:ascii="Arial" w:hAnsi="Arial" w:cs="Arial"/>
              </w:rPr>
              <w:t xml:space="preserve"> it</w:t>
            </w:r>
            <w:r>
              <w:rPr>
                <w:rFonts w:ascii="Arial" w:hAnsi="Arial" w:cs="Arial"/>
              </w:rPr>
              <w:t xml:space="preserve"> is in line with the Lettings Policy</w:t>
            </w:r>
            <w:r w:rsidR="00584CF1">
              <w:rPr>
                <w:rFonts w:ascii="Arial" w:hAnsi="Arial" w:cs="Arial"/>
              </w:rPr>
              <w:t>.</w:t>
            </w:r>
          </w:p>
          <w:p w14:paraId="0891A078" w14:textId="77777777" w:rsidR="009167DE" w:rsidRDefault="001E26CE" w:rsidP="00B54189">
            <w:pPr>
              <w:pStyle w:val="ListParagraph"/>
              <w:numPr>
                <w:ilvl w:val="0"/>
                <w:numId w:val="69"/>
              </w:numPr>
              <w:spacing w:before="60" w:after="60"/>
              <w:rPr>
                <w:rFonts w:ascii="Arial" w:hAnsi="Arial" w:cs="Arial"/>
              </w:rPr>
            </w:pPr>
            <w:r>
              <w:rPr>
                <w:rFonts w:ascii="Arial" w:hAnsi="Arial" w:cs="Arial"/>
              </w:rPr>
              <w:t xml:space="preserve">For each letting arrangement check that the income </w:t>
            </w:r>
            <w:r w:rsidR="00A16732">
              <w:rPr>
                <w:rFonts w:ascii="Arial" w:hAnsi="Arial" w:cs="Arial"/>
              </w:rPr>
              <w:t xml:space="preserve">is received </w:t>
            </w:r>
            <w:r w:rsidR="00053156">
              <w:rPr>
                <w:rFonts w:ascii="Arial" w:hAnsi="Arial" w:cs="Arial"/>
              </w:rPr>
              <w:t xml:space="preserve">from the hirer </w:t>
            </w:r>
            <w:r w:rsidR="00A16732">
              <w:rPr>
                <w:rFonts w:ascii="Arial" w:hAnsi="Arial" w:cs="Arial"/>
              </w:rPr>
              <w:t>in a timely manner</w:t>
            </w:r>
            <w:r w:rsidR="00053156">
              <w:rPr>
                <w:rFonts w:ascii="Arial" w:hAnsi="Arial" w:cs="Arial"/>
              </w:rPr>
              <w:t xml:space="preserve"> when it falls due</w:t>
            </w:r>
            <w:r w:rsidR="00A16732">
              <w:rPr>
                <w:rFonts w:ascii="Arial" w:hAnsi="Arial" w:cs="Arial"/>
              </w:rPr>
              <w:t xml:space="preserve">. Where the school is to invoice the hirer, check that this is done promptly, in line with the </w:t>
            </w:r>
            <w:proofErr w:type="gramStart"/>
            <w:r w:rsidR="005C1E0E">
              <w:rPr>
                <w:rFonts w:ascii="Arial" w:hAnsi="Arial" w:cs="Arial"/>
              </w:rPr>
              <w:t>l</w:t>
            </w:r>
            <w:r w:rsidR="00A16732">
              <w:rPr>
                <w:rFonts w:ascii="Arial" w:hAnsi="Arial" w:cs="Arial"/>
              </w:rPr>
              <w:t>ettings</w:t>
            </w:r>
            <w:proofErr w:type="gramEnd"/>
            <w:r w:rsidR="00A16732">
              <w:rPr>
                <w:rFonts w:ascii="Arial" w:hAnsi="Arial" w:cs="Arial"/>
              </w:rPr>
              <w:t xml:space="preserve"> </w:t>
            </w:r>
            <w:r w:rsidR="00DB249F">
              <w:rPr>
                <w:rFonts w:ascii="Arial" w:hAnsi="Arial" w:cs="Arial"/>
              </w:rPr>
              <w:t>agreement, this should normally be in advance of the period</w:t>
            </w:r>
            <w:r w:rsidR="00E805B5">
              <w:rPr>
                <w:rFonts w:ascii="Arial" w:hAnsi="Arial" w:cs="Arial"/>
              </w:rPr>
              <w:t xml:space="preserve">, if it is not </w:t>
            </w:r>
            <w:r w:rsidR="00AA36DD">
              <w:rPr>
                <w:rFonts w:ascii="Arial" w:hAnsi="Arial" w:cs="Arial"/>
              </w:rPr>
              <w:t xml:space="preserve">then </w:t>
            </w:r>
            <w:proofErr w:type="gramStart"/>
            <w:r w:rsidR="00E805B5">
              <w:rPr>
                <w:rFonts w:ascii="Arial" w:hAnsi="Arial" w:cs="Arial"/>
              </w:rPr>
              <w:t>establish</w:t>
            </w:r>
            <w:proofErr w:type="gramEnd"/>
            <w:r w:rsidR="00E805B5">
              <w:rPr>
                <w:rFonts w:ascii="Arial" w:hAnsi="Arial" w:cs="Arial"/>
              </w:rPr>
              <w:t xml:space="preserve"> the reasons why not.</w:t>
            </w:r>
          </w:p>
          <w:p w14:paraId="03D25467" w14:textId="1FD98361" w:rsidR="0052657B" w:rsidRPr="00EC00F8" w:rsidRDefault="0052657B" w:rsidP="00EC00F8">
            <w:pPr>
              <w:pStyle w:val="ListParagraph"/>
              <w:numPr>
                <w:ilvl w:val="0"/>
                <w:numId w:val="69"/>
              </w:numPr>
              <w:spacing w:before="60" w:after="60"/>
              <w:rPr>
                <w:rFonts w:ascii="Arial" w:hAnsi="Arial" w:cs="Arial"/>
              </w:rPr>
            </w:pPr>
            <w:r>
              <w:rPr>
                <w:rFonts w:ascii="Arial" w:hAnsi="Arial" w:cs="Arial"/>
              </w:rPr>
              <w:t>Check that</w:t>
            </w:r>
            <w:r w:rsidR="003A37D3">
              <w:rPr>
                <w:rFonts w:ascii="Arial" w:hAnsi="Arial" w:cs="Arial"/>
              </w:rPr>
              <w:t xml:space="preserve"> </w:t>
            </w:r>
            <w:r>
              <w:rPr>
                <w:rFonts w:ascii="Arial" w:hAnsi="Arial" w:cs="Arial"/>
              </w:rPr>
              <w:t xml:space="preserve">income received from lettings has been recorded onto the </w:t>
            </w:r>
            <w:r w:rsidR="003A37D3">
              <w:rPr>
                <w:rFonts w:ascii="Arial" w:hAnsi="Arial" w:cs="Arial"/>
              </w:rPr>
              <w:t>relevant income code on the financial management system.</w:t>
            </w:r>
          </w:p>
        </w:tc>
        <w:tc>
          <w:tcPr>
            <w:tcW w:w="3831" w:type="dxa"/>
            <w:tcBorders>
              <w:left w:val="nil"/>
            </w:tcBorders>
            <w:shd w:val="clear" w:color="auto" w:fill="F2F2F2"/>
          </w:tcPr>
          <w:p w14:paraId="36FCAF36" w14:textId="26E63109" w:rsidR="004A5422" w:rsidRPr="00C360DF" w:rsidRDefault="00F37DC7" w:rsidP="00300020">
            <w:pPr>
              <w:tabs>
                <w:tab w:val="left" w:pos="357"/>
              </w:tabs>
              <w:spacing w:before="60" w:after="60"/>
              <w:jc w:val="both"/>
              <w:rPr>
                <w:rFonts w:ascii="Arial" w:hAnsi="Arial" w:cs="Arial"/>
                <w:noProof/>
              </w:rPr>
            </w:pPr>
            <w:r w:rsidRPr="00C360DF">
              <w:rPr>
                <w:rFonts w:ascii="Arial" w:hAnsi="Arial" w:cs="Arial"/>
                <w:noProof/>
              </w:rPr>
              <w:lastRenderedPageBreak/>
              <w:t xml:space="preserve"> </w:t>
            </w:r>
          </w:p>
        </w:tc>
      </w:tr>
    </w:tbl>
    <w:p w14:paraId="2DC9E181" w14:textId="77777777" w:rsidR="00E3384D" w:rsidRPr="00C360DF" w:rsidRDefault="000402A2" w:rsidP="005075C4">
      <w:pPr>
        <w:spacing w:before="60" w:after="60"/>
        <w:rPr>
          <w:rFonts w:ascii="Arial" w:hAnsi="Arial" w:cs="Arial"/>
          <w:b/>
          <w:noProof/>
          <w:color w:val="787878"/>
          <w:sz w:val="28"/>
          <w:szCs w:val="28"/>
        </w:rPr>
      </w:pPr>
      <w:r w:rsidRPr="00C360DF">
        <w:rPr>
          <w:rFonts w:ascii="Arial" w:hAnsi="Arial" w:cs="Arial"/>
          <w:b/>
          <w:noProof/>
          <w:color w:val="787878"/>
          <w:sz w:val="28"/>
          <w:szCs w:val="28"/>
        </w:rPr>
        <w:lastRenderedPageBreak/>
        <w:t>Asset Management</w:t>
      </w:r>
      <w:r w:rsidR="00E3384D" w:rsidRPr="00C360DF">
        <w:rPr>
          <w:rFonts w:ascii="Arial" w:hAnsi="Arial" w:cs="Arial"/>
          <w:b/>
          <w:noProof/>
          <w:color w:val="787878"/>
          <w:sz w:val="28"/>
          <w:szCs w:val="28"/>
        </w:rPr>
        <w:t xml:space="preserve">   [05]</w:t>
      </w:r>
    </w:p>
    <w:p w14:paraId="34DCD12E" w14:textId="77777777" w:rsidR="00E3384D" w:rsidRPr="00180F44" w:rsidRDefault="00E3384D" w:rsidP="005075C4">
      <w:pPr>
        <w:spacing w:before="60" w:after="60"/>
        <w:rPr>
          <w:rFonts w:ascii="Arial" w:hAnsi="Arial" w:cs="Arial"/>
          <w:b/>
          <w:noProof/>
          <w:color w:val="787878"/>
          <w:sz w:val="16"/>
          <w:szCs w:val="16"/>
        </w:rPr>
      </w:pPr>
    </w:p>
    <w:tbl>
      <w:tblPr>
        <w:tblW w:w="1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430"/>
        <w:gridCol w:w="2351"/>
        <w:gridCol w:w="3831"/>
        <w:gridCol w:w="3831"/>
      </w:tblGrid>
      <w:tr w:rsidR="00334557" w:rsidRPr="00C360DF" w14:paraId="3F1EF065" w14:textId="77777777" w:rsidTr="00334557">
        <w:trPr>
          <w:tblHeader/>
        </w:trPr>
        <w:tc>
          <w:tcPr>
            <w:tcW w:w="1101" w:type="dxa"/>
            <w:tcBorders>
              <w:bottom w:val="single" w:sz="4" w:space="0" w:color="auto"/>
              <w:right w:val="nil"/>
            </w:tcBorders>
            <w:shd w:val="clear" w:color="auto" w:fill="3D4875"/>
          </w:tcPr>
          <w:p w14:paraId="165197D9" w14:textId="77777777" w:rsidR="00E3384D" w:rsidRPr="00C360DF" w:rsidRDefault="00E3384D" w:rsidP="005075C4">
            <w:pPr>
              <w:spacing w:before="60" w:after="60"/>
              <w:rPr>
                <w:rFonts w:ascii="Calibri" w:hAnsi="Calibri"/>
                <w:noProof/>
                <w:color w:val="FFFFFF" w:themeColor="background1"/>
              </w:rPr>
            </w:pPr>
          </w:p>
          <w:p w14:paraId="533B13E8" w14:textId="77777777" w:rsidR="00E3384D" w:rsidRPr="00C360DF" w:rsidRDefault="00E3384D" w:rsidP="005075C4">
            <w:pPr>
              <w:spacing w:before="60" w:after="60"/>
              <w:rPr>
                <w:rFonts w:ascii="Arial" w:hAnsi="Arial" w:cs="Arial"/>
                <w:noProof/>
                <w:color w:val="FFFFFF" w:themeColor="background1"/>
              </w:rPr>
            </w:pPr>
          </w:p>
        </w:tc>
        <w:tc>
          <w:tcPr>
            <w:tcW w:w="3430" w:type="dxa"/>
            <w:tcBorders>
              <w:left w:val="nil"/>
              <w:bottom w:val="single" w:sz="4" w:space="0" w:color="auto"/>
            </w:tcBorders>
            <w:shd w:val="clear" w:color="auto" w:fill="3D4875"/>
          </w:tcPr>
          <w:p w14:paraId="1C778E57" w14:textId="77777777" w:rsidR="00E3384D" w:rsidRPr="00C360DF" w:rsidRDefault="00E3384D" w:rsidP="005075C4">
            <w:pPr>
              <w:spacing w:before="60" w:after="60"/>
              <w:rPr>
                <w:rFonts w:ascii="Arial" w:hAnsi="Arial" w:cs="Arial"/>
                <w:b/>
                <w:noProof/>
                <w:color w:val="FFFFFF" w:themeColor="background1"/>
              </w:rPr>
            </w:pPr>
            <w:r w:rsidRPr="00C360DF">
              <w:rPr>
                <w:rFonts w:ascii="Arial" w:hAnsi="Arial" w:cs="Arial"/>
                <w:b/>
                <w:noProof/>
                <w:color w:val="FFFFFF" w:themeColor="background1"/>
              </w:rPr>
              <w:t>Expected Control Process</w:t>
            </w:r>
          </w:p>
        </w:tc>
        <w:tc>
          <w:tcPr>
            <w:tcW w:w="2351" w:type="dxa"/>
            <w:tcBorders>
              <w:left w:val="nil"/>
              <w:bottom w:val="single" w:sz="4" w:space="0" w:color="auto"/>
            </w:tcBorders>
            <w:shd w:val="clear" w:color="auto" w:fill="3D4875"/>
          </w:tcPr>
          <w:p w14:paraId="319C5807" w14:textId="77777777" w:rsidR="00E3384D" w:rsidRPr="00C360DF" w:rsidRDefault="00E3384D" w:rsidP="005075C4">
            <w:pPr>
              <w:spacing w:before="60" w:after="60"/>
              <w:rPr>
                <w:rFonts w:ascii="Arial" w:hAnsi="Arial" w:cs="Arial"/>
                <w:color w:val="FFFFFF" w:themeColor="background1"/>
              </w:rPr>
            </w:pPr>
            <w:r w:rsidRPr="00C360DF">
              <w:rPr>
                <w:rFonts w:ascii="Arial" w:hAnsi="Arial" w:cs="Arial"/>
                <w:b/>
                <w:noProof/>
                <w:color w:val="FFFFFF" w:themeColor="background1"/>
              </w:rPr>
              <w:t>Risk</w:t>
            </w:r>
          </w:p>
        </w:tc>
        <w:tc>
          <w:tcPr>
            <w:tcW w:w="3831" w:type="dxa"/>
            <w:tcBorders>
              <w:left w:val="nil"/>
              <w:bottom w:val="single" w:sz="4" w:space="0" w:color="auto"/>
            </w:tcBorders>
            <w:shd w:val="clear" w:color="auto" w:fill="3D4875"/>
          </w:tcPr>
          <w:p w14:paraId="55E9D5C4" w14:textId="77777777" w:rsidR="00E3384D" w:rsidRPr="00C360DF" w:rsidRDefault="00E3384D" w:rsidP="005075C4">
            <w:pPr>
              <w:pStyle w:val="ListParagraph"/>
              <w:tabs>
                <w:tab w:val="left" w:pos="357"/>
              </w:tabs>
              <w:spacing w:before="60" w:after="60"/>
              <w:ind w:left="357"/>
              <w:contextualSpacing w:val="0"/>
              <w:jc w:val="both"/>
              <w:rPr>
                <w:rFonts w:ascii="Arial" w:hAnsi="Arial" w:cs="Arial"/>
                <w:noProof/>
                <w:color w:val="FFFFFF" w:themeColor="background1"/>
              </w:rPr>
            </w:pPr>
            <w:r w:rsidRPr="00C360DF">
              <w:rPr>
                <w:rFonts w:ascii="Arial" w:hAnsi="Arial" w:cs="Arial"/>
                <w:b/>
                <w:noProof/>
                <w:color w:val="FFFFFF" w:themeColor="background1"/>
              </w:rPr>
              <w:t>Testing Procedure</w:t>
            </w:r>
          </w:p>
        </w:tc>
        <w:tc>
          <w:tcPr>
            <w:tcW w:w="3831" w:type="dxa"/>
            <w:tcBorders>
              <w:left w:val="nil"/>
              <w:bottom w:val="single" w:sz="4" w:space="0" w:color="auto"/>
            </w:tcBorders>
            <w:shd w:val="clear" w:color="auto" w:fill="3D4875"/>
          </w:tcPr>
          <w:p w14:paraId="06BA9626" w14:textId="77777777" w:rsidR="00E3384D" w:rsidRPr="00C360DF" w:rsidRDefault="00E3384D" w:rsidP="005075C4">
            <w:pPr>
              <w:tabs>
                <w:tab w:val="left" w:pos="357"/>
              </w:tabs>
              <w:spacing w:before="60" w:after="60"/>
              <w:jc w:val="both"/>
              <w:rPr>
                <w:rFonts w:ascii="Arial" w:hAnsi="Arial" w:cs="Arial"/>
                <w:noProof/>
                <w:color w:val="FFFFFF" w:themeColor="background1"/>
              </w:rPr>
            </w:pPr>
            <w:r w:rsidRPr="00C360DF">
              <w:rPr>
                <w:rFonts w:ascii="Arial" w:hAnsi="Arial" w:cs="Arial"/>
                <w:b/>
                <w:noProof/>
                <w:color w:val="FFFFFF" w:themeColor="background1"/>
              </w:rPr>
              <w:t>Testing Finding</w:t>
            </w:r>
          </w:p>
        </w:tc>
      </w:tr>
      <w:tr w:rsidR="00E3384D" w:rsidRPr="00C360DF" w14:paraId="054294A3" w14:textId="77777777" w:rsidTr="00D54EEE">
        <w:tc>
          <w:tcPr>
            <w:tcW w:w="1101" w:type="dxa"/>
            <w:tcBorders>
              <w:right w:val="nil"/>
            </w:tcBorders>
            <w:shd w:val="clear" w:color="auto" w:fill="F2F2F2"/>
          </w:tcPr>
          <w:p w14:paraId="20F91C33" w14:textId="77777777" w:rsidR="00E3384D" w:rsidRPr="00C360DF" w:rsidRDefault="00E3384D" w:rsidP="005075C4">
            <w:pPr>
              <w:spacing w:before="60" w:after="60"/>
              <w:rPr>
                <w:rFonts w:ascii="Arial" w:hAnsi="Arial" w:cs="Arial"/>
                <w:noProof/>
              </w:rPr>
            </w:pPr>
            <w:r w:rsidRPr="00C360DF">
              <w:rPr>
                <w:rFonts w:ascii="Arial" w:hAnsi="Arial" w:cs="Arial"/>
                <w:noProof/>
              </w:rPr>
              <w:t>C05.01</w:t>
            </w:r>
          </w:p>
        </w:tc>
        <w:tc>
          <w:tcPr>
            <w:tcW w:w="3430" w:type="dxa"/>
            <w:tcBorders>
              <w:left w:val="nil"/>
            </w:tcBorders>
            <w:shd w:val="clear" w:color="auto" w:fill="F2F2F2"/>
          </w:tcPr>
          <w:p w14:paraId="0FBB8B46" w14:textId="77777777" w:rsidR="00E3384D" w:rsidRPr="00C360DF" w:rsidRDefault="00E3384D" w:rsidP="005075C4">
            <w:pPr>
              <w:spacing w:before="60" w:after="60"/>
              <w:rPr>
                <w:rFonts w:ascii="Arial" w:hAnsi="Arial" w:cs="Arial"/>
                <w:b/>
                <w:noProof/>
              </w:rPr>
            </w:pPr>
            <w:r w:rsidRPr="00C360DF">
              <w:rPr>
                <w:rFonts w:ascii="Arial" w:hAnsi="Arial" w:cs="Arial"/>
                <w:b/>
                <w:noProof/>
              </w:rPr>
              <w:t xml:space="preserve">Asset  </w:t>
            </w:r>
            <w:r w:rsidR="000402A2" w:rsidRPr="00C360DF">
              <w:rPr>
                <w:rFonts w:ascii="Arial" w:hAnsi="Arial" w:cs="Arial"/>
                <w:b/>
                <w:noProof/>
              </w:rPr>
              <w:t>Register</w:t>
            </w:r>
            <w:r w:rsidRPr="00C360DF">
              <w:rPr>
                <w:rFonts w:ascii="Arial" w:hAnsi="Arial" w:cs="Arial"/>
                <w:b/>
                <w:noProof/>
              </w:rPr>
              <w:t xml:space="preserve">  </w:t>
            </w:r>
            <w:r w:rsidR="000402A2" w:rsidRPr="00C360DF">
              <w:rPr>
                <w:rFonts w:ascii="Arial" w:hAnsi="Arial" w:cs="Arial"/>
                <w:b/>
                <w:noProof/>
                <w:color w:val="FF0000"/>
              </w:rPr>
              <w:t xml:space="preserve">(SFVS8) </w:t>
            </w:r>
          </w:p>
          <w:p w14:paraId="28DABF7E" w14:textId="77777777" w:rsidR="00E3384D" w:rsidRPr="00C360DF" w:rsidRDefault="00E3384D" w:rsidP="005075C4">
            <w:pPr>
              <w:spacing w:before="60" w:after="60"/>
              <w:rPr>
                <w:rFonts w:ascii="Arial" w:hAnsi="Arial" w:cs="Arial"/>
              </w:rPr>
            </w:pPr>
            <w:r w:rsidRPr="00C360DF">
              <w:rPr>
                <w:rFonts w:ascii="Arial" w:hAnsi="Arial" w:cs="Arial"/>
              </w:rPr>
              <w:t xml:space="preserve">The Head Teacher should maintain an appropriately valued </w:t>
            </w:r>
            <w:r w:rsidR="000402A2" w:rsidRPr="00C360DF">
              <w:rPr>
                <w:rFonts w:ascii="Arial" w:hAnsi="Arial" w:cs="Arial"/>
              </w:rPr>
              <w:t xml:space="preserve">and up to date </w:t>
            </w:r>
            <w:r w:rsidRPr="00C360DF">
              <w:rPr>
                <w:rFonts w:ascii="Arial" w:hAnsi="Arial" w:cs="Arial"/>
              </w:rPr>
              <w:t>asset register or inventory of valuable goods and equipment. The inventory, which should be kept in a secure place, should include a full description of the items including a note of any security markings and identification numbers.</w:t>
            </w:r>
          </w:p>
          <w:p w14:paraId="6AF10E0D" w14:textId="77777777" w:rsidR="00E3384D" w:rsidRPr="00C360DF" w:rsidRDefault="00E3384D" w:rsidP="005075C4">
            <w:pPr>
              <w:spacing w:before="60" w:after="60"/>
              <w:rPr>
                <w:rFonts w:ascii="Arial" w:hAnsi="Arial" w:cs="Arial"/>
              </w:rPr>
            </w:pPr>
          </w:p>
          <w:p w14:paraId="3CB4FB4A" w14:textId="77777777" w:rsidR="00E3384D" w:rsidRPr="00C360DF" w:rsidRDefault="00E3384D" w:rsidP="005075C4">
            <w:pPr>
              <w:spacing w:before="60" w:after="60"/>
              <w:rPr>
                <w:rFonts w:ascii="Arial" w:hAnsi="Arial" w:cs="Arial"/>
              </w:rPr>
            </w:pPr>
            <w:r w:rsidRPr="00C360DF">
              <w:rPr>
                <w:rFonts w:ascii="Arial" w:hAnsi="Arial" w:cs="Arial"/>
              </w:rPr>
              <w:t>The register should be regularly updated.</w:t>
            </w:r>
          </w:p>
          <w:p w14:paraId="06191563" w14:textId="77777777" w:rsidR="00E3384D" w:rsidRPr="00C360DF" w:rsidRDefault="00E3384D" w:rsidP="005075C4">
            <w:pPr>
              <w:spacing w:before="60" w:after="60"/>
              <w:rPr>
                <w:rFonts w:ascii="Arial" w:hAnsi="Arial" w:cs="Arial"/>
              </w:rPr>
            </w:pPr>
          </w:p>
          <w:p w14:paraId="0B561FBB" w14:textId="77777777" w:rsidR="00E3384D" w:rsidRPr="00C360DF" w:rsidRDefault="00E3384D" w:rsidP="005075C4">
            <w:pPr>
              <w:spacing w:before="60" w:after="60"/>
              <w:rPr>
                <w:rFonts w:ascii="Arial" w:hAnsi="Arial" w:cs="Arial"/>
              </w:rPr>
            </w:pPr>
            <w:r w:rsidRPr="00C360DF">
              <w:rPr>
                <w:rFonts w:ascii="Arial" w:hAnsi="Arial" w:cs="Arial"/>
              </w:rPr>
              <w:t>Head Teachers should ensure that a comprehensive inventory check is carried out on an annual basis at least.</w:t>
            </w:r>
          </w:p>
          <w:p w14:paraId="020BF538" w14:textId="77777777" w:rsidR="00135E85" w:rsidRPr="00C360DF" w:rsidRDefault="00135E85" w:rsidP="005075C4">
            <w:pPr>
              <w:spacing w:before="60" w:after="60"/>
              <w:rPr>
                <w:rFonts w:ascii="Arial" w:hAnsi="Arial" w:cs="Arial"/>
              </w:rPr>
            </w:pPr>
          </w:p>
          <w:p w14:paraId="1FCB263C" w14:textId="77777777" w:rsidR="000402A2" w:rsidRPr="00C360DF" w:rsidRDefault="000402A2" w:rsidP="005075C4">
            <w:pPr>
              <w:spacing w:before="60" w:after="60"/>
              <w:rPr>
                <w:rFonts w:ascii="Arial" w:hAnsi="Arial" w:cs="Arial"/>
              </w:rPr>
            </w:pPr>
          </w:p>
          <w:p w14:paraId="4F868AD0" w14:textId="77777777" w:rsidR="00135E85" w:rsidRPr="00C360DF" w:rsidRDefault="00135E85" w:rsidP="005075C4">
            <w:pPr>
              <w:spacing w:before="60" w:after="60"/>
              <w:rPr>
                <w:rFonts w:ascii="Arial" w:hAnsi="Arial" w:cs="Arial"/>
              </w:rPr>
            </w:pPr>
          </w:p>
          <w:p w14:paraId="7788352F" w14:textId="77777777" w:rsidR="00135E85" w:rsidRPr="00C360DF" w:rsidRDefault="00135E85" w:rsidP="005075C4">
            <w:pPr>
              <w:spacing w:before="60" w:after="60"/>
              <w:rPr>
                <w:rFonts w:ascii="Arial" w:hAnsi="Arial" w:cs="Arial"/>
              </w:rPr>
            </w:pPr>
          </w:p>
          <w:p w14:paraId="3F6D544B" w14:textId="77777777" w:rsidR="00135E85" w:rsidRPr="00C360DF" w:rsidRDefault="00135E85" w:rsidP="005075C4">
            <w:pPr>
              <w:spacing w:before="60" w:after="60"/>
              <w:rPr>
                <w:rFonts w:ascii="Arial" w:hAnsi="Arial" w:cs="Arial"/>
              </w:rPr>
            </w:pPr>
          </w:p>
          <w:p w14:paraId="6047A3C6" w14:textId="77777777" w:rsidR="00135E85" w:rsidRPr="00C360DF" w:rsidRDefault="00135E85" w:rsidP="005075C4">
            <w:pPr>
              <w:spacing w:before="60" w:after="60"/>
              <w:rPr>
                <w:rFonts w:ascii="Arial" w:hAnsi="Arial" w:cs="Arial"/>
              </w:rPr>
            </w:pPr>
          </w:p>
          <w:p w14:paraId="3762DDAA" w14:textId="77777777" w:rsidR="00135E85" w:rsidRPr="00C360DF" w:rsidRDefault="00135E85" w:rsidP="005075C4">
            <w:pPr>
              <w:spacing w:before="60" w:after="60"/>
              <w:rPr>
                <w:rFonts w:ascii="Arial" w:hAnsi="Arial" w:cs="Arial"/>
                <w:b/>
                <w:noProof/>
              </w:rPr>
            </w:pPr>
          </w:p>
        </w:tc>
        <w:tc>
          <w:tcPr>
            <w:tcW w:w="2351" w:type="dxa"/>
            <w:tcBorders>
              <w:left w:val="nil"/>
            </w:tcBorders>
            <w:shd w:val="clear" w:color="auto" w:fill="F2F2F2"/>
          </w:tcPr>
          <w:p w14:paraId="66DE8A76" w14:textId="77777777" w:rsidR="00E3384D" w:rsidRPr="00C360DF" w:rsidRDefault="00E3384D" w:rsidP="005075C4">
            <w:pPr>
              <w:spacing w:before="60" w:after="60"/>
              <w:rPr>
                <w:rFonts w:ascii="Arial" w:hAnsi="Arial" w:cs="Arial"/>
              </w:rPr>
            </w:pPr>
            <w:r w:rsidRPr="00C360DF">
              <w:rPr>
                <w:rFonts w:ascii="Arial" w:hAnsi="Arial" w:cs="Arial"/>
              </w:rPr>
              <w:t>A record of all assets in the school is not maintained.</w:t>
            </w:r>
          </w:p>
          <w:p w14:paraId="0272CA8E" w14:textId="77777777" w:rsidR="00E3384D" w:rsidRPr="00C360DF" w:rsidRDefault="00E3384D" w:rsidP="005075C4">
            <w:pPr>
              <w:spacing w:before="60" w:after="60"/>
              <w:rPr>
                <w:rFonts w:ascii="Arial" w:hAnsi="Arial" w:cs="Arial"/>
              </w:rPr>
            </w:pPr>
          </w:p>
          <w:p w14:paraId="08D15C77" w14:textId="77777777" w:rsidR="00E3384D" w:rsidRPr="00C360DF" w:rsidRDefault="00E3384D" w:rsidP="005075C4">
            <w:pPr>
              <w:spacing w:before="60" w:after="60"/>
              <w:rPr>
                <w:rFonts w:ascii="Arial" w:hAnsi="Arial" w:cs="Arial"/>
              </w:rPr>
            </w:pPr>
            <w:r w:rsidRPr="00C360DF">
              <w:rPr>
                <w:rFonts w:ascii="Arial" w:hAnsi="Arial" w:cs="Arial"/>
              </w:rPr>
              <w:t>Unable to identify equipment if it is stolen.</w:t>
            </w:r>
          </w:p>
          <w:p w14:paraId="62D50185" w14:textId="77777777" w:rsidR="00E3384D" w:rsidRPr="00C360DF" w:rsidRDefault="00E3384D" w:rsidP="005075C4">
            <w:pPr>
              <w:spacing w:before="60" w:after="60"/>
              <w:rPr>
                <w:rFonts w:ascii="Arial" w:hAnsi="Arial" w:cs="Arial"/>
              </w:rPr>
            </w:pPr>
          </w:p>
          <w:p w14:paraId="20A8364F" w14:textId="77777777" w:rsidR="00E3384D" w:rsidRPr="00C360DF" w:rsidRDefault="00E3384D" w:rsidP="005075C4">
            <w:pPr>
              <w:spacing w:before="60" w:after="60"/>
              <w:rPr>
                <w:rFonts w:ascii="Arial" w:hAnsi="Arial" w:cs="Arial"/>
              </w:rPr>
            </w:pPr>
            <w:r w:rsidRPr="00C360DF">
              <w:rPr>
                <w:rFonts w:ascii="Arial" w:hAnsi="Arial" w:cs="Arial"/>
              </w:rPr>
              <w:t>Potential loss of assets</w:t>
            </w:r>
          </w:p>
        </w:tc>
        <w:tc>
          <w:tcPr>
            <w:tcW w:w="3831" w:type="dxa"/>
            <w:tcBorders>
              <w:left w:val="nil"/>
            </w:tcBorders>
            <w:shd w:val="clear" w:color="auto" w:fill="F2F2F2"/>
          </w:tcPr>
          <w:p w14:paraId="70382793" w14:textId="77777777" w:rsidR="00135E85" w:rsidRPr="00C360DF" w:rsidRDefault="00135E85" w:rsidP="00ED7F72">
            <w:pPr>
              <w:pStyle w:val="ListParagraph"/>
              <w:numPr>
                <w:ilvl w:val="0"/>
                <w:numId w:val="26"/>
              </w:numPr>
              <w:spacing w:before="60" w:after="60"/>
              <w:rPr>
                <w:rFonts w:ascii="Arial" w:hAnsi="Arial" w:cs="Arial"/>
              </w:rPr>
            </w:pPr>
            <w:r w:rsidRPr="00C360DF">
              <w:rPr>
                <w:rFonts w:ascii="Arial" w:hAnsi="Arial" w:cs="Arial"/>
              </w:rPr>
              <w:t>Confirm whether an inventory (or asset register) is maintained including the following entries:</w:t>
            </w:r>
          </w:p>
          <w:p w14:paraId="3553190E" w14:textId="77777777" w:rsidR="00135E85" w:rsidRPr="00C360DF" w:rsidRDefault="00135E85" w:rsidP="008D5970">
            <w:pPr>
              <w:numPr>
                <w:ilvl w:val="0"/>
                <w:numId w:val="12"/>
              </w:numPr>
              <w:spacing w:before="60" w:after="60"/>
              <w:ind w:left="316" w:hanging="284"/>
              <w:rPr>
                <w:rFonts w:ascii="Arial" w:hAnsi="Arial" w:cs="Arial"/>
              </w:rPr>
            </w:pPr>
            <w:r w:rsidRPr="00C360DF">
              <w:rPr>
                <w:rFonts w:ascii="Arial" w:hAnsi="Arial" w:cs="Arial"/>
              </w:rPr>
              <w:t>Date of acquisition</w:t>
            </w:r>
          </w:p>
          <w:p w14:paraId="4FF5023B" w14:textId="77777777" w:rsidR="00135E85" w:rsidRPr="00C360DF" w:rsidRDefault="00135E85" w:rsidP="008D5970">
            <w:pPr>
              <w:numPr>
                <w:ilvl w:val="0"/>
                <w:numId w:val="12"/>
              </w:numPr>
              <w:spacing w:before="60" w:after="60"/>
              <w:ind w:left="316" w:hanging="284"/>
              <w:rPr>
                <w:rFonts w:ascii="Arial" w:hAnsi="Arial" w:cs="Arial"/>
              </w:rPr>
            </w:pPr>
            <w:r w:rsidRPr="00C360DF">
              <w:rPr>
                <w:rFonts w:ascii="Arial" w:hAnsi="Arial" w:cs="Arial"/>
              </w:rPr>
              <w:t>Serial number</w:t>
            </w:r>
          </w:p>
          <w:p w14:paraId="05636A9A" w14:textId="77777777" w:rsidR="00135E85" w:rsidRPr="00C360DF" w:rsidRDefault="00135E85" w:rsidP="008D5970">
            <w:pPr>
              <w:numPr>
                <w:ilvl w:val="0"/>
                <w:numId w:val="12"/>
              </w:numPr>
              <w:spacing w:before="60" w:after="60"/>
              <w:ind w:left="316" w:hanging="284"/>
              <w:rPr>
                <w:rFonts w:ascii="Arial" w:hAnsi="Arial" w:cs="Arial"/>
              </w:rPr>
            </w:pPr>
            <w:r w:rsidRPr="00C360DF">
              <w:rPr>
                <w:rFonts w:ascii="Arial" w:hAnsi="Arial" w:cs="Arial"/>
              </w:rPr>
              <w:t>Description of item</w:t>
            </w:r>
          </w:p>
          <w:p w14:paraId="51FD4F44" w14:textId="77777777" w:rsidR="00135E85" w:rsidRPr="00C360DF" w:rsidRDefault="00135E85" w:rsidP="008D5970">
            <w:pPr>
              <w:numPr>
                <w:ilvl w:val="0"/>
                <w:numId w:val="12"/>
              </w:numPr>
              <w:spacing w:before="60" w:after="60"/>
              <w:ind w:left="316" w:hanging="284"/>
              <w:rPr>
                <w:rFonts w:ascii="Arial" w:hAnsi="Arial" w:cs="Arial"/>
              </w:rPr>
            </w:pPr>
            <w:r w:rsidRPr="00C360DF">
              <w:rPr>
                <w:rFonts w:ascii="Arial" w:hAnsi="Arial" w:cs="Arial"/>
              </w:rPr>
              <w:t>Location</w:t>
            </w:r>
          </w:p>
          <w:p w14:paraId="7DD6BBD1" w14:textId="77777777" w:rsidR="00135E85" w:rsidRPr="00C360DF" w:rsidRDefault="00135E85" w:rsidP="008D5970">
            <w:pPr>
              <w:numPr>
                <w:ilvl w:val="0"/>
                <w:numId w:val="12"/>
              </w:numPr>
              <w:spacing w:before="60" w:after="60"/>
              <w:ind w:left="316" w:hanging="284"/>
              <w:rPr>
                <w:rFonts w:ascii="Arial" w:hAnsi="Arial" w:cs="Arial"/>
              </w:rPr>
            </w:pPr>
            <w:r w:rsidRPr="00C360DF">
              <w:rPr>
                <w:rFonts w:ascii="Arial" w:hAnsi="Arial" w:cs="Arial"/>
              </w:rPr>
              <w:t>Cost/estimated replacement value</w:t>
            </w:r>
          </w:p>
          <w:p w14:paraId="31F03225" w14:textId="77777777" w:rsidR="00135E85" w:rsidRPr="00C360DF" w:rsidRDefault="00135E85" w:rsidP="008D5970">
            <w:pPr>
              <w:numPr>
                <w:ilvl w:val="0"/>
                <w:numId w:val="12"/>
              </w:numPr>
              <w:spacing w:before="60" w:after="60"/>
              <w:ind w:left="316" w:hanging="284"/>
              <w:rPr>
                <w:rFonts w:ascii="Arial" w:hAnsi="Arial" w:cs="Arial"/>
              </w:rPr>
            </w:pPr>
            <w:r w:rsidRPr="00C360DF">
              <w:rPr>
                <w:rFonts w:ascii="Arial" w:hAnsi="Arial" w:cs="Arial"/>
              </w:rPr>
              <w:t>Disposed of.</w:t>
            </w:r>
          </w:p>
          <w:p w14:paraId="66C07A99" w14:textId="77777777" w:rsidR="00135E85" w:rsidRPr="00C360DF" w:rsidRDefault="00135E85" w:rsidP="005075C4">
            <w:pPr>
              <w:spacing w:before="60" w:after="60"/>
              <w:ind w:left="716"/>
              <w:rPr>
                <w:rFonts w:ascii="Arial" w:hAnsi="Arial" w:cs="Arial"/>
              </w:rPr>
            </w:pPr>
          </w:p>
          <w:p w14:paraId="012C3287" w14:textId="77777777" w:rsidR="00135E85" w:rsidRPr="00C360DF" w:rsidRDefault="00135E85" w:rsidP="00ED7F72">
            <w:pPr>
              <w:pStyle w:val="ListParagraph"/>
              <w:numPr>
                <w:ilvl w:val="0"/>
                <w:numId w:val="26"/>
              </w:numPr>
              <w:spacing w:before="60" w:after="60"/>
              <w:contextualSpacing w:val="0"/>
              <w:rPr>
                <w:rFonts w:ascii="Arial" w:hAnsi="Arial" w:cs="Arial"/>
              </w:rPr>
            </w:pPr>
            <w:r w:rsidRPr="00C360DF">
              <w:rPr>
                <w:rFonts w:ascii="Arial" w:hAnsi="Arial" w:cs="Arial"/>
              </w:rPr>
              <w:t>Who is responsible for maintaining the register / inventory and how often is it updated?</w:t>
            </w:r>
          </w:p>
          <w:p w14:paraId="179B0A96" w14:textId="1851451B" w:rsidR="00E3384D" w:rsidRPr="00C360DF" w:rsidRDefault="00135E85" w:rsidP="00ED7F72">
            <w:pPr>
              <w:pStyle w:val="ListParagraph"/>
              <w:numPr>
                <w:ilvl w:val="0"/>
                <w:numId w:val="26"/>
              </w:numPr>
              <w:spacing w:before="60" w:after="60"/>
              <w:contextualSpacing w:val="0"/>
              <w:rPr>
                <w:rFonts w:ascii="Arial" w:hAnsi="Arial" w:cs="Arial"/>
              </w:rPr>
            </w:pPr>
            <w:r w:rsidRPr="00C360DF">
              <w:rPr>
                <w:rFonts w:ascii="Arial" w:hAnsi="Arial" w:cs="Arial"/>
              </w:rPr>
              <w:t>When was the last review / check undertaken and by whom? Confirm the check is independent of the officer responsible for maintaining the register. In addition, check that this check was reported to the Governing Body. (NB: Inventory checks should be undertaken on an annual basis</w:t>
            </w:r>
            <w:r w:rsidR="007F0DFC">
              <w:rPr>
                <w:rFonts w:ascii="Arial" w:hAnsi="Arial" w:cs="Arial"/>
              </w:rPr>
              <w:t xml:space="preserve"> and there should be evidence of this</w:t>
            </w:r>
            <w:r w:rsidRPr="00C360DF">
              <w:rPr>
                <w:rFonts w:ascii="Arial" w:hAnsi="Arial" w:cs="Arial"/>
              </w:rPr>
              <w:t>).</w:t>
            </w:r>
          </w:p>
          <w:p w14:paraId="31F1D00C" w14:textId="77777777" w:rsidR="00135E85" w:rsidRPr="00C360DF" w:rsidRDefault="00135E85" w:rsidP="005075C4">
            <w:pPr>
              <w:spacing w:before="60" w:after="60"/>
              <w:rPr>
                <w:rFonts w:ascii="Arial" w:hAnsi="Arial" w:cs="Arial"/>
              </w:rPr>
            </w:pPr>
          </w:p>
        </w:tc>
        <w:tc>
          <w:tcPr>
            <w:tcW w:w="3831" w:type="dxa"/>
            <w:tcBorders>
              <w:left w:val="nil"/>
            </w:tcBorders>
            <w:shd w:val="clear" w:color="auto" w:fill="F2F2F2"/>
          </w:tcPr>
          <w:p w14:paraId="24C71A24" w14:textId="0FD3CBFD" w:rsidR="00304944" w:rsidRPr="00B63F28" w:rsidRDefault="00304944" w:rsidP="00B63F28">
            <w:pPr>
              <w:tabs>
                <w:tab w:val="left" w:pos="357"/>
              </w:tabs>
              <w:spacing w:before="60" w:after="60"/>
              <w:jc w:val="both"/>
              <w:rPr>
                <w:rFonts w:ascii="Arial" w:hAnsi="Arial" w:cs="Arial"/>
                <w:noProof/>
              </w:rPr>
            </w:pPr>
          </w:p>
        </w:tc>
      </w:tr>
    </w:tbl>
    <w:p w14:paraId="664CD9DD" w14:textId="77777777" w:rsidR="00E5397D" w:rsidRPr="00C360DF" w:rsidRDefault="00E5397D">
      <w:pPr>
        <w:rPr>
          <w:rFonts w:ascii="Arial" w:hAnsi="Arial" w:cs="Arial"/>
          <w:b/>
          <w:noProof/>
          <w:color w:val="787878"/>
          <w:sz w:val="28"/>
          <w:szCs w:val="28"/>
        </w:rPr>
      </w:pPr>
      <w:r w:rsidRPr="00C360DF">
        <w:rPr>
          <w:rFonts w:ascii="Arial" w:hAnsi="Arial" w:cs="Arial"/>
          <w:b/>
          <w:noProof/>
          <w:color w:val="787878"/>
          <w:sz w:val="28"/>
          <w:szCs w:val="28"/>
        </w:rPr>
        <w:br w:type="page"/>
      </w:r>
    </w:p>
    <w:p w14:paraId="2D4ECEA9" w14:textId="77777777" w:rsidR="00475401" w:rsidRPr="00C360DF" w:rsidRDefault="00475401" w:rsidP="005075C4">
      <w:pPr>
        <w:spacing w:before="60" w:after="60"/>
        <w:rPr>
          <w:rFonts w:ascii="Arial" w:hAnsi="Arial" w:cs="Arial"/>
          <w:b/>
          <w:noProof/>
          <w:color w:val="787878"/>
          <w:sz w:val="28"/>
          <w:szCs w:val="28"/>
        </w:rPr>
      </w:pPr>
      <w:r w:rsidRPr="00C360DF">
        <w:rPr>
          <w:rFonts w:ascii="Arial" w:hAnsi="Arial" w:cs="Arial"/>
          <w:b/>
          <w:noProof/>
          <w:color w:val="787878"/>
          <w:sz w:val="28"/>
          <w:szCs w:val="28"/>
        </w:rPr>
        <w:lastRenderedPageBreak/>
        <w:t>Staffing</w:t>
      </w:r>
      <w:r w:rsidR="00B866F0" w:rsidRPr="00C360DF">
        <w:rPr>
          <w:rFonts w:ascii="Arial" w:hAnsi="Arial" w:cs="Arial"/>
          <w:b/>
          <w:noProof/>
          <w:color w:val="787878"/>
          <w:sz w:val="28"/>
          <w:szCs w:val="28"/>
        </w:rPr>
        <w:t xml:space="preserve"> / Payroll</w:t>
      </w:r>
      <w:r w:rsidRPr="00C360DF">
        <w:rPr>
          <w:rFonts w:ascii="Arial" w:hAnsi="Arial" w:cs="Arial"/>
          <w:b/>
          <w:noProof/>
          <w:color w:val="787878"/>
          <w:sz w:val="28"/>
          <w:szCs w:val="28"/>
        </w:rPr>
        <w:tab/>
        <w:t>[0</w:t>
      </w:r>
      <w:r w:rsidR="00A31A87" w:rsidRPr="00C360DF">
        <w:rPr>
          <w:rFonts w:ascii="Arial" w:hAnsi="Arial" w:cs="Arial"/>
          <w:b/>
          <w:noProof/>
          <w:color w:val="787878"/>
          <w:sz w:val="28"/>
          <w:szCs w:val="28"/>
        </w:rPr>
        <w:t>6</w:t>
      </w:r>
      <w:r w:rsidRPr="00C360DF">
        <w:rPr>
          <w:rFonts w:ascii="Arial" w:hAnsi="Arial" w:cs="Arial"/>
          <w:b/>
          <w:noProof/>
          <w:color w:val="787878"/>
          <w:sz w:val="28"/>
          <w:szCs w:val="28"/>
        </w:rPr>
        <w:t>]</w:t>
      </w:r>
    </w:p>
    <w:p w14:paraId="435B039C" w14:textId="77777777" w:rsidR="00B866F0" w:rsidRPr="00C360DF" w:rsidRDefault="00B866F0" w:rsidP="005075C4">
      <w:pPr>
        <w:spacing w:before="60" w:after="60"/>
        <w:rPr>
          <w:rFonts w:ascii="Arial" w:hAnsi="Arial" w:cs="Arial"/>
          <w:b/>
          <w:noProof/>
          <w:color w:val="787878"/>
          <w:sz w:val="28"/>
          <w:szCs w:val="28"/>
        </w:rPr>
      </w:pPr>
    </w:p>
    <w:tbl>
      <w:tblPr>
        <w:tblW w:w="1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430"/>
        <w:gridCol w:w="2351"/>
        <w:gridCol w:w="3831"/>
        <w:gridCol w:w="3831"/>
      </w:tblGrid>
      <w:tr w:rsidR="00334557" w:rsidRPr="00C360DF" w14:paraId="27B56CF3" w14:textId="77777777" w:rsidTr="00334557">
        <w:trPr>
          <w:tblHeader/>
        </w:trPr>
        <w:tc>
          <w:tcPr>
            <w:tcW w:w="1101" w:type="dxa"/>
            <w:tcBorders>
              <w:bottom w:val="single" w:sz="4" w:space="0" w:color="auto"/>
              <w:right w:val="nil"/>
            </w:tcBorders>
            <w:shd w:val="clear" w:color="auto" w:fill="3D4875"/>
          </w:tcPr>
          <w:p w14:paraId="15A645D3" w14:textId="77777777" w:rsidR="00B866F0" w:rsidRPr="00C360DF" w:rsidRDefault="00B866F0" w:rsidP="005075C4">
            <w:pPr>
              <w:spacing w:before="60" w:after="60"/>
              <w:rPr>
                <w:rFonts w:ascii="Calibri" w:hAnsi="Calibri"/>
                <w:noProof/>
                <w:color w:val="FFFFFF" w:themeColor="background1"/>
              </w:rPr>
            </w:pPr>
          </w:p>
          <w:p w14:paraId="26D17470" w14:textId="77777777" w:rsidR="00B866F0" w:rsidRPr="00C360DF" w:rsidRDefault="00B866F0" w:rsidP="005075C4">
            <w:pPr>
              <w:spacing w:before="60" w:after="60"/>
              <w:rPr>
                <w:rFonts w:ascii="Arial" w:hAnsi="Arial" w:cs="Arial"/>
                <w:noProof/>
                <w:color w:val="FFFFFF" w:themeColor="background1"/>
              </w:rPr>
            </w:pPr>
          </w:p>
        </w:tc>
        <w:tc>
          <w:tcPr>
            <w:tcW w:w="3430" w:type="dxa"/>
            <w:tcBorders>
              <w:left w:val="nil"/>
              <w:bottom w:val="single" w:sz="4" w:space="0" w:color="auto"/>
            </w:tcBorders>
            <w:shd w:val="clear" w:color="auto" w:fill="3D4875"/>
          </w:tcPr>
          <w:p w14:paraId="4C6CBCC9" w14:textId="77777777" w:rsidR="00B866F0" w:rsidRPr="00C360DF" w:rsidRDefault="00B866F0" w:rsidP="005075C4">
            <w:pPr>
              <w:spacing w:before="60" w:after="60"/>
              <w:rPr>
                <w:rFonts w:ascii="Arial" w:hAnsi="Arial" w:cs="Arial"/>
                <w:b/>
                <w:noProof/>
                <w:color w:val="FFFFFF" w:themeColor="background1"/>
              </w:rPr>
            </w:pPr>
            <w:r w:rsidRPr="00C360DF">
              <w:rPr>
                <w:rFonts w:ascii="Arial" w:hAnsi="Arial" w:cs="Arial"/>
                <w:b/>
                <w:noProof/>
                <w:color w:val="FFFFFF" w:themeColor="background1"/>
              </w:rPr>
              <w:t>Expected Control Process</w:t>
            </w:r>
          </w:p>
        </w:tc>
        <w:tc>
          <w:tcPr>
            <w:tcW w:w="2351" w:type="dxa"/>
            <w:tcBorders>
              <w:left w:val="nil"/>
              <w:bottom w:val="single" w:sz="4" w:space="0" w:color="auto"/>
            </w:tcBorders>
            <w:shd w:val="clear" w:color="auto" w:fill="3D4875"/>
          </w:tcPr>
          <w:p w14:paraId="02934B88" w14:textId="77777777" w:rsidR="00B866F0" w:rsidRPr="00C360DF" w:rsidRDefault="00B866F0" w:rsidP="005075C4">
            <w:pPr>
              <w:spacing w:before="60" w:after="60"/>
              <w:rPr>
                <w:rFonts w:ascii="Arial" w:hAnsi="Arial" w:cs="Arial"/>
                <w:color w:val="FFFFFF" w:themeColor="background1"/>
              </w:rPr>
            </w:pPr>
            <w:r w:rsidRPr="00C360DF">
              <w:rPr>
                <w:rFonts w:ascii="Arial" w:hAnsi="Arial" w:cs="Arial"/>
                <w:b/>
                <w:noProof/>
                <w:color w:val="FFFFFF" w:themeColor="background1"/>
              </w:rPr>
              <w:t>Risk</w:t>
            </w:r>
          </w:p>
        </w:tc>
        <w:tc>
          <w:tcPr>
            <w:tcW w:w="3831" w:type="dxa"/>
            <w:tcBorders>
              <w:left w:val="nil"/>
              <w:bottom w:val="single" w:sz="4" w:space="0" w:color="auto"/>
            </w:tcBorders>
            <w:shd w:val="clear" w:color="auto" w:fill="3D4875"/>
          </w:tcPr>
          <w:p w14:paraId="67C55215" w14:textId="77777777" w:rsidR="00B866F0" w:rsidRPr="00C360DF" w:rsidRDefault="00B866F0" w:rsidP="005075C4">
            <w:pPr>
              <w:pStyle w:val="ListParagraph"/>
              <w:tabs>
                <w:tab w:val="left" w:pos="357"/>
              </w:tabs>
              <w:spacing w:before="60" w:after="60"/>
              <w:ind w:left="357"/>
              <w:contextualSpacing w:val="0"/>
              <w:jc w:val="both"/>
              <w:rPr>
                <w:rFonts w:ascii="Arial" w:hAnsi="Arial" w:cs="Arial"/>
                <w:noProof/>
                <w:color w:val="FFFFFF" w:themeColor="background1"/>
              </w:rPr>
            </w:pPr>
            <w:r w:rsidRPr="00C360DF">
              <w:rPr>
                <w:rFonts w:ascii="Arial" w:hAnsi="Arial" w:cs="Arial"/>
                <w:b/>
                <w:noProof/>
                <w:color w:val="FFFFFF" w:themeColor="background1"/>
              </w:rPr>
              <w:t>Testing Procedure</w:t>
            </w:r>
          </w:p>
        </w:tc>
        <w:tc>
          <w:tcPr>
            <w:tcW w:w="3831" w:type="dxa"/>
            <w:tcBorders>
              <w:left w:val="nil"/>
              <w:bottom w:val="single" w:sz="4" w:space="0" w:color="auto"/>
            </w:tcBorders>
            <w:shd w:val="clear" w:color="auto" w:fill="3D4875"/>
          </w:tcPr>
          <w:p w14:paraId="17EAD9E2" w14:textId="77777777" w:rsidR="00B866F0" w:rsidRPr="00C360DF" w:rsidRDefault="00B866F0" w:rsidP="005075C4">
            <w:pPr>
              <w:tabs>
                <w:tab w:val="left" w:pos="357"/>
              </w:tabs>
              <w:spacing w:before="60" w:after="60"/>
              <w:jc w:val="both"/>
              <w:rPr>
                <w:rFonts w:ascii="Arial" w:hAnsi="Arial" w:cs="Arial"/>
                <w:noProof/>
                <w:color w:val="FFFFFF" w:themeColor="background1"/>
              </w:rPr>
            </w:pPr>
            <w:r w:rsidRPr="00C360DF">
              <w:rPr>
                <w:rFonts w:ascii="Arial" w:hAnsi="Arial" w:cs="Arial"/>
                <w:b/>
                <w:noProof/>
                <w:color w:val="FFFFFF" w:themeColor="background1"/>
              </w:rPr>
              <w:t>Testing Finding</w:t>
            </w:r>
          </w:p>
        </w:tc>
      </w:tr>
      <w:tr w:rsidR="00334557" w:rsidRPr="00C360DF" w14:paraId="45A27B26" w14:textId="77777777" w:rsidTr="00D54EEE">
        <w:tc>
          <w:tcPr>
            <w:tcW w:w="1101" w:type="dxa"/>
            <w:tcBorders>
              <w:right w:val="nil"/>
            </w:tcBorders>
            <w:shd w:val="clear" w:color="auto" w:fill="F2F2F2"/>
          </w:tcPr>
          <w:p w14:paraId="76216271" w14:textId="77777777" w:rsidR="00B866F0" w:rsidRPr="00C360DF" w:rsidRDefault="00B866F0" w:rsidP="005075C4">
            <w:pPr>
              <w:spacing w:before="60" w:after="60"/>
              <w:rPr>
                <w:rFonts w:ascii="Arial" w:hAnsi="Arial" w:cs="Arial"/>
                <w:noProof/>
              </w:rPr>
            </w:pPr>
            <w:r w:rsidRPr="00C360DF">
              <w:rPr>
                <w:rFonts w:ascii="Arial" w:hAnsi="Arial" w:cs="Arial"/>
                <w:noProof/>
              </w:rPr>
              <w:t>C0</w:t>
            </w:r>
            <w:r w:rsidR="00A31A87" w:rsidRPr="00C360DF">
              <w:rPr>
                <w:rFonts w:ascii="Arial" w:hAnsi="Arial" w:cs="Arial"/>
                <w:noProof/>
              </w:rPr>
              <w:t>6</w:t>
            </w:r>
            <w:r w:rsidRPr="00C360DF">
              <w:rPr>
                <w:rFonts w:ascii="Arial" w:hAnsi="Arial" w:cs="Arial"/>
                <w:noProof/>
              </w:rPr>
              <w:t>.01</w:t>
            </w:r>
          </w:p>
        </w:tc>
        <w:tc>
          <w:tcPr>
            <w:tcW w:w="3430" w:type="dxa"/>
            <w:tcBorders>
              <w:left w:val="nil"/>
            </w:tcBorders>
            <w:shd w:val="clear" w:color="auto" w:fill="F2F2F2"/>
          </w:tcPr>
          <w:p w14:paraId="79CA83C8" w14:textId="77777777" w:rsidR="00B866F0" w:rsidRPr="00C360DF" w:rsidRDefault="00B866F0" w:rsidP="005075C4">
            <w:pPr>
              <w:spacing w:before="60" w:after="60"/>
              <w:rPr>
                <w:rFonts w:ascii="Arial" w:hAnsi="Arial" w:cs="Arial"/>
                <w:noProof/>
              </w:rPr>
            </w:pPr>
            <w:r w:rsidRPr="00C360DF">
              <w:rPr>
                <w:rFonts w:ascii="Arial" w:hAnsi="Arial" w:cs="Arial"/>
                <w:b/>
                <w:noProof/>
              </w:rPr>
              <w:t>Payments are only made to bona-fide employees</w:t>
            </w:r>
            <w:r w:rsidRPr="00C360DF">
              <w:rPr>
                <w:rFonts w:ascii="Arial" w:hAnsi="Arial" w:cs="Arial"/>
                <w:noProof/>
              </w:rPr>
              <w:t xml:space="preserve"> </w:t>
            </w:r>
          </w:p>
          <w:p w14:paraId="692E7DE0" w14:textId="77777777" w:rsidR="00B866F0" w:rsidRPr="00C360DF" w:rsidRDefault="00B866F0" w:rsidP="005075C4">
            <w:pPr>
              <w:spacing w:before="60" w:after="60"/>
              <w:rPr>
                <w:rFonts w:ascii="Arial" w:hAnsi="Arial" w:cs="Arial"/>
                <w:b/>
                <w:noProof/>
              </w:rPr>
            </w:pPr>
            <w:r w:rsidRPr="00C360DF">
              <w:rPr>
                <w:rFonts w:ascii="Arial" w:hAnsi="Arial" w:cs="Arial"/>
                <w:noProof/>
              </w:rPr>
              <w:t>Payments should only be made to bona-fide employees. Procedures should be implemented within the school to ensure that the accuracy of payroll data is correct.  Monthly payroll reports should be reviewed by 2 people to identify whether all employees paid are employed by the school, and whether the amounts paid are correct, signed by both and maintained.</w:t>
            </w:r>
          </w:p>
        </w:tc>
        <w:tc>
          <w:tcPr>
            <w:tcW w:w="2351" w:type="dxa"/>
            <w:tcBorders>
              <w:left w:val="nil"/>
            </w:tcBorders>
            <w:shd w:val="clear" w:color="auto" w:fill="F2F2F2"/>
          </w:tcPr>
          <w:p w14:paraId="379FDBB5" w14:textId="77777777" w:rsidR="00B866F0" w:rsidRPr="00C360DF" w:rsidRDefault="00B866F0" w:rsidP="005075C4">
            <w:pPr>
              <w:spacing w:before="60" w:after="60"/>
              <w:rPr>
                <w:rFonts w:ascii="Arial" w:hAnsi="Arial" w:cs="Arial"/>
              </w:rPr>
            </w:pPr>
            <w:r w:rsidRPr="00C360DF">
              <w:rPr>
                <w:rFonts w:ascii="Arial" w:hAnsi="Arial" w:cs="Arial"/>
              </w:rPr>
              <w:t>Unauthorised payroll transactions may occur.</w:t>
            </w:r>
          </w:p>
          <w:p w14:paraId="0ABC86B9" w14:textId="77777777" w:rsidR="00B866F0" w:rsidRPr="00C360DF" w:rsidRDefault="00B866F0" w:rsidP="005075C4">
            <w:pPr>
              <w:spacing w:before="60" w:after="60"/>
              <w:rPr>
                <w:rFonts w:ascii="Arial" w:hAnsi="Arial" w:cs="Arial"/>
              </w:rPr>
            </w:pPr>
          </w:p>
          <w:p w14:paraId="7D89241F" w14:textId="77777777" w:rsidR="00B866F0" w:rsidRPr="00C360DF" w:rsidRDefault="00B866F0" w:rsidP="005075C4">
            <w:pPr>
              <w:spacing w:before="60" w:after="60"/>
              <w:ind w:left="-3" w:firstLine="3"/>
              <w:rPr>
                <w:rFonts w:ascii="Arial" w:hAnsi="Arial" w:cs="Arial"/>
              </w:rPr>
            </w:pPr>
            <w:r w:rsidRPr="00C360DF">
              <w:rPr>
                <w:rFonts w:ascii="Arial" w:hAnsi="Arial" w:cs="Arial"/>
              </w:rPr>
              <w:t>Lack of evidence / audit trail to demonstrate performance of a key checking control.</w:t>
            </w:r>
          </w:p>
          <w:p w14:paraId="113BACF4" w14:textId="77777777" w:rsidR="00B866F0" w:rsidRPr="00C360DF" w:rsidRDefault="00B866F0" w:rsidP="005075C4">
            <w:pPr>
              <w:spacing w:before="60" w:after="60"/>
              <w:rPr>
                <w:rFonts w:ascii="Arial" w:hAnsi="Arial" w:cs="Arial"/>
              </w:rPr>
            </w:pPr>
          </w:p>
        </w:tc>
        <w:tc>
          <w:tcPr>
            <w:tcW w:w="3831" w:type="dxa"/>
            <w:tcBorders>
              <w:left w:val="nil"/>
            </w:tcBorders>
            <w:shd w:val="clear" w:color="auto" w:fill="F2F2F2"/>
          </w:tcPr>
          <w:p w14:paraId="0F2AB24C" w14:textId="51A4F327" w:rsidR="000F1069" w:rsidRDefault="000F1069" w:rsidP="005075C4">
            <w:pPr>
              <w:spacing w:before="60" w:after="60"/>
              <w:rPr>
                <w:rFonts w:ascii="Arial" w:hAnsi="Arial" w:cs="Arial"/>
                <w:noProof/>
              </w:rPr>
            </w:pPr>
            <w:r>
              <w:rPr>
                <w:rFonts w:ascii="Arial" w:hAnsi="Arial" w:cs="Arial"/>
                <w:noProof/>
              </w:rPr>
              <w:t xml:space="preserve">Confirm which payroll provider the school uses and </w:t>
            </w:r>
            <w:r w:rsidR="00E53EFF">
              <w:rPr>
                <w:rFonts w:ascii="Arial" w:hAnsi="Arial" w:cs="Arial"/>
                <w:noProof/>
              </w:rPr>
              <w:t>check that there is a current contract in place with the payroll provider which has been signed by both parties</w:t>
            </w:r>
            <w:r w:rsidR="005C504A">
              <w:rPr>
                <w:rFonts w:ascii="Arial" w:hAnsi="Arial" w:cs="Arial"/>
                <w:noProof/>
              </w:rPr>
              <w:t xml:space="preserve"> (for the school this should be signed by either the Headteacher or the Business Manager).</w:t>
            </w:r>
          </w:p>
          <w:p w14:paraId="4E2966AC" w14:textId="77777777" w:rsidR="00633660" w:rsidRDefault="00633660" w:rsidP="005075C4">
            <w:pPr>
              <w:spacing w:before="60" w:after="60"/>
              <w:rPr>
                <w:rFonts w:ascii="Arial" w:hAnsi="Arial" w:cs="Arial"/>
                <w:noProof/>
              </w:rPr>
            </w:pPr>
          </w:p>
          <w:p w14:paraId="542EB50D" w14:textId="339CF293" w:rsidR="00633660" w:rsidRDefault="00EE7448" w:rsidP="005075C4">
            <w:pPr>
              <w:spacing w:before="60" w:after="60"/>
              <w:rPr>
                <w:rFonts w:ascii="Arial" w:hAnsi="Arial" w:cs="Arial"/>
                <w:noProof/>
              </w:rPr>
            </w:pPr>
            <w:r>
              <w:rPr>
                <w:rFonts w:ascii="Arial" w:hAnsi="Arial" w:cs="Arial"/>
                <w:noProof/>
              </w:rPr>
              <w:t xml:space="preserve">Check that access to payroll data, reports, and </w:t>
            </w:r>
            <w:r w:rsidR="00355C51">
              <w:rPr>
                <w:rFonts w:ascii="Arial" w:hAnsi="Arial" w:cs="Arial"/>
                <w:noProof/>
              </w:rPr>
              <w:t>documentation relating to employees is</w:t>
            </w:r>
            <w:r w:rsidR="00B70FA1">
              <w:rPr>
                <w:rFonts w:ascii="Arial" w:hAnsi="Arial" w:cs="Arial"/>
                <w:noProof/>
              </w:rPr>
              <w:t xml:space="preserve"> properly</w:t>
            </w:r>
            <w:r w:rsidR="00355C51">
              <w:rPr>
                <w:rFonts w:ascii="Arial" w:hAnsi="Arial" w:cs="Arial"/>
                <w:noProof/>
              </w:rPr>
              <w:t xml:space="preserve"> restricted</w:t>
            </w:r>
            <w:r w:rsidR="00B70FA1">
              <w:rPr>
                <w:rFonts w:ascii="Arial" w:hAnsi="Arial" w:cs="Arial"/>
                <w:noProof/>
              </w:rPr>
              <w:t>.</w:t>
            </w:r>
            <w:r w:rsidR="00355C51">
              <w:rPr>
                <w:rFonts w:ascii="Arial" w:hAnsi="Arial" w:cs="Arial"/>
                <w:noProof/>
              </w:rPr>
              <w:t xml:space="preserve"> </w:t>
            </w:r>
          </w:p>
          <w:p w14:paraId="1F7B9DEC" w14:textId="77777777" w:rsidR="000F1069" w:rsidRDefault="000F1069" w:rsidP="005075C4">
            <w:pPr>
              <w:spacing w:before="60" w:after="60"/>
              <w:rPr>
                <w:rFonts w:ascii="Arial" w:hAnsi="Arial" w:cs="Arial"/>
                <w:noProof/>
              </w:rPr>
            </w:pPr>
          </w:p>
          <w:p w14:paraId="3966D180" w14:textId="2D39DA62" w:rsidR="00B866F0" w:rsidRPr="00C360DF" w:rsidRDefault="00B866F0" w:rsidP="005075C4">
            <w:pPr>
              <w:spacing w:before="60" w:after="60"/>
              <w:rPr>
                <w:rFonts w:ascii="Arial" w:hAnsi="Arial" w:cs="Arial"/>
                <w:noProof/>
              </w:rPr>
            </w:pPr>
            <w:r w:rsidRPr="00C360DF">
              <w:rPr>
                <w:rFonts w:ascii="Arial" w:hAnsi="Arial" w:cs="Arial"/>
                <w:noProof/>
              </w:rPr>
              <w:t xml:space="preserve">Confirm that the school receives a monthly payroll report and confirm how the </w:t>
            </w:r>
            <w:r w:rsidR="0030509B" w:rsidRPr="00C360DF">
              <w:rPr>
                <w:rFonts w:ascii="Arial" w:hAnsi="Arial" w:cs="Arial"/>
                <w:noProof/>
              </w:rPr>
              <w:t>S</w:t>
            </w:r>
            <w:r w:rsidRPr="00C360DF">
              <w:rPr>
                <w:rFonts w:ascii="Arial" w:hAnsi="Arial" w:cs="Arial"/>
                <w:noProof/>
              </w:rPr>
              <w:t>chool verifies the payroll as correct</w:t>
            </w:r>
            <w:r w:rsidR="00A56D4C" w:rsidRPr="00C360DF">
              <w:rPr>
                <w:rFonts w:ascii="Arial" w:hAnsi="Arial" w:cs="Arial"/>
                <w:noProof/>
              </w:rPr>
              <w:t>:</w:t>
            </w:r>
          </w:p>
          <w:p w14:paraId="387FF291" w14:textId="77777777" w:rsidR="00A56D4C" w:rsidRPr="00C360DF" w:rsidRDefault="00A56D4C" w:rsidP="00ED7F72">
            <w:pPr>
              <w:pStyle w:val="ListParagraph"/>
              <w:numPr>
                <w:ilvl w:val="0"/>
                <w:numId w:val="18"/>
              </w:numPr>
              <w:spacing w:before="60" w:after="60"/>
              <w:ind w:left="360"/>
              <w:contextualSpacing w:val="0"/>
              <w:rPr>
                <w:rFonts w:ascii="Arial" w:hAnsi="Arial" w:cs="Arial"/>
              </w:rPr>
            </w:pPr>
            <w:r w:rsidRPr="00C360DF">
              <w:rPr>
                <w:rFonts w:ascii="Arial" w:hAnsi="Arial" w:cs="Arial"/>
              </w:rPr>
              <w:t xml:space="preserve">Obtain evidence for the past three months – signed copies or evidence of review. </w:t>
            </w:r>
          </w:p>
          <w:p w14:paraId="1F898111" w14:textId="77777777" w:rsidR="00A56D4C" w:rsidRPr="00C360DF" w:rsidRDefault="00A56D4C" w:rsidP="00ED7F72">
            <w:pPr>
              <w:pStyle w:val="ListParagraph"/>
              <w:numPr>
                <w:ilvl w:val="0"/>
                <w:numId w:val="18"/>
              </w:numPr>
              <w:spacing w:before="60" w:after="60"/>
              <w:ind w:left="360"/>
              <w:contextualSpacing w:val="0"/>
              <w:rPr>
                <w:rFonts w:ascii="Arial" w:hAnsi="Arial" w:cs="Arial"/>
              </w:rPr>
            </w:pPr>
            <w:r w:rsidRPr="00C360DF">
              <w:rPr>
                <w:rFonts w:ascii="Arial" w:hAnsi="Arial" w:cs="Arial"/>
              </w:rPr>
              <w:t>What checks are done on these and who is responsible for this?</w:t>
            </w:r>
          </w:p>
          <w:p w14:paraId="79291B3A" w14:textId="21C66EBA" w:rsidR="00A56D4C" w:rsidRPr="00C360DF" w:rsidRDefault="00A56D4C" w:rsidP="00ED7F72">
            <w:pPr>
              <w:pStyle w:val="ListParagraph"/>
              <w:numPr>
                <w:ilvl w:val="0"/>
                <w:numId w:val="18"/>
              </w:numPr>
              <w:spacing w:before="60" w:after="60"/>
              <w:ind w:left="360"/>
              <w:contextualSpacing w:val="0"/>
              <w:rPr>
                <w:rFonts w:ascii="Arial" w:hAnsi="Arial" w:cs="Arial"/>
              </w:rPr>
            </w:pPr>
            <w:r w:rsidRPr="00C360DF">
              <w:rPr>
                <w:rFonts w:ascii="Arial" w:hAnsi="Arial" w:cs="Arial"/>
              </w:rPr>
              <w:t xml:space="preserve">The Head should review the payroll reports even if the Bursar or other staff member is responsible for completing any initial checks on them. Confirm for a sample of </w:t>
            </w:r>
            <w:r w:rsidR="007A5200">
              <w:rPr>
                <w:rFonts w:ascii="Arial" w:hAnsi="Arial" w:cs="Arial"/>
              </w:rPr>
              <w:t xml:space="preserve">3 </w:t>
            </w:r>
            <w:r w:rsidRPr="00C360DF">
              <w:rPr>
                <w:rFonts w:ascii="Arial" w:hAnsi="Arial" w:cs="Arial"/>
              </w:rPr>
              <w:t>months that there is evidence of the reports having been reviewed</w:t>
            </w:r>
            <w:r w:rsidR="003A0B6D">
              <w:rPr>
                <w:rFonts w:ascii="Arial" w:hAnsi="Arial" w:cs="Arial"/>
              </w:rPr>
              <w:t xml:space="preserve"> </w:t>
            </w:r>
            <w:r w:rsidR="001E6693">
              <w:rPr>
                <w:rFonts w:ascii="Arial" w:hAnsi="Arial" w:cs="Arial"/>
              </w:rPr>
              <w:t xml:space="preserve">by the headteacher each month.  </w:t>
            </w:r>
            <w:r w:rsidRPr="00C360DF">
              <w:rPr>
                <w:rFonts w:ascii="Arial" w:hAnsi="Arial" w:cs="Arial"/>
              </w:rPr>
              <w:t>This can be in the form of signed copies or emails as evidence of review</w:t>
            </w:r>
            <w:r w:rsidR="00FF1EEB">
              <w:rPr>
                <w:rFonts w:ascii="Arial" w:hAnsi="Arial" w:cs="Arial"/>
              </w:rPr>
              <w:t>.</w:t>
            </w:r>
          </w:p>
        </w:tc>
        <w:tc>
          <w:tcPr>
            <w:tcW w:w="3831" w:type="dxa"/>
            <w:tcBorders>
              <w:left w:val="nil"/>
            </w:tcBorders>
            <w:shd w:val="clear" w:color="auto" w:fill="F2F2F2"/>
          </w:tcPr>
          <w:p w14:paraId="390666CC" w14:textId="25E8F1D1" w:rsidR="00250314" w:rsidRPr="00B63F28" w:rsidRDefault="00250314" w:rsidP="00B63F28">
            <w:pPr>
              <w:tabs>
                <w:tab w:val="left" w:pos="357"/>
              </w:tabs>
              <w:spacing w:before="60" w:after="60"/>
              <w:jc w:val="both"/>
              <w:rPr>
                <w:rFonts w:ascii="Arial" w:hAnsi="Arial" w:cs="Arial"/>
                <w:noProof/>
              </w:rPr>
            </w:pPr>
          </w:p>
        </w:tc>
      </w:tr>
      <w:tr w:rsidR="00334557" w:rsidRPr="00C360DF" w14:paraId="02AB205D" w14:textId="77777777" w:rsidTr="00D54EEE">
        <w:tc>
          <w:tcPr>
            <w:tcW w:w="1101" w:type="dxa"/>
            <w:tcBorders>
              <w:right w:val="nil"/>
            </w:tcBorders>
            <w:shd w:val="clear" w:color="auto" w:fill="F2F2F2"/>
          </w:tcPr>
          <w:p w14:paraId="055B2EE2" w14:textId="77777777" w:rsidR="00B866F0" w:rsidRPr="00C360DF" w:rsidRDefault="00B866F0" w:rsidP="005075C4">
            <w:pPr>
              <w:spacing w:before="60" w:after="60"/>
              <w:rPr>
                <w:rFonts w:ascii="Arial" w:hAnsi="Arial" w:cs="Arial"/>
                <w:noProof/>
              </w:rPr>
            </w:pPr>
            <w:r w:rsidRPr="00C360DF">
              <w:rPr>
                <w:rFonts w:ascii="Arial" w:hAnsi="Arial" w:cs="Arial"/>
                <w:noProof/>
              </w:rPr>
              <w:lastRenderedPageBreak/>
              <w:t>C0</w:t>
            </w:r>
            <w:r w:rsidR="00A31A87" w:rsidRPr="00C360DF">
              <w:rPr>
                <w:rFonts w:ascii="Arial" w:hAnsi="Arial" w:cs="Arial"/>
                <w:noProof/>
              </w:rPr>
              <w:t>6</w:t>
            </w:r>
            <w:r w:rsidRPr="00C360DF">
              <w:rPr>
                <w:rFonts w:ascii="Arial" w:hAnsi="Arial" w:cs="Arial"/>
                <w:noProof/>
              </w:rPr>
              <w:t>.02</w:t>
            </w:r>
          </w:p>
        </w:tc>
        <w:tc>
          <w:tcPr>
            <w:tcW w:w="3430" w:type="dxa"/>
            <w:tcBorders>
              <w:left w:val="nil"/>
            </w:tcBorders>
            <w:shd w:val="clear" w:color="auto" w:fill="F2F2F2"/>
          </w:tcPr>
          <w:p w14:paraId="162251EC" w14:textId="77777777" w:rsidR="00B866F0" w:rsidRPr="00C360DF" w:rsidRDefault="00B866F0" w:rsidP="005075C4">
            <w:pPr>
              <w:spacing w:before="60" w:after="60"/>
              <w:rPr>
                <w:rFonts w:ascii="Arial" w:hAnsi="Arial" w:cs="Arial"/>
                <w:b/>
                <w:noProof/>
              </w:rPr>
            </w:pPr>
            <w:r w:rsidRPr="00C360DF">
              <w:rPr>
                <w:rFonts w:ascii="Arial" w:hAnsi="Arial" w:cs="Arial"/>
                <w:b/>
                <w:noProof/>
              </w:rPr>
              <w:t>Overtime and Employee Costs</w:t>
            </w:r>
          </w:p>
          <w:p w14:paraId="3DAD7897" w14:textId="77777777" w:rsidR="00B866F0" w:rsidRPr="00C360DF" w:rsidRDefault="00B866F0" w:rsidP="005075C4">
            <w:pPr>
              <w:spacing w:before="60" w:after="60"/>
              <w:rPr>
                <w:rFonts w:ascii="Arial" w:hAnsi="Arial" w:cs="Arial"/>
                <w:b/>
                <w:noProof/>
              </w:rPr>
            </w:pPr>
            <w:r w:rsidRPr="00C360DF">
              <w:rPr>
                <w:rFonts w:ascii="Arial" w:hAnsi="Arial" w:cs="Arial"/>
                <w:noProof/>
              </w:rPr>
              <w:t>Controls should be in place to ensure that all overtime is necessary, authorised and paid at the correct rate.</w:t>
            </w:r>
          </w:p>
        </w:tc>
        <w:tc>
          <w:tcPr>
            <w:tcW w:w="2351" w:type="dxa"/>
            <w:tcBorders>
              <w:left w:val="nil"/>
            </w:tcBorders>
            <w:shd w:val="clear" w:color="auto" w:fill="F2F2F2"/>
          </w:tcPr>
          <w:p w14:paraId="42F818FD" w14:textId="77777777" w:rsidR="00B866F0" w:rsidRPr="00C360DF" w:rsidRDefault="00B866F0" w:rsidP="005075C4">
            <w:pPr>
              <w:spacing w:before="60" w:after="60"/>
              <w:rPr>
                <w:rFonts w:ascii="Arial" w:hAnsi="Arial" w:cs="Arial"/>
              </w:rPr>
            </w:pPr>
            <w:r w:rsidRPr="00C360DF">
              <w:rPr>
                <w:rFonts w:ascii="Arial" w:hAnsi="Arial" w:cs="Arial"/>
              </w:rPr>
              <w:t>Inappropriate / excessive / unauthorised payments may be made.</w:t>
            </w:r>
          </w:p>
        </w:tc>
        <w:tc>
          <w:tcPr>
            <w:tcW w:w="3831" w:type="dxa"/>
            <w:tcBorders>
              <w:left w:val="nil"/>
            </w:tcBorders>
            <w:shd w:val="clear" w:color="auto" w:fill="F2F2F2"/>
          </w:tcPr>
          <w:p w14:paraId="42E37D79" w14:textId="10FB40E8" w:rsidR="00B866F0" w:rsidRPr="00C360DF" w:rsidRDefault="00B866F0" w:rsidP="000F77CB">
            <w:pPr>
              <w:numPr>
                <w:ilvl w:val="0"/>
                <w:numId w:val="1"/>
              </w:numPr>
              <w:spacing w:before="60" w:after="60"/>
              <w:ind w:left="357" w:hanging="357"/>
              <w:jc w:val="both"/>
              <w:rPr>
                <w:rFonts w:ascii="Arial" w:hAnsi="Arial" w:cs="Arial"/>
                <w:noProof/>
              </w:rPr>
            </w:pPr>
            <w:r w:rsidRPr="00C360DF">
              <w:rPr>
                <w:rFonts w:ascii="Arial" w:hAnsi="Arial" w:cs="Arial"/>
                <w:noProof/>
              </w:rPr>
              <w:t>Review the most recent monthly payroll reports and identify any staff paid overtime.</w:t>
            </w:r>
          </w:p>
          <w:p w14:paraId="2C516373" w14:textId="77777777" w:rsidR="00B866F0" w:rsidRPr="00C360DF" w:rsidRDefault="00B866F0" w:rsidP="000F77CB">
            <w:pPr>
              <w:numPr>
                <w:ilvl w:val="0"/>
                <w:numId w:val="1"/>
              </w:numPr>
              <w:spacing w:before="60" w:after="60"/>
              <w:ind w:left="357" w:hanging="357"/>
              <w:jc w:val="both"/>
              <w:rPr>
                <w:rFonts w:ascii="Arial" w:hAnsi="Arial" w:cs="Arial"/>
                <w:noProof/>
              </w:rPr>
            </w:pPr>
            <w:r w:rsidRPr="00C360DF">
              <w:rPr>
                <w:rFonts w:ascii="Arial" w:hAnsi="Arial" w:cs="Arial"/>
                <w:noProof/>
              </w:rPr>
              <w:t>From these staff, select a sample of 5 and confirm:</w:t>
            </w:r>
          </w:p>
          <w:p w14:paraId="4960FA1C" w14:textId="77777777" w:rsidR="00B866F0" w:rsidRPr="00C360DF" w:rsidRDefault="00B866F0" w:rsidP="000F77CB">
            <w:pPr>
              <w:numPr>
                <w:ilvl w:val="1"/>
                <w:numId w:val="1"/>
              </w:numPr>
              <w:spacing w:before="60" w:after="60"/>
              <w:ind w:left="714" w:hanging="357"/>
              <w:jc w:val="both"/>
              <w:rPr>
                <w:rFonts w:ascii="Arial" w:hAnsi="Arial" w:cs="Arial"/>
                <w:noProof/>
              </w:rPr>
            </w:pPr>
            <w:r w:rsidRPr="00C360DF">
              <w:rPr>
                <w:rFonts w:ascii="Arial" w:hAnsi="Arial" w:cs="Arial"/>
                <w:noProof/>
              </w:rPr>
              <w:t>Overtime claim form completed and signed by employee;</w:t>
            </w:r>
          </w:p>
          <w:p w14:paraId="2867DB04" w14:textId="77777777" w:rsidR="00B866F0" w:rsidRPr="00C360DF" w:rsidRDefault="00B866F0" w:rsidP="000F77CB">
            <w:pPr>
              <w:numPr>
                <w:ilvl w:val="1"/>
                <w:numId w:val="1"/>
              </w:numPr>
              <w:spacing w:before="60" w:after="60"/>
              <w:ind w:left="714" w:hanging="357"/>
              <w:jc w:val="both"/>
              <w:rPr>
                <w:rFonts w:ascii="Arial" w:hAnsi="Arial" w:cs="Arial"/>
                <w:noProof/>
              </w:rPr>
            </w:pPr>
            <w:r w:rsidRPr="00C360DF">
              <w:rPr>
                <w:rFonts w:ascii="Arial" w:hAnsi="Arial" w:cs="Arial"/>
                <w:noProof/>
              </w:rPr>
              <w:t>Overtime claim form approved by an appropriate officer, usually the Head Teacher.</w:t>
            </w:r>
          </w:p>
        </w:tc>
        <w:tc>
          <w:tcPr>
            <w:tcW w:w="3831" w:type="dxa"/>
            <w:tcBorders>
              <w:left w:val="nil"/>
            </w:tcBorders>
            <w:shd w:val="clear" w:color="auto" w:fill="F2F2F2"/>
          </w:tcPr>
          <w:p w14:paraId="659E3D86" w14:textId="23FBBE21" w:rsidR="0029506D" w:rsidRPr="00C360DF" w:rsidRDefault="0029506D" w:rsidP="005F4696">
            <w:pPr>
              <w:tabs>
                <w:tab w:val="left" w:pos="357"/>
              </w:tabs>
              <w:spacing w:before="60" w:after="60"/>
              <w:jc w:val="both"/>
              <w:rPr>
                <w:rFonts w:ascii="Arial" w:hAnsi="Arial" w:cs="Arial"/>
                <w:noProof/>
              </w:rPr>
            </w:pPr>
          </w:p>
        </w:tc>
      </w:tr>
      <w:tr w:rsidR="009C0CC6" w:rsidRPr="00C360DF" w14:paraId="7FDA7089" w14:textId="77777777" w:rsidTr="00D54EEE">
        <w:tc>
          <w:tcPr>
            <w:tcW w:w="1101" w:type="dxa"/>
            <w:tcBorders>
              <w:right w:val="nil"/>
            </w:tcBorders>
            <w:shd w:val="clear" w:color="auto" w:fill="F2F2F2"/>
          </w:tcPr>
          <w:p w14:paraId="7A054BB9" w14:textId="77777777" w:rsidR="009C0CC6" w:rsidRPr="00C360DF" w:rsidRDefault="009C0CC6" w:rsidP="009C0CC6">
            <w:pPr>
              <w:spacing w:before="60" w:after="60"/>
              <w:rPr>
                <w:rFonts w:ascii="Arial" w:hAnsi="Arial" w:cs="Arial"/>
                <w:noProof/>
              </w:rPr>
            </w:pPr>
            <w:r w:rsidRPr="00C360DF">
              <w:rPr>
                <w:rFonts w:ascii="Arial" w:hAnsi="Arial" w:cs="Arial"/>
                <w:noProof/>
              </w:rPr>
              <w:t>C06.03</w:t>
            </w:r>
          </w:p>
        </w:tc>
        <w:tc>
          <w:tcPr>
            <w:tcW w:w="3430" w:type="dxa"/>
            <w:tcBorders>
              <w:left w:val="nil"/>
            </w:tcBorders>
            <w:shd w:val="clear" w:color="auto" w:fill="F2F2F2"/>
          </w:tcPr>
          <w:p w14:paraId="38370467" w14:textId="77777777" w:rsidR="009C0CC6" w:rsidRPr="00C360DF" w:rsidRDefault="009C0CC6" w:rsidP="009C0CC6">
            <w:pPr>
              <w:spacing w:before="60" w:after="60"/>
              <w:rPr>
                <w:rFonts w:ascii="Arial" w:hAnsi="Arial" w:cs="Arial"/>
                <w:b/>
                <w:noProof/>
              </w:rPr>
            </w:pPr>
            <w:r w:rsidRPr="00C360DF">
              <w:rPr>
                <w:rFonts w:ascii="Arial" w:hAnsi="Arial" w:cs="Arial"/>
                <w:b/>
                <w:noProof/>
              </w:rPr>
              <w:t>Recruitment</w:t>
            </w:r>
          </w:p>
          <w:p w14:paraId="31B0A821" w14:textId="77777777" w:rsidR="009C0CC6" w:rsidRPr="00C360DF" w:rsidRDefault="009C0CC6" w:rsidP="009C0CC6">
            <w:pPr>
              <w:spacing w:before="60" w:after="60"/>
              <w:rPr>
                <w:rFonts w:ascii="Arial" w:hAnsi="Arial" w:cs="Arial"/>
                <w:noProof/>
              </w:rPr>
            </w:pPr>
            <w:r w:rsidRPr="00C360DF">
              <w:rPr>
                <w:rFonts w:ascii="Arial" w:hAnsi="Arial" w:cs="Arial"/>
                <w:noProof/>
              </w:rPr>
              <w:t>New employees are only appointed after a proper recruitment exercise with the appointment approved by the Headteacher, or other officer as identified in the Scheme of Delegation, with a clear contract setting out their terms and conditions.</w:t>
            </w:r>
          </w:p>
          <w:p w14:paraId="612EC31E" w14:textId="77777777" w:rsidR="009C0CC6" w:rsidRPr="00C360DF" w:rsidRDefault="009C0CC6" w:rsidP="009C0CC6">
            <w:pPr>
              <w:spacing w:before="60" w:after="60"/>
              <w:rPr>
                <w:rFonts w:ascii="Arial" w:hAnsi="Arial" w:cs="Arial"/>
                <w:noProof/>
              </w:rPr>
            </w:pPr>
          </w:p>
          <w:p w14:paraId="5A003A87" w14:textId="77777777" w:rsidR="009C0CC6" w:rsidRPr="00C360DF" w:rsidRDefault="009C0CC6" w:rsidP="009C0CC6">
            <w:pPr>
              <w:spacing w:before="60" w:after="60"/>
              <w:rPr>
                <w:rFonts w:ascii="Arial" w:hAnsi="Arial" w:cs="Arial"/>
                <w:b/>
                <w:noProof/>
              </w:rPr>
            </w:pPr>
          </w:p>
        </w:tc>
        <w:tc>
          <w:tcPr>
            <w:tcW w:w="2351" w:type="dxa"/>
            <w:tcBorders>
              <w:left w:val="nil"/>
            </w:tcBorders>
            <w:shd w:val="clear" w:color="auto" w:fill="F2F2F2"/>
          </w:tcPr>
          <w:p w14:paraId="55D224B5" w14:textId="77777777" w:rsidR="009C0CC6" w:rsidRPr="00C360DF" w:rsidRDefault="009C0CC6" w:rsidP="009C0CC6">
            <w:pPr>
              <w:spacing w:before="60" w:after="60"/>
              <w:rPr>
                <w:rFonts w:ascii="Arial" w:hAnsi="Arial" w:cs="Arial"/>
              </w:rPr>
            </w:pPr>
            <w:r w:rsidRPr="00C360DF">
              <w:rPr>
                <w:rFonts w:ascii="Arial" w:hAnsi="Arial" w:cs="Arial"/>
              </w:rPr>
              <w:t>Inappropriate / appointments may be made and there may be a risk of safeguarding to children.</w:t>
            </w:r>
          </w:p>
          <w:p w14:paraId="79D72185" w14:textId="77777777" w:rsidR="009C0CC6" w:rsidRPr="00C360DF" w:rsidRDefault="009C0CC6" w:rsidP="009C0CC6">
            <w:pPr>
              <w:spacing w:before="60" w:after="60"/>
              <w:rPr>
                <w:rFonts w:ascii="Arial" w:hAnsi="Arial" w:cs="Arial"/>
              </w:rPr>
            </w:pPr>
          </w:p>
        </w:tc>
        <w:tc>
          <w:tcPr>
            <w:tcW w:w="3831" w:type="dxa"/>
            <w:tcBorders>
              <w:left w:val="nil"/>
            </w:tcBorders>
            <w:shd w:val="clear" w:color="auto" w:fill="F2F2F2"/>
          </w:tcPr>
          <w:p w14:paraId="4D2DEF7D" w14:textId="77777777" w:rsidR="009C0CC6" w:rsidRPr="00C360DF" w:rsidRDefault="009C0CC6" w:rsidP="009C0CC6">
            <w:pPr>
              <w:spacing w:before="60" w:after="60"/>
              <w:jc w:val="both"/>
              <w:rPr>
                <w:rFonts w:ascii="Arial" w:hAnsi="Arial" w:cs="Arial"/>
                <w:noProof/>
              </w:rPr>
            </w:pPr>
            <w:r w:rsidRPr="00C360DF">
              <w:rPr>
                <w:rFonts w:ascii="Arial" w:hAnsi="Arial" w:cs="Arial"/>
                <w:noProof/>
              </w:rPr>
              <w:t xml:space="preserve">For a sample of new starters in the last twelve months, check the following (all should be on personnel files): </w:t>
            </w:r>
          </w:p>
          <w:p w14:paraId="417E5818" w14:textId="71C8FC1B" w:rsidR="009C0CC6" w:rsidRPr="00C360DF" w:rsidRDefault="009C0CC6" w:rsidP="00077360">
            <w:pPr>
              <w:pStyle w:val="ListParagraph"/>
              <w:numPr>
                <w:ilvl w:val="0"/>
                <w:numId w:val="64"/>
              </w:numPr>
              <w:spacing w:before="60" w:after="60"/>
              <w:ind w:left="513"/>
              <w:jc w:val="both"/>
              <w:rPr>
                <w:rFonts w:ascii="Arial" w:hAnsi="Arial" w:cs="Arial"/>
                <w:noProof/>
              </w:rPr>
            </w:pPr>
            <w:r w:rsidRPr="00C360DF">
              <w:rPr>
                <w:rFonts w:ascii="Arial" w:hAnsi="Arial" w:cs="Arial"/>
                <w:noProof/>
              </w:rPr>
              <w:t>Completed application form;</w:t>
            </w:r>
          </w:p>
          <w:p w14:paraId="3CF638D4" w14:textId="05E1C1FC" w:rsidR="009C0CC6" w:rsidRPr="00C360DF" w:rsidRDefault="009C0CC6" w:rsidP="00077360">
            <w:pPr>
              <w:pStyle w:val="ListParagraph"/>
              <w:numPr>
                <w:ilvl w:val="0"/>
                <w:numId w:val="64"/>
              </w:numPr>
              <w:ind w:left="513"/>
              <w:rPr>
                <w:rFonts w:ascii="Arial" w:hAnsi="Arial" w:cs="Arial"/>
                <w:noProof/>
              </w:rPr>
            </w:pPr>
            <w:r w:rsidRPr="00C360DF">
              <w:rPr>
                <w:rFonts w:ascii="Arial" w:hAnsi="Arial" w:cs="Arial"/>
                <w:noProof/>
              </w:rPr>
              <w:t>Evidence of Disclosure &amp; Barring Service (DBS) Checks;</w:t>
            </w:r>
          </w:p>
          <w:p w14:paraId="04AF562F" w14:textId="5BFA7DD1" w:rsidR="009C0CC6" w:rsidRPr="00C360DF" w:rsidRDefault="009C0CC6" w:rsidP="00077360">
            <w:pPr>
              <w:pStyle w:val="ListParagraph"/>
              <w:numPr>
                <w:ilvl w:val="0"/>
                <w:numId w:val="64"/>
              </w:numPr>
              <w:spacing w:before="60" w:after="60"/>
              <w:ind w:left="513"/>
              <w:jc w:val="both"/>
              <w:rPr>
                <w:rFonts w:ascii="Arial" w:hAnsi="Arial" w:cs="Arial"/>
                <w:noProof/>
              </w:rPr>
            </w:pPr>
            <w:r w:rsidRPr="00C360DF">
              <w:rPr>
                <w:rFonts w:ascii="Arial" w:hAnsi="Arial" w:cs="Arial"/>
                <w:noProof/>
              </w:rPr>
              <w:t>2 references</w:t>
            </w:r>
            <w:r w:rsidR="00463BEC">
              <w:rPr>
                <w:rFonts w:ascii="Arial" w:hAnsi="Arial" w:cs="Arial"/>
                <w:noProof/>
              </w:rPr>
              <w:t xml:space="preserve"> obtained</w:t>
            </w:r>
          </w:p>
          <w:p w14:paraId="2BE96508" w14:textId="1A1B6347" w:rsidR="009C0CC6" w:rsidRPr="00C360DF" w:rsidRDefault="009C0CC6" w:rsidP="00077360">
            <w:pPr>
              <w:pStyle w:val="ListParagraph"/>
              <w:numPr>
                <w:ilvl w:val="0"/>
                <w:numId w:val="64"/>
              </w:numPr>
              <w:spacing w:before="60" w:after="60"/>
              <w:ind w:left="513"/>
              <w:jc w:val="both"/>
              <w:rPr>
                <w:rFonts w:ascii="Arial" w:hAnsi="Arial" w:cs="Arial"/>
                <w:noProof/>
              </w:rPr>
            </w:pPr>
            <w:r w:rsidRPr="00C360DF">
              <w:rPr>
                <w:rFonts w:ascii="Arial" w:hAnsi="Arial" w:cs="Arial"/>
                <w:noProof/>
              </w:rPr>
              <w:t xml:space="preserve">Identity and evidence of right to work in the UK; </w:t>
            </w:r>
          </w:p>
          <w:p w14:paraId="2702FAE9" w14:textId="6DF86D1B" w:rsidR="009C0CC6" w:rsidRPr="00C360DF" w:rsidRDefault="009C0CC6" w:rsidP="00077360">
            <w:pPr>
              <w:pStyle w:val="ListParagraph"/>
              <w:numPr>
                <w:ilvl w:val="0"/>
                <w:numId w:val="64"/>
              </w:numPr>
              <w:spacing w:before="60" w:after="60"/>
              <w:ind w:left="513"/>
              <w:jc w:val="both"/>
              <w:rPr>
                <w:rFonts w:ascii="Arial" w:hAnsi="Arial" w:cs="Arial"/>
                <w:noProof/>
              </w:rPr>
            </w:pPr>
            <w:r w:rsidRPr="00C360DF">
              <w:rPr>
                <w:rFonts w:ascii="Arial" w:hAnsi="Arial" w:cs="Arial"/>
                <w:noProof/>
              </w:rPr>
              <w:t>Evidence of qualifications (where relevant – not required for cleaning or kitchen staff).</w:t>
            </w:r>
          </w:p>
          <w:p w14:paraId="684C94D3" w14:textId="7368076B" w:rsidR="009C0CC6" w:rsidRPr="00C360DF" w:rsidRDefault="009C0CC6" w:rsidP="00077360">
            <w:pPr>
              <w:pStyle w:val="ListParagraph"/>
              <w:numPr>
                <w:ilvl w:val="0"/>
                <w:numId w:val="64"/>
              </w:numPr>
              <w:spacing w:before="60" w:after="60"/>
              <w:ind w:left="513"/>
              <w:jc w:val="both"/>
              <w:rPr>
                <w:rFonts w:ascii="Arial" w:hAnsi="Arial" w:cs="Arial"/>
                <w:noProof/>
              </w:rPr>
            </w:pPr>
            <w:r w:rsidRPr="00C360DF">
              <w:rPr>
                <w:rFonts w:ascii="Arial" w:hAnsi="Arial" w:cs="Arial"/>
                <w:noProof/>
              </w:rPr>
              <w:t>Confirm for the sample of new employees that a New Starter Form was fully completed in advance and approved by the Headteacher, or other officer as per the Scheme of Delegation.</w:t>
            </w:r>
          </w:p>
          <w:p w14:paraId="72F08097" w14:textId="58164949" w:rsidR="009C0CC6" w:rsidRPr="00C360DF" w:rsidRDefault="009C0CC6" w:rsidP="00077360">
            <w:pPr>
              <w:pStyle w:val="ListParagraph"/>
              <w:numPr>
                <w:ilvl w:val="0"/>
                <w:numId w:val="64"/>
              </w:numPr>
              <w:spacing w:before="60" w:after="60"/>
              <w:ind w:left="513"/>
              <w:jc w:val="both"/>
              <w:rPr>
                <w:rFonts w:ascii="Arial" w:hAnsi="Arial" w:cs="Arial"/>
                <w:noProof/>
              </w:rPr>
            </w:pPr>
            <w:r w:rsidRPr="00C360DF">
              <w:rPr>
                <w:rFonts w:ascii="Arial" w:hAnsi="Arial" w:cs="Arial"/>
                <w:noProof/>
              </w:rPr>
              <w:t xml:space="preserve">Confirm that a Letter of appointment and signed Contract of Employment is on file. </w:t>
            </w:r>
            <w:r w:rsidRPr="00C360DF">
              <w:rPr>
                <w:rFonts w:ascii="Arial" w:hAnsi="Arial" w:cs="Arial"/>
                <w:i/>
                <w:iCs/>
                <w:noProof/>
              </w:rPr>
              <w:t>(Confirm that the date signed is prior to their start date)</w:t>
            </w:r>
          </w:p>
        </w:tc>
        <w:tc>
          <w:tcPr>
            <w:tcW w:w="3831" w:type="dxa"/>
            <w:tcBorders>
              <w:left w:val="nil"/>
            </w:tcBorders>
            <w:shd w:val="clear" w:color="auto" w:fill="F2F2F2"/>
          </w:tcPr>
          <w:p w14:paraId="60FDB375" w14:textId="0825CAF9" w:rsidR="009C0CC6" w:rsidRPr="00693EED" w:rsidRDefault="009C0CC6" w:rsidP="00693EED">
            <w:pPr>
              <w:tabs>
                <w:tab w:val="left" w:pos="357"/>
              </w:tabs>
              <w:spacing w:before="60" w:after="60"/>
              <w:jc w:val="both"/>
              <w:rPr>
                <w:rFonts w:ascii="Arial" w:hAnsi="Arial" w:cs="Arial"/>
                <w:noProof/>
              </w:rPr>
            </w:pPr>
          </w:p>
        </w:tc>
      </w:tr>
      <w:tr w:rsidR="009C0CC6" w:rsidRPr="00C360DF" w14:paraId="02E3C2A0" w14:textId="77777777" w:rsidTr="00D54EEE">
        <w:tc>
          <w:tcPr>
            <w:tcW w:w="1101" w:type="dxa"/>
            <w:tcBorders>
              <w:right w:val="nil"/>
            </w:tcBorders>
            <w:shd w:val="clear" w:color="auto" w:fill="F2F2F2"/>
          </w:tcPr>
          <w:p w14:paraId="7A1C313A" w14:textId="77777777" w:rsidR="009C0CC6" w:rsidRPr="00C360DF" w:rsidRDefault="009C0CC6" w:rsidP="009C0CC6">
            <w:pPr>
              <w:spacing w:before="60" w:after="60"/>
              <w:rPr>
                <w:rFonts w:ascii="Arial" w:hAnsi="Arial" w:cs="Arial"/>
                <w:noProof/>
              </w:rPr>
            </w:pPr>
            <w:r w:rsidRPr="00C360DF">
              <w:rPr>
                <w:rFonts w:ascii="Arial" w:hAnsi="Arial" w:cs="Arial"/>
                <w:noProof/>
              </w:rPr>
              <w:lastRenderedPageBreak/>
              <w:t>C06.04</w:t>
            </w:r>
          </w:p>
        </w:tc>
        <w:tc>
          <w:tcPr>
            <w:tcW w:w="3430" w:type="dxa"/>
            <w:tcBorders>
              <w:left w:val="nil"/>
            </w:tcBorders>
            <w:shd w:val="clear" w:color="auto" w:fill="F2F2F2"/>
          </w:tcPr>
          <w:p w14:paraId="269968D8" w14:textId="77777777" w:rsidR="009C0CC6" w:rsidRPr="00C360DF" w:rsidRDefault="009C0CC6" w:rsidP="009C0CC6">
            <w:pPr>
              <w:spacing w:before="60" w:after="60"/>
              <w:rPr>
                <w:rFonts w:ascii="Arial" w:hAnsi="Arial" w:cs="Arial"/>
                <w:b/>
                <w:noProof/>
              </w:rPr>
            </w:pPr>
            <w:r w:rsidRPr="00C360DF">
              <w:rPr>
                <w:rFonts w:ascii="Arial" w:hAnsi="Arial" w:cs="Arial"/>
                <w:b/>
                <w:noProof/>
              </w:rPr>
              <w:t>Leavers</w:t>
            </w:r>
          </w:p>
          <w:p w14:paraId="6657FA29" w14:textId="776E3374" w:rsidR="009C0CC6" w:rsidRPr="00C360DF" w:rsidRDefault="009C0CC6" w:rsidP="009C0CC6">
            <w:pPr>
              <w:spacing w:before="60" w:after="60"/>
              <w:rPr>
                <w:rFonts w:ascii="Arial" w:hAnsi="Arial" w:cs="Arial"/>
                <w:bCs/>
                <w:noProof/>
              </w:rPr>
            </w:pPr>
            <w:r w:rsidRPr="00C360DF">
              <w:rPr>
                <w:rFonts w:ascii="Arial" w:hAnsi="Arial" w:cs="Arial"/>
                <w:bCs/>
                <w:noProof/>
              </w:rPr>
              <w:t xml:space="preserve">Notification of leavers is provided to the payroll provider in a timely manner to prevent payments </w:t>
            </w:r>
            <w:r>
              <w:rPr>
                <w:rFonts w:ascii="Arial" w:hAnsi="Arial" w:cs="Arial"/>
                <w:bCs/>
                <w:noProof/>
              </w:rPr>
              <w:t xml:space="preserve">from </w:t>
            </w:r>
            <w:r w:rsidRPr="00C360DF">
              <w:rPr>
                <w:rFonts w:ascii="Arial" w:hAnsi="Arial" w:cs="Arial"/>
                <w:bCs/>
                <w:noProof/>
              </w:rPr>
              <w:t>being made to individuals who no longer work for the School.</w:t>
            </w:r>
          </w:p>
        </w:tc>
        <w:tc>
          <w:tcPr>
            <w:tcW w:w="2351" w:type="dxa"/>
            <w:tcBorders>
              <w:left w:val="nil"/>
            </w:tcBorders>
            <w:shd w:val="clear" w:color="auto" w:fill="F2F2F2"/>
          </w:tcPr>
          <w:p w14:paraId="5824F2FA" w14:textId="77777777" w:rsidR="009C0CC6" w:rsidRPr="00C360DF" w:rsidRDefault="009C0CC6" w:rsidP="009C0CC6">
            <w:pPr>
              <w:spacing w:before="60" w:after="60"/>
              <w:rPr>
                <w:rFonts w:ascii="Arial" w:hAnsi="Arial" w:cs="Arial"/>
              </w:rPr>
            </w:pPr>
            <w:r w:rsidRPr="00C360DF">
              <w:rPr>
                <w:rFonts w:ascii="Arial" w:hAnsi="Arial" w:cs="Arial"/>
              </w:rPr>
              <w:t>Payments may be made to individuals who no longer work at the school and these may not be able to be recovered or may incur management and admin time.</w:t>
            </w:r>
          </w:p>
        </w:tc>
        <w:tc>
          <w:tcPr>
            <w:tcW w:w="3831" w:type="dxa"/>
            <w:tcBorders>
              <w:left w:val="nil"/>
            </w:tcBorders>
            <w:shd w:val="clear" w:color="auto" w:fill="F2F2F2"/>
          </w:tcPr>
          <w:p w14:paraId="1C8A32DF" w14:textId="77777777" w:rsidR="009C0CC6" w:rsidRPr="00C360DF" w:rsidRDefault="009C0CC6" w:rsidP="009C0CC6">
            <w:pPr>
              <w:spacing w:before="60" w:after="60"/>
              <w:jc w:val="both"/>
              <w:rPr>
                <w:rFonts w:ascii="Arial" w:hAnsi="Arial" w:cs="Arial"/>
                <w:noProof/>
              </w:rPr>
            </w:pPr>
            <w:r w:rsidRPr="00C360DF">
              <w:rPr>
                <w:rFonts w:ascii="Arial" w:hAnsi="Arial" w:cs="Arial"/>
                <w:noProof/>
              </w:rPr>
              <w:t>Identify how many leavers there have been in the current financial year.</w:t>
            </w:r>
          </w:p>
          <w:p w14:paraId="7CCE4483" w14:textId="77777777" w:rsidR="009C0CC6" w:rsidRPr="00C360DF" w:rsidRDefault="009C0CC6" w:rsidP="009C0CC6">
            <w:pPr>
              <w:spacing w:before="60" w:after="60"/>
              <w:jc w:val="both"/>
              <w:rPr>
                <w:rFonts w:ascii="Arial" w:hAnsi="Arial" w:cs="Arial"/>
                <w:noProof/>
              </w:rPr>
            </w:pPr>
            <w:r w:rsidRPr="00C360DF">
              <w:rPr>
                <w:rFonts w:ascii="Arial" w:hAnsi="Arial" w:cs="Arial"/>
                <w:noProof/>
              </w:rPr>
              <w:t>For a sample of leavers, check the following:</w:t>
            </w:r>
          </w:p>
          <w:p w14:paraId="10275BF1" w14:textId="77777777" w:rsidR="009C0CC6" w:rsidRPr="00C360DF" w:rsidRDefault="009C0CC6" w:rsidP="009C0CC6">
            <w:pPr>
              <w:pStyle w:val="ListParagraph"/>
              <w:numPr>
                <w:ilvl w:val="0"/>
                <w:numId w:val="19"/>
              </w:numPr>
              <w:spacing w:before="60" w:after="60"/>
              <w:ind w:left="357" w:hanging="357"/>
              <w:contextualSpacing w:val="0"/>
              <w:jc w:val="both"/>
              <w:rPr>
                <w:rFonts w:ascii="Arial" w:hAnsi="Arial" w:cs="Arial"/>
                <w:noProof/>
              </w:rPr>
            </w:pPr>
            <w:bookmarkStart w:id="0" w:name="_Hlk138094023"/>
            <w:r w:rsidRPr="00C360DF">
              <w:rPr>
                <w:rFonts w:ascii="Arial" w:hAnsi="Arial" w:cs="Arial"/>
                <w:noProof/>
              </w:rPr>
              <w:t>Notification was made to the relevant payroll provider with sufficient notice to allow this to be processed prior to the leave date;</w:t>
            </w:r>
          </w:p>
          <w:p w14:paraId="50FED3E3" w14:textId="501DEF65" w:rsidR="009C0CC6" w:rsidRPr="00C360DF" w:rsidRDefault="009C0CC6" w:rsidP="009C0CC6">
            <w:pPr>
              <w:pStyle w:val="ListParagraph"/>
              <w:numPr>
                <w:ilvl w:val="0"/>
                <w:numId w:val="19"/>
              </w:numPr>
              <w:spacing w:before="60" w:after="60"/>
              <w:ind w:left="357" w:hanging="357"/>
              <w:contextualSpacing w:val="0"/>
              <w:jc w:val="both"/>
              <w:rPr>
                <w:rFonts w:ascii="Arial" w:hAnsi="Arial" w:cs="Arial"/>
                <w:noProof/>
              </w:rPr>
            </w:pPr>
            <w:r w:rsidRPr="00C360DF">
              <w:rPr>
                <w:rFonts w:ascii="Arial" w:hAnsi="Arial" w:cs="Arial"/>
                <w:noProof/>
              </w:rPr>
              <w:t xml:space="preserve">The notification made included details of any additions or deductions necessary with </w:t>
            </w:r>
            <w:r>
              <w:rPr>
                <w:rFonts w:ascii="Arial" w:hAnsi="Arial" w:cs="Arial"/>
                <w:noProof/>
              </w:rPr>
              <w:t>regard</w:t>
            </w:r>
            <w:r w:rsidRPr="00C360DF">
              <w:rPr>
                <w:rFonts w:ascii="Arial" w:hAnsi="Arial" w:cs="Arial"/>
                <w:noProof/>
              </w:rPr>
              <w:t xml:space="preserve"> to final pay; and</w:t>
            </w:r>
          </w:p>
          <w:p w14:paraId="5B13932A" w14:textId="77777777" w:rsidR="009C0CC6" w:rsidRPr="00C360DF" w:rsidRDefault="009C0CC6" w:rsidP="009C0CC6">
            <w:pPr>
              <w:pStyle w:val="ListParagraph"/>
              <w:numPr>
                <w:ilvl w:val="0"/>
                <w:numId w:val="19"/>
              </w:numPr>
              <w:spacing w:before="60" w:after="60"/>
              <w:ind w:left="357" w:hanging="357"/>
              <w:contextualSpacing w:val="0"/>
              <w:jc w:val="both"/>
              <w:rPr>
                <w:rFonts w:ascii="Arial" w:hAnsi="Arial" w:cs="Arial"/>
                <w:noProof/>
              </w:rPr>
            </w:pPr>
            <w:r w:rsidRPr="00C360DF">
              <w:rPr>
                <w:rFonts w:ascii="Arial" w:hAnsi="Arial" w:cs="Arial"/>
                <w:noProof/>
              </w:rPr>
              <w:t>No payments were made in the months after the leave date except in exceptional circumstances. (look at the monthly reports)</w:t>
            </w:r>
            <w:bookmarkEnd w:id="0"/>
          </w:p>
        </w:tc>
        <w:tc>
          <w:tcPr>
            <w:tcW w:w="3831" w:type="dxa"/>
            <w:tcBorders>
              <w:left w:val="nil"/>
            </w:tcBorders>
            <w:shd w:val="clear" w:color="auto" w:fill="F2F2F2"/>
          </w:tcPr>
          <w:p w14:paraId="19AC5273" w14:textId="077BD9B2" w:rsidR="009C0CC6" w:rsidRPr="00693EED" w:rsidRDefault="009C0CC6" w:rsidP="00693EED">
            <w:pPr>
              <w:tabs>
                <w:tab w:val="left" w:pos="357"/>
              </w:tabs>
              <w:spacing w:before="60" w:after="60"/>
              <w:jc w:val="both"/>
              <w:rPr>
                <w:rFonts w:ascii="Arial" w:hAnsi="Arial" w:cs="Arial"/>
                <w:noProof/>
              </w:rPr>
            </w:pPr>
          </w:p>
        </w:tc>
      </w:tr>
    </w:tbl>
    <w:p w14:paraId="76AE141E" w14:textId="77777777" w:rsidR="0084683E" w:rsidRPr="00C360DF" w:rsidRDefault="0084683E">
      <w:pPr>
        <w:rPr>
          <w:rFonts w:ascii="Calibri" w:hAnsi="Calibri"/>
          <w:noProof/>
          <w:color w:val="787878"/>
        </w:rPr>
      </w:pPr>
      <w:r w:rsidRPr="00C360DF">
        <w:rPr>
          <w:rFonts w:ascii="Calibri" w:hAnsi="Calibri"/>
          <w:noProof/>
          <w:color w:val="787878"/>
        </w:rPr>
        <w:br w:type="page"/>
      </w:r>
    </w:p>
    <w:p w14:paraId="0F46B23F" w14:textId="77777777" w:rsidR="006C081E" w:rsidRPr="00C360DF" w:rsidRDefault="006C081E" w:rsidP="005075C4">
      <w:pPr>
        <w:spacing w:before="60" w:after="60"/>
        <w:rPr>
          <w:rFonts w:ascii="Calibri" w:hAnsi="Calibri"/>
          <w:noProof/>
          <w:color w:val="787878"/>
        </w:rPr>
      </w:pPr>
    </w:p>
    <w:p w14:paraId="2630E24C" w14:textId="77777777" w:rsidR="00475401" w:rsidRPr="00C360DF" w:rsidRDefault="003571D7" w:rsidP="005075C4">
      <w:pPr>
        <w:spacing w:before="60" w:after="60"/>
        <w:rPr>
          <w:rFonts w:ascii="Arial" w:hAnsi="Arial" w:cs="Arial"/>
          <w:noProof/>
          <w:color w:val="787878"/>
          <w:sz w:val="28"/>
          <w:szCs w:val="28"/>
        </w:rPr>
      </w:pPr>
      <w:r w:rsidRPr="00C360DF">
        <w:rPr>
          <w:rFonts w:ascii="Arial" w:hAnsi="Arial" w:cs="Arial"/>
          <w:b/>
          <w:noProof/>
          <w:color w:val="787878"/>
          <w:sz w:val="28"/>
          <w:szCs w:val="28"/>
        </w:rPr>
        <w:t>Unofficial Funds</w:t>
      </w:r>
      <w:r w:rsidR="00475401" w:rsidRPr="00C360DF">
        <w:rPr>
          <w:rFonts w:ascii="Arial" w:hAnsi="Arial" w:cs="Arial"/>
          <w:b/>
          <w:noProof/>
          <w:color w:val="787878"/>
          <w:sz w:val="28"/>
          <w:szCs w:val="28"/>
        </w:rPr>
        <w:tab/>
        <w:t>[</w:t>
      </w:r>
      <w:r w:rsidR="004B7D96" w:rsidRPr="00C360DF">
        <w:rPr>
          <w:rFonts w:ascii="Arial" w:hAnsi="Arial" w:cs="Arial"/>
          <w:b/>
          <w:noProof/>
          <w:color w:val="787878"/>
          <w:sz w:val="28"/>
          <w:szCs w:val="28"/>
        </w:rPr>
        <w:t>0</w:t>
      </w:r>
      <w:r w:rsidR="00A31A87" w:rsidRPr="00C360DF">
        <w:rPr>
          <w:rFonts w:ascii="Arial" w:hAnsi="Arial" w:cs="Arial"/>
          <w:b/>
          <w:noProof/>
          <w:color w:val="787878"/>
          <w:sz w:val="28"/>
          <w:szCs w:val="28"/>
        </w:rPr>
        <w:t>7</w:t>
      </w:r>
      <w:r w:rsidR="00475401" w:rsidRPr="00C360DF">
        <w:rPr>
          <w:rFonts w:ascii="Arial" w:hAnsi="Arial" w:cs="Arial"/>
          <w:b/>
          <w:noProof/>
          <w:color w:val="787878"/>
          <w:sz w:val="28"/>
          <w:szCs w:val="28"/>
        </w:rPr>
        <w:t>]</w:t>
      </w:r>
    </w:p>
    <w:p w14:paraId="3C66350F" w14:textId="77777777" w:rsidR="00475401" w:rsidRPr="00C360DF" w:rsidRDefault="00475401" w:rsidP="005075C4">
      <w:pPr>
        <w:spacing w:before="60" w:after="60"/>
        <w:rPr>
          <w:rFonts w:ascii="Calibri" w:hAnsi="Calibri"/>
          <w:noProof/>
          <w:color w:val="787878"/>
        </w:rPr>
      </w:pPr>
    </w:p>
    <w:tbl>
      <w:tblPr>
        <w:tblW w:w="1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430"/>
        <w:gridCol w:w="2351"/>
        <w:gridCol w:w="3831"/>
        <w:gridCol w:w="3831"/>
      </w:tblGrid>
      <w:tr w:rsidR="00334557" w:rsidRPr="00C360DF" w14:paraId="72B6CB22" w14:textId="77777777" w:rsidTr="2683727A">
        <w:trPr>
          <w:tblHeader/>
        </w:trPr>
        <w:tc>
          <w:tcPr>
            <w:tcW w:w="1101" w:type="dxa"/>
            <w:tcBorders>
              <w:bottom w:val="single" w:sz="4" w:space="0" w:color="auto"/>
              <w:right w:val="nil"/>
            </w:tcBorders>
            <w:shd w:val="clear" w:color="auto" w:fill="3D4875"/>
          </w:tcPr>
          <w:p w14:paraId="380E43D0" w14:textId="77777777" w:rsidR="003571D7" w:rsidRPr="00C360DF" w:rsidRDefault="003571D7" w:rsidP="005075C4">
            <w:pPr>
              <w:spacing w:before="60" w:after="60"/>
              <w:rPr>
                <w:rFonts w:ascii="Calibri" w:hAnsi="Calibri"/>
                <w:noProof/>
                <w:color w:val="787878"/>
              </w:rPr>
            </w:pPr>
          </w:p>
          <w:p w14:paraId="164C415B" w14:textId="77777777" w:rsidR="003571D7" w:rsidRPr="00C360DF" w:rsidRDefault="003571D7" w:rsidP="005075C4">
            <w:pPr>
              <w:spacing w:before="60" w:after="60"/>
              <w:rPr>
                <w:rFonts w:ascii="Arial" w:hAnsi="Arial" w:cs="Arial"/>
                <w:noProof/>
                <w:color w:val="787878"/>
              </w:rPr>
            </w:pPr>
          </w:p>
        </w:tc>
        <w:tc>
          <w:tcPr>
            <w:tcW w:w="3430" w:type="dxa"/>
            <w:tcBorders>
              <w:left w:val="nil"/>
              <w:bottom w:val="single" w:sz="4" w:space="0" w:color="auto"/>
            </w:tcBorders>
            <w:shd w:val="clear" w:color="auto" w:fill="3D4875"/>
          </w:tcPr>
          <w:p w14:paraId="0673FBC8" w14:textId="77777777" w:rsidR="003571D7" w:rsidRPr="00C360DF" w:rsidRDefault="003571D7" w:rsidP="005075C4">
            <w:pPr>
              <w:spacing w:before="60" w:after="60"/>
              <w:rPr>
                <w:rFonts w:ascii="Arial" w:hAnsi="Arial" w:cs="Arial"/>
                <w:b/>
                <w:noProof/>
                <w:color w:val="FFFFFF" w:themeColor="background1"/>
              </w:rPr>
            </w:pPr>
            <w:r w:rsidRPr="00C360DF">
              <w:rPr>
                <w:rFonts w:ascii="Arial" w:hAnsi="Arial" w:cs="Arial"/>
                <w:b/>
                <w:noProof/>
                <w:color w:val="FFFFFF" w:themeColor="background1"/>
              </w:rPr>
              <w:t>Expected Control Process</w:t>
            </w:r>
          </w:p>
        </w:tc>
        <w:tc>
          <w:tcPr>
            <w:tcW w:w="2351" w:type="dxa"/>
            <w:tcBorders>
              <w:left w:val="nil"/>
              <w:bottom w:val="single" w:sz="4" w:space="0" w:color="auto"/>
            </w:tcBorders>
            <w:shd w:val="clear" w:color="auto" w:fill="3D4875"/>
          </w:tcPr>
          <w:p w14:paraId="2A8ED238" w14:textId="77777777" w:rsidR="003571D7" w:rsidRPr="00C360DF" w:rsidRDefault="003571D7" w:rsidP="005075C4">
            <w:pPr>
              <w:spacing w:before="60" w:after="60"/>
              <w:rPr>
                <w:rFonts w:ascii="Arial" w:hAnsi="Arial" w:cs="Arial"/>
                <w:color w:val="FFFFFF" w:themeColor="background1"/>
              </w:rPr>
            </w:pPr>
            <w:r w:rsidRPr="00C360DF">
              <w:rPr>
                <w:rFonts w:ascii="Arial" w:hAnsi="Arial" w:cs="Arial"/>
                <w:b/>
                <w:noProof/>
                <w:color w:val="FFFFFF" w:themeColor="background1"/>
              </w:rPr>
              <w:t>Risk</w:t>
            </w:r>
          </w:p>
        </w:tc>
        <w:tc>
          <w:tcPr>
            <w:tcW w:w="3831" w:type="dxa"/>
            <w:tcBorders>
              <w:left w:val="nil"/>
              <w:bottom w:val="single" w:sz="4" w:space="0" w:color="auto"/>
            </w:tcBorders>
            <w:shd w:val="clear" w:color="auto" w:fill="3D4875"/>
          </w:tcPr>
          <w:p w14:paraId="4423686A" w14:textId="77777777" w:rsidR="003571D7" w:rsidRPr="00C360DF" w:rsidRDefault="003571D7" w:rsidP="005075C4">
            <w:pPr>
              <w:pStyle w:val="ListParagraph"/>
              <w:tabs>
                <w:tab w:val="left" w:pos="357"/>
              </w:tabs>
              <w:spacing w:before="60" w:after="60"/>
              <w:ind w:left="357"/>
              <w:contextualSpacing w:val="0"/>
              <w:jc w:val="both"/>
              <w:rPr>
                <w:rFonts w:ascii="Arial" w:hAnsi="Arial" w:cs="Arial"/>
                <w:noProof/>
                <w:color w:val="FFFFFF" w:themeColor="background1"/>
              </w:rPr>
            </w:pPr>
            <w:r w:rsidRPr="00C360DF">
              <w:rPr>
                <w:rFonts w:ascii="Arial" w:hAnsi="Arial" w:cs="Arial"/>
                <w:b/>
                <w:noProof/>
                <w:color w:val="FFFFFF" w:themeColor="background1"/>
              </w:rPr>
              <w:t>Testing Procedure</w:t>
            </w:r>
          </w:p>
        </w:tc>
        <w:tc>
          <w:tcPr>
            <w:tcW w:w="3831" w:type="dxa"/>
            <w:tcBorders>
              <w:left w:val="nil"/>
              <w:bottom w:val="single" w:sz="4" w:space="0" w:color="auto"/>
            </w:tcBorders>
            <w:shd w:val="clear" w:color="auto" w:fill="3D4875"/>
          </w:tcPr>
          <w:p w14:paraId="1D697B95" w14:textId="77777777" w:rsidR="003571D7" w:rsidRPr="00C360DF" w:rsidRDefault="003571D7" w:rsidP="005075C4">
            <w:pPr>
              <w:tabs>
                <w:tab w:val="left" w:pos="357"/>
              </w:tabs>
              <w:spacing w:before="60" w:after="60"/>
              <w:jc w:val="both"/>
              <w:rPr>
                <w:rFonts w:ascii="Arial" w:hAnsi="Arial" w:cs="Arial"/>
                <w:noProof/>
                <w:color w:val="FFFFFF" w:themeColor="background1"/>
              </w:rPr>
            </w:pPr>
            <w:r w:rsidRPr="00C360DF">
              <w:rPr>
                <w:rFonts w:ascii="Arial" w:hAnsi="Arial" w:cs="Arial"/>
                <w:b/>
                <w:noProof/>
                <w:color w:val="FFFFFF" w:themeColor="background1"/>
              </w:rPr>
              <w:t>Testing Finding</w:t>
            </w:r>
          </w:p>
        </w:tc>
      </w:tr>
      <w:tr w:rsidR="003571D7" w:rsidRPr="00334557" w14:paraId="21638D4E" w14:textId="77777777" w:rsidTr="2683727A">
        <w:tc>
          <w:tcPr>
            <w:tcW w:w="1101" w:type="dxa"/>
            <w:tcBorders>
              <w:right w:val="nil"/>
            </w:tcBorders>
            <w:shd w:val="clear" w:color="auto" w:fill="F2F2F2" w:themeFill="background1" w:themeFillShade="F2"/>
          </w:tcPr>
          <w:p w14:paraId="699BC68B" w14:textId="77777777" w:rsidR="003571D7" w:rsidRPr="00C360DF" w:rsidRDefault="00A31A87" w:rsidP="005075C4">
            <w:pPr>
              <w:spacing w:before="60" w:after="60"/>
              <w:rPr>
                <w:rFonts w:ascii="Arial" w:hAnsi="Arial" w:cs="Arial"/>
                <w:noProof/>
              </w:rPr>
            </w:pPr>
            <w:r w:rsidRPr="00C360DF">
              <w:rPr>
                <w:rFonts w:ascii="Arial" w:hAnsi="Arial" w:cs="Arial"/>
                <w:noProof/>
              </w:rPr>
              <w:t>07</w:t>
            </w:r>
            <w:r w:rsidR="003571D7" w:rsidRPr="00C360DF">
              <w:rPr>
                <w:rFonts w:ascii="Arial" w:hAnsi="Arial" w:cs="Arial"/>
                <w:noProof/>
              </w:rPr>
              <w:t>.01</w:t>
            </w:r>
          </w:p>
        </w:tc>
        <w:tc>
          <w:tcPr>
            <w:tcW w:w="3430" w:type="dxa"/>
            <w:tcBorders>
              <w:left w:val="nil"/>
            </w:tcBorders>
            <w:shd w:val="clear" w:color="auto" w:fill="F2F2F2" w:themeFill="background1" w:themeFillShade="F2"/>
          </w:tcPr>
          <w:p w14:paraId="181CB19E" w14:textId="218F2442" w:rsidR="003571D7" w:rsidRPr="00C360DF" w:rsidRDefault="003571D7" w:rsidP="005075C4">
            <w:pPr>
              <w:spacing w:before="60" w:after="60"/>
              <w:jc w:val="both"/>
              <w:rPr>
                <w:rFonts w:ascii="Calibri" w:hAnsi="Calibri"/>
                <w:b/>
                <w:noProof/>
              </w:rPr>
            </w:pPr>
            <w:r w:rsidRPr="00C360DF">
              <w:rPr>
                <w:rFonts w:ascii="Arial" w:hAnsi="Arial" w:cs="Arial"/>
                <w:b/>
                <w:noProof/>
              </w:rPr>
              <w:t xml:space="preserve">Annual accounts </w:t>
            </w:r>
            <w:r w:rsidR="005250ED">
              <w:rPr>
                <w:rFonts w:ascii="Arial" w:hAnsi="Arial" w:cs="Arial"/>
                <w:b/>
                <w:noProof/>
              </w:rPr>
              <w:t xml:space="preserve">are </w:t>
            </w:r>
            <w:r w:rsidRPr="00C360DF">
              <w:rPr>
                <w:rFonts w:ascii="Arial" w:hAnsi="Arial" w:cs="Arial"/>
                <w:b/>
                <w:noProof/>
              </w:rPr>
              <w:t xml:space="preserve">audited and presented to Governors </w:t>
            </w:r>
            <w:r w:rsidRPr="00C360DF">
              <w:rPr>
                <w:rFonts w:ascii="Arial" w:hAnsi="Arial" w:cs="Arial"/>
                <w:b/>
                <w:noProof/>
                <w:color w:val="FF0000"/>
              </w:rPr>
              <w:t>(SFVS 30)</w:t>
            </w:r>
          </w:p>
          <w:p w14:paraId="1FD6BC30" w14:textId="77777777" w:rsidR="003571D7" w:rsidRPr="00C360DF" w:rsidRDefault="003571D7" w:rsidP="005075C4">
            <w:pPr>
              <w:spacing w:before="60" w:after="60"/>
              <w:rPr>
                <w:rFonts w:ascii="Arial" w:hAnsi="Arial" w:cs="Arial"/>
              </w:rPr>
            </w:pPr>
            <w:r w:rsidRPr="00C360DF">
              <w:rPr>
                <w:rFonts w:ascii="Arial" w:hAnsi="Arial" w:cs="Arial"/>
              </w:rPr>
              <w:t>Unofficial funds are not Council monies but are under the direction of the Governing Body, and it is for the Governors to determine the way in which the accounts for such funds should be kept. The school is not required to disclose records of unofficial funds to internal audit but should be able to explain how they are administered.</w:t>
            </w:r>
          </w:p>
          <w:p w14:paraId="0BFE4359" w14:textId="77777777" w:rsidR="003571D7" w:rsidRPr="00C360DF" w:rsidRDefault="003571D7" w:rsidP="005075C4">
            <w:pPr>
              <w:spacing w:before="60" w:after="60"/>
              <w:rPr>
                <w:rFonts w:ascii="Arial" w:hAnsi="Arial" w:cs="Arial"/>
              </w:rPr>
            </w:pPr>
          </w:p>
          <w:p w14:paraId="346A72DE" w14:textId="0C5B9093" w:rsidR="003571D7" w:rsidRPr="00C360DF" w:rsidRDefault="003571D7" w:rsidP="005075C4">
            <w:pPr>
              <w:spacing w:before="60" w:after="60"/>
              <w:rPr>
                <w:rFonts w:ascii="Arial" w:hAnsi="Arial" w:cs="Arial"/>
              </w:rPr>
            </w:pPr>
            <w:r w:rsidRPr="00C360DF">
              <w:rPr>
                <w:rFonts w:ascii="Arial" w:hAnsi="Arial" w:cs="Arial"/>
              </w:rPr>
              <w:t xml:space="preserve">Adequate records should be maintained for all unofficial funds maintained by the school. Ideally, the funds should have a treasurer to oversee </w:t>
            </w:r>
            <w:proofErr w:type="gramStart"/>
            <w:r w:rsidRPr="00C360DF">
              <w:rPr>
                <w:rFonts w:ascii="Arial" w:hAnsi="Arial" w:cs="Arial"/>
              </w:rPr>
              <w:t>all of</w:t>
            </w:r>
            <w:proofErr w:type="gramEnd"/>
            <w:r w:rsidRPr="00C360DF">
              <w:rPr>
                <w:rFonts w:ascii="Arial" w:hAnsi="Arial" w:cs="Arial"/>
              </w:rPr>
              <w:t xml:space="preserve"> the school</w:t>
            </w:r>
            <w:r w:rsidR="003507EE">
              <w:rPr>
                <w:rFonts w:ascii="Arial" w:hAnsi="Arial" w:cs="Arial"/>
              </w:rPr>
              <w:t>’</w:t>
            </w:r>
            <w:r w:rsidRPr="00C360DF">
              <w:rPr>
                <w:rFonts w:ascii="Arial" w:hAnsi="Arial" w:cs="Arial"/>
              </w:rPr>
              <w:t>s unofficial funds.</w:t>
            </w:r>
          </w:p>
          <w:p w14:paraId="72C577B3" w14:textId="77777777" w:rsidR="003571D7" w:rsidRPr="00C360DF" w:rsidRDefault="003571D7" w:rsidP="005075C4">
            <w:pPr>
              <w:spacing w:before="60" w:after="60"/>
              <w:rPr>
                <w:rFonts w:ascii="Arial" w:hAnsi="Arial" w:cs="Arial"/>
              </w:rPr>
            </w:pPr>
          </w:p>
          <w:p w14:paraId="1C8E120E" w14:textId="6C0B54D2" w:rsidR="003571D7" w:rsidRPr="00C360DF" w:rsidRDefault="003571D7" w:rsidP="005075C4">
            <w:pPr>
              <w:spacing w:before="60" w:after="60"/>
              <w:rPr>
                <w:rFonts w:ascii="Arial" w:hAnsi="Arial" w:cs="Arial"/>
                <w:b/>
                <w:noProof/>
              </w:rPr>
            </w:pPr>
            <w:r w:rsidRPr="00C360DF">
              <w:rPr>
                <w:rFonts w:ascii="Arial" w:hAnsi="Arial" w:cs="Arial"/>
              </w:rPr>
              <w:t>At the end of the year the unofficial fund accounts must be audited by an appropriate external auditor</w:t>
            </w:r>
            <w:r w:rsidR="00240A86" w:rsidRPr="00C360DF">
              <w:rPr>
                <w:rFonts w:ascii="Arial" w:hAnsi="Arial" w:cs="Arial"/>
              </w:rPr>
              <w:t>.</w:t>
            </w:r>
          </w:p>
        </w:tc>
        <w:tc>
          <w:tcPr>
            <w:tcW w:w="2351" w:type="dxa"/>
            <w:tcBorders>
              <w:left w:val="nil"/>
            </w:tcBorders>
            <w:shd w:val="clear" w:color="auto" w:fill="F2F2F2" w:themeFill="background1" w:themeFillShade="F2"/>
          </w:tcPr>
          <w:p w14:paraId="115758AA" w14:textId="71425755" w:rsidR="003571D7" w:rsidRPr="00C360DF" w:rsidRDefault="005250ED" w:rsidP="005075C4">
            <w:pPr>
              <w:spacing w:before="60" w:after="60"/>
              <w:rPr>
                <w:rFonts w:ascii="Arial" w:hAnsi="Arial" w:cs="Arial"/>
              </w:rPr>
            </w:pPr>
            <w:r>
              <w:rPr>
                <w:rFonts w:ascii="Arial" w:hAnsi="Arial" w:cs="Arial"/>
              </w:rPr>
              <w:t>Errors/discrepancies</w:t>
            </w:r>
            <w:r w:rsidR="003571D7" w:rsidRPr="00C360DF">
              <w:rPr>
                <w:rFonts w:ascii="Arial" w:hAnsi="Arial" w:cs="Arial"/>
              </w:rPr>
              <w:t xml:space="preserve"> may not be identified promptly.</w:t>
            </w:r>
          </w:p>
          <w:p w14:paraId="5EF1205D" w14:textId="77777777" w:rsidR="003571D7" w:rsidRPr="00C360DF" w:rsidRDefault="003571D7" w:rsidP="005075C4">
            <w:pPr>
              <w:spacing w:before="60" w:after="60"/>
              <w:rPr>
                <w:rFonts w:ascii="Arial" w:hAnsi="Arial" w:cs="Arial"/>
              </w:rPr>
            </w:pPr>
          </w:p>
          <w:p w14:paraId="637368E0" w14:textId="77777777" w:rsidR="003571D7" w:rsidRPr="00C360DF" w:rsidRDefault="003571D7" w:rsidP="005075C4">
            <w:pPr>
              <w:spacing w:before="60" w:after="60"/>
              <w:rPr>
                <w:rFonts w:ascii="Arial" w:hAnsi="Arial" w:cs="Arial"/>
              </w:rPr>
            </w:pPr>
            <w:r w:rsidRPr="00C360DF">
              <w:rPr>
                <w:rFonts w:ascii="Arial" w:hAnsi="Arial" w:cs="Arial"/>
              </w:rPr>
              <w:t>Governors will not be aware of Unofficial Fund activity.</w:t>
            </w:r>
          </w:p>
        </w:tc>
        <w:tc>
          <w:tcPr>
            <w:tcW w:w="3831" w:type="dxa"/>
            <w:tcBorders>
              <w:left w:val="nil"/>
            </w:tcBorders>
            <w:shd w:val="clear" w:color="auto" w:fill="F2F2F2" w:themeFill="background1" w:themeFillShade="F2"/>
          </w:tcPr>
          <w:p w14:paraId="5D8B3217" w14:textId="77777777" w:rsidR="003571D7" w:rsidRPr="00C360DF" w:rsidRDefault="003571D7" w:rsidP="00ED7F72">
            <w:pPr>
              <w:pStyle w:val="ListParagraph"/>
              <w:numPr>
                <w:ilvl w:val="0"/>
                <w:numId w:val="61"/>
              </w:numPr>
              <w:spacing w:before="60" w:after="60"/>
              <w:rPr>
                <w:rFonts w:ascii="Arial" w:hAnsi="Arial" w:cs="Arial"/>
              </w:rPr>
            </w:pPr>
            <w:r w:rsidRPr="00C360DF">
              <w:rPr>
                <w:rFonts w:ascii="Arial" w:hAnsi="Arial" w:cs="Arial"/>
              </w:rPr>
              <w:t>Obtain evidence of when the funds were last audited and confirm the independence of auditor/reviewer.</w:t>
            </w:r>
          </w:p>
          <w:p w14:paraId="400D7898" w14:textId="77777777" w:rsidR="003571D7" w:rsidRPr="00C360DF" w:rsidRDefault="003571D7" w:rsidP="005075C4">
            <w:pPr>
              <w:spacing w:before="60" w:after="60"/>
              <w:rPr>
                <w:rFonts w:ascii="Arial" w:hAnsi="Arial" w:cs="Arial"/>
              </w:rPr>
            </w:pPr>
          </w:p>
          <w:p w14:paraId="19670141" w14:textId="3225F755" w:rsidR="003571D7" w:rsidRDefault="003571D7" w:rsidP="2683727A">
            <w:pPr>
              <w:pStyle w:val="ListParagraph"/>
              <w:numPr>
                <w:ilvl w:val="0"/>
                <w:numId w:val="61"/>
              </w:numPr>
              <w:spacing w:before="60" w:after="60"/>
              <w:rPr>
                <w:rFonts w:ascii="Arial" w:hAnsi="Arial" w:cs="Arial"/>
              </w:rPr>
            </w:pPr>
            <w:r w:rsidRPr="2683727A">
              <w:rPr>
                <w:rFonts w:ascii="Arial" w:hAnsi="Arial" w:cs="Arial"/>
              </w:rPr>
              <w:t>Confirm, through meeting minutes, whether an audit report/certificate has been presented to the Governing Body/Finance Committee.</w:t>
            </w:r>
          </w:p>
          <w:p w14:paraId="416109CB" w14:textId="2B8ABB7D" w:rsidR="2683727A" w:rsidRDefault="2683727A" w:rsidP="2683727A">
            <w:pPr>
              <w:spacing w:before="60" w:after="60"/>
              <w:rPr>
                <w:rFonts w:ascii="Arial" w:hAnsi="Arial" w:cs="Arial"/>
              </w:rPr>
            </w:pPr>
          </w:p>
          <w:p w14:paraId="4519C29C" w14:textId="1C733645" w:rsidR="42F7FE90" w:rsidRDefault="42F7FE90" w:rsidP="2683727A">
            <w:pPr>
              <w:pStyle w:val="ListParagraph"/>
              <w:numPr>
                <w:ilvl w:val="0"/>
                <w:numId w:val="61"/>
              </w:numPr>
              <w:spacing w:before="60" w:after="60"/>
              <w:rPr>
                <w:rFonts w:ascii="Arial" w:hAnsi="Arial" w:cs="Arial"/>
              </w:rPr>
            </w:pPr>
            <w:r w:rsidRPr="2683727A">
              <w:rPr>
                <w:rFonts w:ascii="Arial" w:hAnsi="Arial" w:cs="Arial"/>
              </w:rPr>
              <w:t xml:space="preserve">Where the fund is provided to internal audit, view and confirm that all transactions are </w:t>
            </w:r>
            <w:r w:rsidR="5033F402" w:rsidRPr="2683727A">
              <w:rPr>
                <w:rFonts w:ascii="Arial" w:hAnsi="Arial" w:cs="Arial"/>
              </w:rPr>
              <w:t>transparent and that no donations are from contractors for example.</w:t>
            </w:r>
          </w:p>
          <w:p w14:paraId="02C480A3" w14:textId="77777777" w:rsidR="003571D7" w:rsidRPr="00C360DF" w:rsidRDefault="003571D7" w:rsidP="005075C4">
            <w:pPr>
              <w:spacing w:before="60" w:after="60"/>
              <w:rPr>
                <w:rFonts w:ascii="Arial" w:hAnsi="Arial" w:cs="Arial"/>
              </w:rPr>
            </w:pPr>
          </w:p>
          <w:p w14:paraId="4787A111" w14:textId="77777777" w:rsidR="003571D7" w:rsidRPr="00C360DF" w:rsidRDefault="003571D7" w:rsidP="005075C4">
            <w:pPr>
              <w:spacing w:before="60" w:after="60"/>
              <w:rPr>
                <w:rFonts w:ascii="Arial" w:hAnsi="Arial" w:cs="Arial"/>
              </w:rPr>
            </w:pPr>
          </w:p>
        </w:tc>
        <w:tc>
          <w:tcPr>
            <w:tcW w:w="3831" w:type="dxa"/>
            <w:tcBorders>
              <w:left w:val="nil"/>
            </w:tcBorders>
            <w:shd w:val="clear" w:color="auto" w:fill="F2F2F2" w:themeFill="background1" w:themeFillShade="F2"/>
          </w:tcPr>
          <w:p w14:paraId="393AD754" w14:textId="1720CFBE" w:rsidR="008B3EAF" w:rsidRPr="00DE4A8F" w:rsidRDefault="00E54FB9" w:rsidP="00DE4A8F">
            <w:pPr>
              <w:tabs>
                <w:tab w:val="left" w:pos="357"/>
              </w:tabs>
              <w:spacing w:before="60" w:after="60"/>
              <w:jc w:val="both"/>
              <w:rPr>
                <w:rFonts w:ascii="Arial" w:hAnsi="Arial" w:cs="Arial"/>
                <w:noProof/>
              </w:rPr>
            </w:pPr>
            <w:r w:rsidRPr="00C360DF">
              <w:rPr>
                <w:rFonts w:ascii="Arial" w:eastAsia="Arial" w:hAnsi="Arial" w:cs="Arial"/>
                <w:color w:val="000000"/>
              </w:rPr>
              <w:t>.</w:t>
            </w:r>
          </w:p>
        </w:tc>
      </w:tr>
    </w:tbl>
    <w:p w14:paraId="0330B05F" w14:textId="77777777" w:rsidR="00475401" w:rsidRPr="00334557" w:rsidRDefault="00475401" w:rsidP="005075C4">
      <w:pPr>
        <w:spacing w:before="60" w:after="60"/>
        <w:rPr>
          <w:rFonts w:ascii="Calibri" w:hAnsi="Calibri"/>
          <w:noProof/>
          <w:color w:val="787878"/>
          <w:sz w:val="28"/>
          <w:szCs w:val="28"/>
        </w:rPr>
      </w:pPr>
    </w:p>
    <w:sectPr w:rsidR="00475401" w:rsidRPr="00334557" w:rsidSect="008916C4">
      <w:footerReference w:type="default" r:id="rId13"/>
      <w:headerReference w:type="first" r:id="rId14"/>
      <w:pgSz w:w="16840" w:h="11907" w:orient="landscape" w:code="9"/>
      <w:pgMar w:top="680" w:right="1134" w:bottom="680" w:left="1134"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3536" w14:textId="77777777" w:rsidR="007703C8" w:rsidRDefault="007703C8">
      <w:r>
        <w:separator/>
      </w:r>
    </w:p>
  </w:endnote>
  <w:endnote w:type="continuationSeparator" w:id="0">
    <w:p w14:paraId="69023465" w14:textId="77777777" w:rsidR="007703C8" w:rsidRDefault="007703C8">
      <w:r>
        <w:continuationSeparator/>
      </w:r>
    </w:p>
  </w:endnote>
  <w:endnote w:type="continuationNotice" w:id="1">
    <w:p w14:paraId="7FE5D89F" w14:textId="77777777" w:rsidR="007703C8" w:rsidRDefault="00770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insideV w:val="single" w:sz="4" w:space="0" w:color="auto"/>
      </w:tblBorders>
      <w:tblLook w:val="01E0" w:firstRow="1" w:lastRow="1" w:firstColumn="1" w:lastColumn="1" w:noHBand="0" w:noVBand="0"/>
    </w:tblPr>
    <w:tblGrid>
      <w:gridCol w:w="4850"/>
      <w:gridCol w:w="4856"/>
      <w:gridCol w:w="4866"/>
    </w:tblGrid>
    <w:tr w:rsidR="00F30E83" w14:paraId="6F73B998" w14:textId="77777777" w:rsidTr="00334557">
      <w:tc>
        <w:tcPr>
          <w:tcW w:w="4850" w:type="dxa"/>
          <w:tcBorders>
            <w:right w:val="nil"/>
          </w:tcBorders>
        </w:tcPr>
        <w:p w14:paraId="6DA18EF3" w14:textId="77777777" w:rsidR="00F30E83" w:rsidRDefault="00F30E83">
          <w:pPr>
            <w:pStyle w:val="Footer"/>
            <w:rPr>
              <w:i/>
            </w:rPr>
          </w:pPr>
        </w:p>
      </w:tc>
      <w:tc>
        <w:tcPr>
          <w:tcW w:w="4856" w:type="dxa"/>
          <w:tcBorders>
            <w:top w:val="nil"/>
            <w:left w:val="nil"/>
            <w:bottom w:val="nil"/>
            <w:right w:val="nil"/>
          </w:tcBorders>
        </w:tcPr>
        <w:p w14:paraId="69F5F011" w14:textId="77777777" w:rsidR="00F30E83" w:rsidRPr="00334557" w:rsidRDefault="00F30E83">
          <w:pPr>
            <w:pStyle w:val="Footer"/>
            <w:jc w:val="center"/>
            <w:rPr>
              <w:rFonts w:ascii="Arial" w:hAnsi="Arial" w:cs="Arial"/>
              <w:iCs/>
              <w:sz w:val="18"/>
              <w:szCs w:val="18"/>
            </w:rPr>
          </w:pPr>
          <w:r w:rsidRPr="00334557">
            <w:rPr>
              <w:rFonts w:ascii="Arial" w:hAnsi="Arial" w:cs="Arial"/>
              <w:iCs/>
              <w:color w:val="787878"/>
              <w:sz w:val="18"/>
              <w:szCs w:val="18"/>
            </w:rPr>
            <w:t xml:space="preserve">Page </w:t>
          </w:r>
          <w:r w:rsidRPr="00334557">
            <w:rPr>
              <w:rFonts w:ascii="Arial" w:hAnsi="Arial" w:cs="Arial"/>
              <w:iCs/>
              <w:color w:val="787878"/>
              <w:sz w:val="18"/>
              <w:szCs w:val="18"/>
            </w:rPr>
            <w:fldChar w:fldCharType="begin"/>
          </w:r>
          <w:r w:rsidRPr="00334557">
            <w:rPr>
              <w:rFonts w:ascii="Arial" w:hAnsi="Arial" w:cs="Arial"/>
              <w:iCs/>
              <w:color w:val="787878"/>
              <w:sz w:val="18"/>
              <w:szCs w:val="18"/>
            </w:rPr>
            <w:instrText xml:space="preserve"> PAGE  \* MERGEFORMAT </w:instrText>
          </w:r>
          <w:r w:rsidRPr="00334557">
            <w:rPr>
              <w:rFonts w:ascii="Arial" w:hAnsi="Arial" w:cs="Arial"/>
              <w:iCs/>
              <w:color w:val="787878"/>
              <w:sz w:val="18"/>
              <w:szCs w:val="18"/>
            </w:rPr>
            <w:fldChar w:fldCharType="separate"/>
          </w:r>
          <w:r w:rsidRPr="00334557">
            <w:rPr>
              <w:rFonts w:ascii="Arial" w:hAnsi="Arial" w:cs="Arial"/>
              <w:iCs/>
              <w:noProof/>
              <w:color w:val="787878"/>
              <w:sz w:val="18"/>
              <w:szCs w:val="18"/>
            </w:rPr>
            <w:t>13</w:t>
          </w:r>
          <w:r w:rsidRPr="00334557">
            <w:rPr>
              <w:rFonts w:ascii="Arial" w:hAnsi="Arial" w:cs="Arial"/>
              <w:iCs/>
              <w:color w:val="787878"/>
              <w:sz w:val="18"/>
              <w:szCs w:val="18"/>
            </w:rPr>
            <w:fldChar w:fldCharType="end"/>
          </w:r>
        </w:p>
      </w:tc>
      <w:tc>
        <w:tcPr>
          <w:tcW w:w="4866" w:type="dxa"/>
          <w:tcBorders>
            <w:left w:val="nil"/>
          </w:tcBorders>
        </w:tcPr>
        <w:p w14:paraId="1B07BCAE" w14:textId="1A21206D" w:rsidR="00F30E83" w:rsidRPr="00334557" w:rsidRDefault="00F30E83">
          <w:pPr>
            <w:pStyle w:val="Footer"/>
            <w:jc w:val="right"/>
            <w:rPr>
              <w:rFonts w:ascii="Arial" w:hAnsi="Arial" w:cs="Arial"/>
              <w:iCs/>
              <w:color w:val="787878"/>
              <w:sz w:val="18"/>
              <w:szCs w:val="18"/>
            </w:rPr>
          </w:pPr>
          <w:r w:rsidRPr="00334557">
            <w:rPr>
              <w:rFonts w:ascii="Arial" w:hAnsi="Arial" w:cs="Arial"/>
              <w:iCs/>
              <w:color w:val="787878"/>
              <w:sz w:val="18"/>
              <w:szCs w:val="18"/>
            </w:rPr>
            <w:t>School</w:t>
          </w:r>
          <w:r w:rsidR="00180F44">
            <w:rPr>
              <w:rFonts w:ascii="Arial" w:hAnsi="Arial" w:cs="Arial"/>
              <w:iCs/>
              <w:color w:val="787878"/>
              <w:sz w:val="18"/>
              <w:szCs w:val="18"/>
            </w:rPr>
            <w:t>s</w:t>
          </w:r>
          <w:r w:rsidRPr="00334557">
            <w:rPr>
              <w:rFonts w:ascii="Arial" w:hAnsi="Arial" w:cs="Arial"/>
              <w:iCs/>
              <w:color w:val="787878"/>
              <w:sz w:val="18"/>
              <w:szCs w:val="18"/>
            </w:rPr>
            <w:t xml:space="preserve"> Testing Programme</w:t>
          </w:r>
        </w:p>
        <w:p w14:paraId="12DE2665" w14:textId="77777777" w:rsidR="00F30E83" w:rsidRDefault="00F30E83">
          <w:pPr>
            <w:pStyle w:val="Footer"/>
            <w:jc w:val="center"/>
            <w:rPr>
              <w:i/>
            </w:rPr>
          </w:pPr>
        </w:p>
      </w:tc>
    </w:tr>
  </w:tbl>
  <w:p w14:paraId="45A3F24E" w14:textId="77777777" w:rsidR="00F30E83" w:rsidRDefault="0027762B" w:rsidP="00987B7D">
    <w:pPr>
      <w:pStyle w:val="Footer"/>
      <w:tabs>
        <w:tab w:val="clear" w:pos="8306"/>
      </w:tabs>
    </w:pPr>
    <w:r>
      <w:t> </w:t>
    </w:r>
    <w:r w:rsidR="00987B7D">
      <w:rPr>
        <w:noProof/>
        <w:color w:val="1F497D"/>
        <w:lang w:eastAsia="en-GB"/>
      </w:rPr>
      <w:drawing>
        <wp:inline distT="0" distB="0" distL="0" distR="0" wp14:anchorId="1306AC9F" wp14:editId="021919F2">
          <wp:extent cx="1390650" cy="674465"/>
          <wp:effectExtent l="0" t="0" r="0" b="0"/>
          <wp:docPr id="7" name="Picture 7" descr="hf_logo_2014_rgb_200_tcm19-18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_logo_2014_rgb_200_tcm19-1889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7199" cy="682491"/>
                  </a:xfrm>
                  <a:prstGeom prst="rect">
                    <a:avLst/>
                  </a:prstGeom>
                  <a:noFill/>
                  <a:ln>
                    <a:noFill/>
                  </a:ln>
                </pic:spPr>
              </pic:pic>
            </a:graphicData>
          </a:graphic>
        </wp:inline>
      </w:drawing>
    </w:r>
    <w:r w:rsidR="00987B7D">
      <w:rPr>
        <w:noProof/>
      </w:rPr>
      <w:tab/>
    </w:r>
    <w:r w:rsidR="00987B7D">
      <w:rPr>
        <w:noProof/>
      </w:rPr>
      <w:tab/>
    </w:r>
    <w:r w:rsidR="00987B7D">
      <w:rPr>
        <w:noProof/>
      </w:rPr>
      <w:tab/>
    </w:r>
    <w:r w:rsidR="00987B7D">
      <w:rPr>
        <w:noProof/>
      </w:rPr>
      <w:tab/>
    </w:r>
    <w:r w:rsidR="00987B7D">
      <w:rPr>
        <w:noProof/>
      </w:rPr>
      <w:tab/>
    </w:r>
    <w:r w:rsidR="00331BF2">
      <w:rPr>
        <w:noProof/>
        <w:color w:val="0000FF"/>
        <w:lang w:eastAsia="en-GB"/>
      </w:rPr>
      <w:drawing>
        <wp:inline distT="0" distB="0" distL="0" distR="0" wp14:anchorId="180505A6" wp14:editId="13B675A5">
          <wp:extent cx="808990" cy="885672"/>
          <wp:effectExtent l="0" t="0" r="0" b="0"/>
          <wp:docPr id="2" name="Picture 2" descr="Image result for kensington and chels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result for kensington and chelsea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7112" cy="916460"/>
                  </a:xfrm>
                  <a:prstGeom prst="rect">
                    <a:avLst/>
                  </a:prstGeom>
                  <a:noFill/>
                  <a:ln>
                    <a:noFill/>
                  </a:ln>
                </pic:spPr>
              </pic:pic>
            </a:graphicData>
          </a:graphic>
        </wp:inline>
      </w:drawing>
    </w:r>
    <w:r w:rsidR="00987B7D">
      <w:rPr>
        <w:noProof/>
      </w:rPr>
      <w:tab/>
    </w:r>
    <w:r w:rsidR="00987B7D">
      <w:rPr>
        <w:noProof/>
      </w:rPr>
      <w:tab/>
    </w:r>
    <w:r w:rsidR="00987B7D">
      <w:rPr>
        <w:noProof/>
      </w:rPr>
      <w:tab/>
    </w:r>
    <w:r w:rsidR="00331BF2">
      <w:rPr>
        <w:noProof/>
      </w:rPr>
      <w:tab/>
    </w:r>
    <w:r w:rsidR="00331BF2">
      <w:rPr>
        <w:noProof/>
      </w:rPr>
      <w:tab/>
    </w:r>
    <w:r w:rsidR="00987B7D">
      <w:rPr>
        <w:noProof/>
      </w:rPr>
      <w:tab/>
    </w:r>
    <w:r w:rsidR="00987B7D">
      <w:rPr>
        <w:noProof/>
        <w:color w:val="0000FF"/>
        <w:lang w:eastAsia="en-GB"/>
      </w:rPr>
      <w:drawing>
        <wp:inline distT="0" distB="0" distL="0" distR="0" wp14:anchorId="59CBF83B" wp14:editId="00FEDF9B">
          <wp:extent cx="1657350" cy="641554"/>
          <wp:effectExtent l="0" t="0" r="0" b="6350"/>
          <wp:docPr id="1" name="Picture 1" descr="Image result for city of westminster 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ity of westminster log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1147" cy="689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FC1E" w14:textId="77777777" w:rsidR="007703C8" w:rsidRDefault="007703C8">
      <w:r>
        <w:separator/>
      </w:r>
    </w:p>
  </w:footnote>
  <w:footnote w:type="continuationSeparator" w:id="0">
    <w:p w14:paraId="29BB8D9A" w14:textId="77777777" w:rsidR="007703C8" w:rsidRDefault="007703C8">
      <w:r>
        <w:continuationSeparator/>
      </w:r>
    </w:p>
  </w:footnote>
  <w:footnote w:type="continuationNotice" w:id="1">
    <w:p w14:paraId="356B5C1F" w14:textId="77777777" w:rsidR="007703C8" w:rsidRDefault="00770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A26E" w14:textId="77777777" w:rsidR="00F30E83" w:rsidRDefault="00C856EE">
    <w:pPr>
      <w:pStyle w:val="Header"/>
      <w:spacing w:line="20" w:lineRule="exact"/>
    </w:pPr>
    <w:r>
      <w:t>  </w:t>
    </w:r>
    <w:r w:rsidR="00987B7D">
      <w:rPr>
        <w:noProof/>
        <w:color w:val="0000FF"/>
        <w:lang w:eastAsia="en-GB"/>
      </w:rPr>
      <w:drawing>
        <wp:inline distT="0" distB="0" distL="0" distR="0" wp14:anchorId="4CD4ED90" wp14:editId="1FAA8641">
          <wp:extent cx="1934053" cy="748665"/>
          <wp:effectExtent l="0" t="0" r="9525" b="0"/>
          <wp:docPr id="20" name="Picture 20" descr="Image result for city of westminster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ity of westminster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0070" cy="7974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167"/>
    <w:multiLevelType w:val="hybridMultilevel"/>
    <w:tmpl w:val="954640F2"/>
    <w:lvl w:ilvl="0" w:tplc="444EEA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1024D"/>
    <w:multiLevelType w:val="hybridMultilevel"/>
    <w:tmpl w:val="DBD06D42"/>
    <w:lvl w:ilvl="0" w:tplc="D632C25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1658D"/>
    <w:multiLevelType w:val="hybridMultilevel"/>
    <w:tmpl w:val="EC24E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F754B"/>
    <w:multiLevelType w:val="hybridMultilevel"/>
    <w:tmpl w:val="1BCCC55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7713CE0"/>
    <w:multiLevelType w:val="hybridMultilevel"/>
    <w:tmpl w:val="AAFC1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8A6A5D"/>
    <w:multiLevelType w:val="hybridMultilevel"/>
    <w:tmpl w:val="DA581BE0"/>
    <w:lvl w:ilvl="0" w:tplc="D632C2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916CC7"/>
    <w:multiLevelType w:val="hybridMultilevel"/>
    <w:tmpl w:val="C9F66D8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996F1D"/>
    <w:multiLevelType w:val="hybridMultilevel"/>
    <w:tmpl w:val="F6EA3174"/>
    <w:lvl w:ilvl="0" w:tplc="08090015">
      <w:start w:val="1"/>
      <w:numFmt w:val="upp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5300E7"/>
    <w:multiLevelType w:val="hybridMultilevel"/>
    <w:tmpl w:val="FD5C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330B9"/>
    <w:multiLevelType w:val="hybridMultilevel"/>
    <w:tmpl w:val="52260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593C1E"/>
    <w:multiLevelType w:val="hybridMultilevel"/>
    <w:tmpl w:val="0AD61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094D8E"/>
    <w:multiLevelType w:val="hybridMultilevel"/>
    <w:tmpl w:val="F602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136C6"/>
    <w:multiLevelType w:val="hybridMultilevel"/>
    <w:tmpl w:val="29503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E77AF6"/>
    <w:multiLevelType w:val="hybridMultilevel"/>
    <w:tmpl w:val="B6209E60"/>
    <w:lvl w:ilvl="0" w:tplc="85BABE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35209F"/>
    <w:multiLevelType w:val="hybridMultilevel"/>
    <w:tmpl w:val="9F2E3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501F51"/>
    <w:multiLevelType w:val="hybridMultilevel"/>
    <w:tmpl w:val="B64E80F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6C500A"/>
    <w:multiLevelType w:val="hybridMultilevel"/>
    <w:tmpl w:val="90129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733E7B"/>
    <w:multiLevelType w:val="hybridMultilevel"/>
    <w:tmpl w:val="025A8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E70F8F"/>
    <w:multiLevelType w:val="hybridMultilevel"/>
    <w:tmpl w:val="312CA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34123E"/>
    <w:multiLevelType w:val="hybridMultilevel"/>
    <w:tmpl w:val="4350E516"/>
    <w:lvl w:ilvl="0" w:tplc="D632C2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8D4CC3"/>
    <w:multiLevelType w:val="hybridMultilevel"/>
    <w:tmpl w:val="E2709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A84FBC"/>
    <w:multiLevelType w:val="hybridMultilevel"/>
    <w:tmpl w:val="908C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EE1413"/>
    <w:multiLevelType w:val="hybridMultilevel"/>
    <w:tmpl w:val="5896F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74420C2"/>
    <w:multiLevelType w:val="hybridMultilevel"/>
    <w:tmpl w:val="F62ECA26"/>
    <w:lvl w:ilvl="0" w:tplc="444EEA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AC5CCD"/>
    <w:multiLevelType w:val="hybridMultilevel"/>
    <w:tmpl w:val="FC504EBE"/>
    <w:lvl w:ilvl="0" w:tplc="444EEA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D9700C"/>
    <w:multiLevelType w:val="hybridMultilevel"/>
    <w:tmpl w:val="F3EC6E5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BDC5417"/>
    <w:multiLevelType w:val="hybridMultilevel"/>
    <w:tmpl w:val="169CACBE"/>
    <w:lvl w:ilvl="0" w:tplc="D632C25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C027690"/>
    <w:multiLevelType w:val="hybridMultilevel"/>
    <w:tmpl w:val="A6DCF0EE"/>
    <w:lvl w:ilvl="0" w:tplc="FC587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5A1CB3"/>
    <w:multiLevelType w:val="hybridMultilevel"/>
    <w:tmpl w:val="58BC9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3157228"/>
    <w:multiLevelType w:val="hybridMultilevel"/>
    <w:tmpl w:val="812843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4BD6820"/>
    <w:multiLevelType w:val="hybridMultilevel"/>
    <w:tmpl w:val="2EE2F562"/>
    <w:lvl w:ilvl="0" w:tplc="4CA6D0E8">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BE06C2"/>
    <w:multiLevelType w:val="hybridMultilevel"/>
    <w:tmpl w:val="E3F4B4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60D581A"/>
    <w:multiLevelType w:val="hybridMultilevel"/>
    <w:tmpl w:val="B240F9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B66CF1"/>
    <w:multiLevelType w:val="hybridMultilevel"/>
    <w:tmpl w:val="C0A63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7FC719B"/>
    <w:multiLevelType w:val="hybridMultilevel"/>
    <w:tmpl w:val="91D28C46"/>
    <w:lvl w:ilvl="0" w:tplc="08090001">
      <w:start w:val="1"/>
      <w:numFmt w:val="bullet"/>
      <w:lvlText w:val=""/>
      <w:lvlJc w:val="left"/>
      <w:pPr>
        <w:ind w:left="720" w:hanging="360"/>
      </w:pPr>
      <w:rPr>
        <w:rFonts w:ascii="Symbol" w:hAnsi="Symbol" w:hint="default"/>
      </w:rPr>
    </w:lvl>
    <w:lvl w:ilvl="1" w:tplc="FB129F1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D878C5"/>
    <w:multiLevelType w:val="hybridMultilevel"/>
    <w:tmpl w:val="03ECE9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9F94EF0"/>
    <w:multiLevelType w:val="hybridMultilevel"/>
    <w:tmpl w:val="DB586204"/>
    <w:lvl w:ilvl="0" w:tplc="2E7820F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987FDD"/>
    <w:multiLevelType w:val="hybridMultilevel"/>
    <w:tmpl w:val="1BF4C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CD73FDE"/>
    <w:multiLevelType w:val="hybridMultilevel"/>
    <w:tmpl w:val="B48C1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D5647AD"/>
    <w:multiLevelType w:val="hybridMultilevel"/>
    <w:tmpl w:val="EAECF6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FBF3425"/>
    <w:multiLevelType w:val="hybridMultilevel"/>
    <w:tmpl w:val="62A2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FB519C"/>
    <w:multiLevelType w:val="hybridMultilevel"/>
    <w:tmpl w:val="16B6821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BFA7B42"/>
    <w:multiLevelType w:val="hybridMultilevel"/>
    <w:tmpl w:val="479E0D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C117254"/>
    <w:multiLevelType w:val="hybridMultilevel"/>
    <w:tmpl w:val="B62C6044"/>
    <w:lvl w:ilvl="0" w:tplc="FC587E5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EBB2A7D"/>
    <w:multiLevelType w:val="hybridMultilevel"/>
    <w:tmpl w:val="6DB05ECE"/>
    <w:lvl w:ilvl="0" w:tplc="4D38B2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EFA1CAF"/>
    <w:multiLevelType w:val="hybridMultilevel"/>
    <w:tmpl w:val="EF7E3EFC"/>
    <w:lvl w:ilvl="0" w:tplc="FC587E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18D60E1"/>
    <w:multiLevelType w:val="hybridMultilevel"/>
    <w:tmpl w:val="D6A29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58B01C7"/>
    <w:multiLevelType w:val="hybridMultilevel"/>
    <w:tmpl w:val="A1E4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013EAD"/>
    <w:multiLevelType w:val="hybridMultilevel"/>
    <w:tmpl w:val="4DF2A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1EB4240"/>
    <w:multiLevelType w:val="hybridMultilevel"/>
    <w:tmpl w:val="90AA6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5F3503"/>
    <w:multiLevelType w:val="hybridMultilevel"/>
    <w:tmpl w:val="D6C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4776CE9"/>
    <w:multiLevelType w:val="hybridMultilevel"/>
    <w:tmpl w:val="66B0E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5FF4454"/>
    <w:multiLevelType w:val="hybridMultilevel"/>
    <w:tmpl w:val="7C88E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5C10AC"/>
    <w:multiLevelType w:val="hybridMultilevel"/>
    <w:tmpl w:val="C4DCE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A4C2C45"/>
    <w:multiLevelType w:val="hybridMultilevel"/>
    <w:tmpl w:val="3FB22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6C2FDD"/>
    <w:multiLevelType w:val="hybridMultilevel"/>
    <w:tmpl w:val="D90EADF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F1433ED"/>
    <w:multiLevelType w:val="hybridMultilevel"/>
    <w:tmpl w:val="863E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0D1AE9"/>
    <w:multiLevelType w:val="hybridMultilevel"/>
    <w:tmpl w:val="15B63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5120E48"/>
    <w:multiLevelType w:val="hybridMultilevel"/>
    <w:tmpl w:val="21B09F5E"/>
    <w:lvl w:ilvl="0" w:tplc="08090001">
      <w:start w:val="1"/>
      <w:numFmt w:val="bullet"/>
      <w:lvlText w:val=""/>
      <w:lvlJc w:val="left"/>
      <w:pPr>
        <w:ind w:left="1932" w:hanging="360"/>
      </w:pPr>
      <w:rPr>
        <w:rFonts w:ascii="Symbol" w:hAnsi="Symbol" w:hint="default"/>
      </w:rPr>
    </w:lvl>
    <w:lvl w:ilvl="1" w:tplc="08090003" w:tentative="1">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abstractNum w:abstractNumId="59" w15:restartNumberingAfterBreak="0">
    <w:nsid w:val="75C8540B"/>
    <w:multiLevelType w:val="hybridMultilevel"/>
    <w:tmpl w:val="C854C53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78614FD"/>
    <w:multiLevelType w:val="hybridMultilevel"/>
    <w:tmpl w:val="C3B457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976A06"/>
    <w:multiLevelType w:val="hybridMultilevel"/>
    <w:tmpl w:val="46B64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A913C6"/>
    <w:multiLevelType w:val="hybridMultilevel"/>
    <w:tmpl w:val="9BE4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A31D49"/>
    <w:multiLevelType w:val="hybridMultilevel"/>
    <w:tmpl w:val="4150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EF5216"/>
    <w:multiLevelType w:val="hybridMultilevel"/>
    <w:tmpl w:val="D79AC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CD82D27"/>
    <w:multiLevelType w:val="hybridMultilevel"/>
    <w:tmpl w:val="C3320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D3F1ACF"/>
    <w:multiLevelType w:val="hybridMultilevel"/>
    <w:tmpl w:val="489E64A0"/>
    <w:lvl w:ilvl="0" w:tplc="FC587E5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F1F1287"/>
    <w:multiLevelType w:val="hybridMultilevel"/>
    <w:tmpl w:val="DA581BE0"/>
    <w:lvl w:ilvl="0" w:tplc="D632C2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5779A8"/>
    <w:multiLevelType w:val="hybridMultilevel"/>
    <w:tmpl w:val="DCAA06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EB1C59C2">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3365285">
    <w:abstractNumId w:val="68"/>
  </w:num>
  <w:num w:numId="2" w16cid:durableId="1933077896">
    <w:abstractNumId w:val="52"/>
  </w:num>
  <w:num w:numId="3" w16cid:durableId="597056818">
    <w:abstractNumId w:val="51"/>
  </w:num>
  <w:num w:numId="4" w16cid:durableId="919562863">
    <w:abstractNumId w:val="30"/>
  </w:num>
  <w:num w:numId="5" w16cid:durableId="617221101">
    <w:abstractNumId w:val="44"/>
  </w:num>
  <w:num w:numId="6" w16cid:durableId="1865166670">
    <w:abstractNumId w:val="4"/>
  </w:num>
  <w:num w:numId="7" w16cid:durableId="1983272870">
    <w:abstractNumId w:val="45"/>
  </w:num>
  <w:num w:numId="8" w16cid:durableId="1105343802">
    <w:abstractNumId w:val="48"/>
  </w:num>
  <w:num w:numId="9" w16cid:durableId="630860977">
    <w:abstractNumId w:val="56"/>
  </w:num>
  <w:num w:numId="10" w16cid:durableId="415177807">
    <w:abstractNumId w:val="34"/>
  </w:num>
  <w:num w:numId="11" w16cid:durableId="382481383">
    <w:abstractNumId w:val="11"/>
  </w:num>
  <w:num w:numId="12" w16cid:durableId="1930036739">
    <w:abstractNumId w:val="58"/>
  </w:num>
  <w:num w:numId="13" w16cid:durableId="58752493">
    <w:abstractNumId w:val="46"/>
  </w:num>
  <w:num w:numId="14" w16cid:durableId="1388794231">
    <w:abstractNumId w:val="66"/>
  </w:num>
  <w:num w:numId="15" w16cid:durableId="291326377">
    <w:abstractNumId w:val="55"/>
  </w:num>
  <w:num w:numId="16" w16cid:durableId="728724697">
    <w:abstractNumId w:val="31"/>
  </w:num>
  <w:num w:numId="17" w16cid:durableId="1580869235">
    <w:abstractNumId w:val="3"/>
  </w:num>
  <w:num w:numId="18" w16cid:durableId="165175794">
    <w:abstractNumId w:val="60"/>
  </w:num>
  <w:num w:numId="19" w16cid:durableId="832136873">
    <w:abstractNumId w:val="12"/>
  </w:num>
  <w:num w:numId="20" w16cid:durableId="1690259800">
    <w:abstractNumId w:val="35"/>
  </w:num>
  <w:num w:numId="21" w16cid:durableId="1042637249">
    <w:abstractNumId w:val="43"/>
  </w:num>
  <w:num w:numId="22" w16cid:durableId="199099375">
    <w:abstractNumId w:val="27"/>
  </w:num>
  <w:num w:numId="23" w16cid:durableId="2009015807">
    <w:abstractNumId w:val="67"/>
  </w:num>
  <w:num w:numId="24" w16cid:durableId="1231383342">
    <w:abstractNumId w:val="5"/>
  </w:num>
  <w:num w:numId="25" w16cid:durableId="708141413">
    <w:abstractNumId w:val="19"/>
  </w:num>
  <w:num w:numId="26" w16cid:durableId="1174540120">
    <w:abstractNumId w:val="26"/>
  </w:num>
  <w:num w:numId="27" w16cid:durableId="829833913">
    <w:abstractNumId w:val="36"/>
  </w:num>
  <w:num w:numId="28" w16cid:durableId="1078476971">
    <w:abstractNumId w:val="42"/>
  </w:num>
  <w:num w:numId="29" w16cid:durableId="727537095">
    <w:abstractNumId w:val="50"/>
  </w:num>
  <w:num w:numId="30" w16cid:durableId="1816488364">
    <w:abstractNumId w:val="57"/>
  </w:num>
  <w:num w:numId="31" w16cid:durableId="31654200">
    <w:abstractNumId w:val="39"/>
  </w:num>
  <w:num w:numId="32" w16cid:durableId="377897915">
    <w:abstractNumId w:val="16"/>
  </w:num>
  <w:num w:numId="33" w16cid:durableId="1417556509">
    <w:abstractNumId w:val="40"/>
  </w:num>
  <w:num w:numId="34" w16cid:durableId="744569137">
    <w:abstractNumId w:val="14"/>
  </w:num>
  <w:num w:numId="35" w16cid:durableId="1203447401">
    <w:abstractNumId w:val="41"/>
  </w:num>
  <w:num w:numId="36" w16cid:durableId="936718532">
    <w:abstractNumId w:val="37"/>
  </w:num>
  <w:num w:numId="37" w16cid:durableId="1021517802">
    <w:abstractNumId w:val="8"/>
  </w:num>
  <w:num w:numId="38" w16cid:durableId="719016808">
    <w:abstractNumId w:val="7"/>
  </w:num>
  <w:num w:numId="39" w16cid:durableId="548153781">
    <w:abstractNumId w:val="13"/>
  </w:num>
  <w:num w:numId="40" w16cid:durableId="1948123185">
    <w:abstractNumId w:val="9"/>
  </w:num>
  <w:num w:numId="41" w16cid:durableId="1103066731">
    <w:abstractNumId w:val="24"/>
  </w:num>
  <w:num w:numId="42" w16cid:durableId="685592925">
    <w:abstractNumId w:val="23"/>
  </w:num>
  <w:num w:numId="43" w16cid:durableId="1795169718">
    <w:abstractNumId w:val="0"/>
  </w:num>
  <w:num w:numId="44" w16cid:durableId="1008098479">
    <w:abstractNumId w:val="25"/>
  </w:num>
  <w:num w:numId="45" w16cid:durableId="1801991314">
    <w:abstractNumId w:val="59"/>
  </w:num>
  <w:num w:numId="46" w16cid:durableId="1023672755">
    <w:abstractNumId w:val="38"/>
  </w:num>
  <w:num w:numId="47" w16cid:durableId="1068957987">
    <w:abstractNumId w:val="21"/>
  </w:num>
  <w:num w:numId="48" w16cid:durableId="240720976">
    <w:abstractNumId w:val="54"/>
  </w:num>
  <w:num w:numId="49" w16cid:durableId="205946383">
    <w:abstractNumId w:val="33"/>
  </w:num>
  <w:num w:numId="50" w16cid:durableId="1064252690">
    <w:abstractNumId w:val="18"/>
  </w:num>
  <w:num w:numId="51" w16cid:durableId="707723913">
    <w:abstractNumId w:val="61"/>
  </w:num>
  <w:num w:numId="52" w16cid:durableId="723412265">
    <w:abstractNumId w:val="17"/>
  </w:num>
  <w:num w:numId="53" w16cid:durableId="200674139">
    <w:abstractNumId w:val="47"/>
  </w:num>
  <w:num w:numId="54" w16cid:durableId="145244361">
    <w:abstractNumId w:val="22"/>
  </w:num>
  <w:num w:numId="55" w16cid:durableId="1019696433">
    <w:abstractNumId w:val="63"/>
  </w:num>
  <w:num w:numId="56" w16cid:durableId="1307736626">
    <w:abstractNumId w:val="29"/>
  </w:num>
  <w:num w:numId="57" w16cid:durableId="577591385">
    <w:abstractNumId w:val="6"/>
  </w:num>
  <w:num w:numId="58" w16cid:durableId="1359773116">
    <w:abstractNumId w:val="62"/>
  </w:num>
  <w:num w:numId="59" w16cid:durableId="814418909">
    <w:abstractNumId w:val="49"/>
  </w:num>
  <w:num w:numId="60" w16cid:durableId="1137718115">
    <w:abstractNumId w:val="10"/>
  </w:num>
  <w:num w:numId="61" w16cid:durableId="762650082">
    <w:abstractNumId w:val="20"/>
  </w:num>
  <w:num w:numId="62" w16cid:durableId="817116186">
    <w:abstractNumId w:val="64"/>
  </w:num>
  <w:num w:numId="63" w16cid:durableId="226888790">
    <w:abstractNumId w:val="2"/>
  </w:num>
  <w:num w:numId="64" w16cid:durableId="2063871564">
    <w:abstractNumId w:val="53"/>
  </w:num>
  <w:num w:numId="65" w16cid:durableId="339696578">
    <w:abstractNumId w:val="15"/>
  </w:num>
  <w:num w:numId="66" w16cid:durableId="585574555">
    <w:abstractNumId w:val="65"/>
  </w:num>
  <w:num w:numId="67" w16cid:durableId="781536803">
    <w:abstractNumId w:val="32"/>
  </w:num>
  <w:num w:numId="68" w16cid:durableId="1126041143">
    <w:abstractNumId w:val="28"/>
  </w:num>
  <w:num w:numId="69" w16cid:durableId="674844697">
    <w:abstractNumId w:val="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F7"/>
    <w:rsid w:val="000001F4"/>
    <w:rsid w:val="0000041B"/>
    <w:rsid w:val="00001786"/>
    <w:rsid w:val="00001ABA"/>
    <w:rsid w:val="00003364"/>
    <w:rsid w:val="00004179"/>
    <w:rsid w:val="000046DA"/>
    <w:rsid w:val="00007B2C"/>
    <w:rsid w:val="00007FF5"/>
    <w:rsid w:val="000116C7"/>
    <w:rsid w:val="000129C5"/>
    <w:rsid w:val="00012BA6"/>
    <w:rsid w:val="00013047"/>
    <w:rsid w:val="00013A5C"/>
    <w:rsid w:val="00013D5A"/>
    <w:rsid w:val="00015855"/>
    <w:rsid w:val="00021BD2"/>
    <w:rsid w:val="00021C06"/>
    <w:rsid w:val="00025118"/>
    <w:rsid w:val="000257C9"/>
    <w:rsid w:val="00026920"/>
    <w:rsid w:val="0002769D"/>
    <w:rsid w:val="00030F68"/>
    <w:rsid w:val="0003350A"/>
    <w:rsid w:val="00033C8C"/>
    <w:rsid w:val="00034372"/>
    <w:rsid w:val="000361B9"/>
    <w:rsid w:val="00036A56"/>
    <w:rsid w:val="000370DA"/>
    <w:rsid w:val="000402A2"/>
    <w:rsid w:val="00040954"/>
    <w:rsid w:val="00042326"/>
    <w:rsid w:val="000449BB"/>
    <w:rsid w:val="00046E20"/>
    <w:rsid w:val="0005273E"/>
    <w:rsid w:val="00052B8F"/>
    <w:rsid w:val="00053156"/>
    <w:rsid w:val="00055D91"/>
    <w:rsid w:val="00055F70"/>
    <w:rsid w:val="0005722B"/>
    <w:rsid w:val="00057E48"/>
    <w:rsid w:val="00060180"/>
    <w:rsid w:val="0006122E"/>
    <w:rsid w:val="00061437"/>
    <w:rsid w:val="00062188"/>
    <w:rsid w:val="00062313"/>
    <w:rsid w:val="00064A5C"/>
    <w:rsid w:val="000657C1"/>
    <w:rsid w:val="00065FCF"/>
    <w:rsid w:val="00070661"/>
    <w:rsid w:val="00070AA5"/>
    <w:rsid w:val="0007547B"/>
    <w:rsid w:val="00076600"/>
    <w:rsid w:val="00077360"/>
    <w:rsid w:val="000800F3"/>
    <w:rsid w:val="00080F7D"/>
    <w:rsid w:val="000817DA"/>
    <w:rsid w:val="0008559B"/>
    <w:rsid w:val="0008596E"/>
    <w:rsid w:val="0008679A"/>
    <w:rsid w:val="00091878"/>
    <w:rsid w:val="00091A17"/>
    <w:rsid w:val="00092661"/>
    <w:rsid w:val="00094903"/>
    <w:rsid w:val="00095068"/>
    <w:rsid w:val="000957FC"/>
    <w:rsid w:val="00095E12"/>
    <w:rsid w:val="000963DF"/>
    <w:rsid w:val="0009782B"/>
    <w:rsid w:val="000A04ED"/>
    <w:rsid w:val="000A0DB3"/>
    <w:rsid w:val="000A2BAE"/>
    <w:rsid w:val="000A3B48"/>
    <w:rsid w:val="000A4D60"/>
    <w:rsid w:val="000A5391"/>
    <w:rsid w:val="000A6B8E"/>
    <w:rsid w:val="000B1364"/>
    <w:rsid w:val="000B1991"/>
    <w:rsid w:val="000B25C6"/>
    <w:rsid w:val="000B2AA7"/>
    <w:rsid w:val="000B3CB1"/>
    <w:rsid w:val="000B7166"/>
    <w:rsid w:val="000B776F"/>
    <w:rsid w:val="000C0531"/>
    <w:rsid w:val="000C05F0"/>
    <w:rsid w:val="000C2DBD"/>
    <w:rsid w:val="000C64FB"/>
    <w:rsid w:val="000C666C"/>
    <w:rsid w:val="000C729C"/>
    <w:rsid w:val="000C7669"/>
    <w:rsid w:val="000D0FDE"/>
    <w:rsid w:val="000D2A2B"/>
    <w:rsid w:val="000D3062"/>
    <w:rsid w:val="000D315A"/>
    <w:rsid w:val="000D53C0"/>
    <w:rsid w:val="000D57A1"/>
    <w:rsid w:val="000E0650"/>
    <w:rsid w:val="000E4258"/>
    <w:rsid w:val="000E6549"/>
    <w:rsid w:val="000F1069"/>
    <w:rsid w:val="000F1450"/>
    <w:rsid w:val="000F30CB"/>
    <w:rsid w:val="000F4859"/>
    <w:rsid w:val="000F4A0D"/>
    <w:rsid w:val="000F4F8C"/>
    <w:rsid w:val="000F5BF7"/>
    <w:rsid w:val="000F5C1A"/>
    <w:rsid w:val="000F6B95"/>
    <w:rsid w:val="000F77CB"/>
    <w:rsid w:val="000F7F6D"/>
    <w:rsid w:val="0010233F"/>
    <w:rsid w:val="00102BC8"/>
    <w:rsid w:val="001031E6"/>
    <w:rsid w:val="001048A2"/>
    <w:rsid w:val="00104A23"/>
    <w:rsid w:val="0010569B"/>
    <w:rsid w:val="0010704B"/>
    <w:rsid w:val="00111D6E"/>
    <w:rsid w:val="00115198"/>
    <w:rsid w:val="00115440"/>
    <w:rsid w:val="00115B34"/>
    <w:rsid w:val="001177A0"/>
    <w:rsid w:val="001204AD"/>
    <w:rsid w:val="00121915"/>
    <w:rsid w:val="001223E1"/>
    <w:rsid w:val="00123022"/>
    <w:rsid w:val="00124A0B"/>
    <w:rsid w:val="001250F6"/>
    <w:rsid w:val="00127F81"/>
    <w:rsid w:val="001303B0"/>
    <w:rsid w:val="00130CCA"/>
    <w:rsid w:val="00130CF1"/>
    <w:rsid w:val="001313B1"/>
    <w:rsid w:val="0013187F"/>
    <w:rsid w:val="00135DDC"/>
    <w:rsid w:val="00135E85"/>
    <w:rsid w:val="0013655F"/>
    <w:rsid w:val="001370A8"/>
    <w:rsid w:val="0014092A"/>
    <w:rsid w:val="001412B7"/>
    <w:rsid w:val="001413E7"/>
    <w:rsid w:val="001426A5"/>
    <w:rsid w:val="00145920"/>
    <w:rsid w:val="00146661"/>
    <w:rsid w:val="001469AF"/>
    <w:rsid w:val="00147FA7"/>
    <w:rsid w:val="00150233"/>
    <w:rsid w:val="001537AE"/>
    <w:rsid w:val="00155AFA"/>
    <w:rsid w:val="00155CA4"/>
    <w:rsid w:val="0015628D"/>
    <w:rsid w:val="001563FB"/>
    <w:rsid w:val="00156ABB"/>
    <w:rsid w:val="00156D1F"/>
    <w:rsid w:val="001570BE"/>
    <w:rsid w:val="001604FB"/>
    <w:rsid w:val="00161632"/>
    <w:rsid w:val="0016191F"/>
    <w:rsid w:val="0016207D"/>
    <w:rsid w:val="0016287B"/>
    <w:rsid w:val="00162D07"/>
    <w:rsid w:val="00163D50"/>
    <w:rsid w:val="00166987"/>
    <w:rsid w:val="00167533"/>
    <w:rsid w:val="00170F8F"/>
    <w:rsid w:val="00172765"/>
    <w:rsid w:val="00173576"/>
    <w:rsid w:val="0017419D"/>
    <w:rsid w:val="00174A3E"/>
    <w:rsid w:val="001756C9"/>
    <w:rsid w:val="00175DBE"/>
    <w:rsid w:val="00177DB4"/>
    <w:rsid w:val="00180F44"/>
    <w:rsid w:val="001811B4"/>
    <w:rsid w:val="00182EB2"/>
    <w:rsid w:val="001831C0"/>
    <w:rsid w:val="001840B9"/>
    <w:rsid w:val="0018437E"/>
    <w:rsid w:val="00185252"/>
    <w:rsid w:val="00185298"/>
    <w:rsid w:val="00185807"/>
    <w:rsid w:val="00186DAD"/>
    <w:rsid w:val="0019048E"/>
    <w:rsid w:val="001917E0"/>
    <w:rsid w:val="00191B05"/>
    <w:rsid w:val="00194782"/>
    <w:rsid w:val="00194F3A"/>
    <w:rsid w:val="00194FD5"/>
    <w:rsid w:val="00195B09"/>
    <w:rsid w:val="001A0271"/>
    <w:rsid w:val="001A0B54"/>
    <w:rsid w:val="001A0C98"/>
    <w:rsid w:val="001A2075"/>
    <w:rsid w:val="001A2922"/>
    <w:rsid w:val="001A29DE"/>
    <w:rsid w:val="001A5A26"/>
    <w:rsid w:val="001B06A0"/>
    <w:rsid w:val="001B09A6"/>
    <w:rsid w:val="001B15EF"/>
    <w:rsid w:val="001B4AC0"/>
    <w:rsid w:val="001B5828"/>
    <w:rsid w:val="001C12EE"/>
    <w:rsid w:val="001C26BD"/>
    <w:rsid w:val="001C2A28"/>
    <w:rsid w:val="001C33A8"/>
    <w:rsid w:val="001C7F27"/>
    <w:rsid w:val="001D0375"/>
    <w:rsid w:val="001D2AE6"/>
    <w:rsid w:val="001D4E20"/>
    <w:rsid w:val="001D525D"/>
    <w:rsid w:val="001D69B0"/>
    <w:rsid w:val="001D6C63"/>
    <w:rsid w:val="001D7233"/>
    <w:rsid w:val="001E051F"/>
    <w:rsid w:val="001E1D92"/>
    <w:rsid w:val="001E22A6"/>
    <w:rsid w:val="001E26CE"/>
    <w:rsid w:val="001E395E"/>
    <w:rsid w:val="001E47A8"/>
    <w:rsid w:val="001E581F"/>
    <w:rsid w:val="001E5DC8"/>
    <w:rsid w:val="001E6693"/>
    <w:rsid w:val="001E6FBA"/>
    <w:rsid w:val="001F0053"/>
    <w:rsid w:val="001F2057"/>
    <w:rsid w:val="001F293A"/>
    <w:rsid w:val="001F33A5"/>
    <w:rsid w:val="001F474C"/>
    <w:rsid w:val="001F4864"/>
    <w:rsid w:val="0020039E"/>
    <w:rsid w:val="00201372"/>
    <w:rsid w:val="00202650"/>
    <w:rsid w:val="00204A01"/>
    <w:rsid w:val="0020622A"/>
    <w:rsid w:val="002068A2"/>
    <w:rsid w:val="00213D3E"/>
    <w:rsid w:val="00215A27"/>
    <w:rsid w:val="00216773"/>
    <w:rsid w:val="00220957"/>
    <w:rsid w:val="00221BE5"/>
    <w:rsid w:val="002232C0"/>
    <w:rsid w:val="00223C90"/>
    <w:rsid w:val="00227EA7"/>
    <w:rsid w:val="00231117"/>
    <w:rsid w:val="0023133C"/>
    <w:rsid w:val="00231E05"/>
    <w:rsid w:val="00231F0B"/>
    <w:rsid w:val="0023220B"/>
    <w:rsid w:val="002325CB"/>
    <w:rsid w:val="002338AD"/>
    <w:rsid w:val="00240A86"/>
    <w:rsid w:val="00241F49"/>
    <w:rsid w:val="00243038"/>
    <w:rsid w:val="0024470F"/>
    <w:rsid w:val="0024472D"/>
    <w:rsid w:val="002448F5"/>
    <w:rsid w:val="00245E76"/>
    <w:rsid w:val="00247609"/>
    <w:rsid w:val="00247962"/>
    <w:rsid w:val="00250314"/>
    <w:rsid w:val="002530F1"/>
    <w:rsid w:val="002550A4"/>
    <w:rsid w:val="002572CD"/>
    <w:rsid w:val="002607E0"/>
    <w:rsid w:val="00261C73"/>
    <w:rsid w:val="00263C19"/>
    <w:rsid w:val="00264324"/>
    <w:rsid w:val="00265813"/>
    <w:rsid w:val="002659AD"/>
    <w:rsid w:val="00265E5E"/>
    <w:rsid w:val="00266636"/>
    <w:rsid w:val="00267EB3"/>
    <w:rsid w:val="002733ED"/>
    <w:rsid w:val="00273D5C"/>
    <w:rsid w:val="00274248"/>
    <w:rsid w:val="00276C81"/>
    <w:rsid w:val="0027762B"/>
    <w:rsid w:val="00277CA6"/>
    <w:rsid w:val="00280057"/>
    <w:rsid w:val="0028027F"/>
    <w:rsid w:val="002809F6"/>
    <w:rsid w:val="0028149B"/>
    <w:rsid w:val="00284C9F"/>
    <w:rsid w:val="00284E88"/>
    <w:rsid w:val="00284EE1"/>
    <w:rsid w:val="00291055"/>
    <w:rsid w:val="00291E79"/>
    <w:rsid w:val="002920F5"/>
    <w:rsid w:val="00292DBE"/>
    <w:rsid w:val="00293B69"/>
    <w:rsid w:val="002942E3"/>
    <w:rsid w:val="002946D7"/>
    <w:rsid w:val="00294C70"/>
    <w:rsid w:val="0029506D"/>
    <w:rsid w:val="002A115B"/>
    <w:rsid w:val="002A1579"/>
    <w:rsid w:val="002A7E85"/>
    <w:rsid w:val="002B01ED"/>
    <w:rsid w:val="002B143A"/>
    <w:rsid w:val="002B1F91"/>
    <w:rsid w:val="002B7A0E"/>
    <w:rsid w:val="002C0ABD"/>
    <w:rsid w:val="002C376F"/>
    <w:rsid w:val="002C415D"/>
    <w:rsid w:val="002C4CA9"/>
    <w:rsid w:val="002C5B84"/>
    <w:rsid w:val="002D0A9A"/>
    <w:rsid w:val="002D2133"/>
    <w:rsid w:val="002D4ECA"/>
    <w:rsid w:val="002D5167"/>
    <w:rsid w:val="002D59DC"/>
    <w:rsid w:val="002D68A7"/>
    <w:rsid w:val="002D7940"/>
    <w:rsid w:val="002E3D15"/>
    <w:rsid w:val="002E4040"/>
    <w:rsid w:val="002E4A47"/>
    <w:rsid w:val="002E61AF"/>
    <w:rsid w:val="002E6EB5"/>
    <w:rsid w:val="002E7817"/>
    <w:rsid w:val="002F1F96"/>
    <w:rsid w:val="002F3BE5"/>
    <w:rsid w:val="002F3D16"/>
    <w:rsid w:val="002F4E71"/>
    <w:rsid w:val="002F5657"/>
    <w:rsid w:val="002F589E"/>
    <w:rsid w:val="002F6238"/>
    <w:rsid w:val="002F7448"/>
    <w:rsid w:val="00300020"/>
    <w:rsid w:val="00300317"/>
    <w:rsid w:val="00300A1E"/>
    <w:rsid w:val="00301F63"/>
    <w:rsid w:val="00303E37"/>
    <w:rsid w:val="003042DB"/>
    <w:rsid w:val="00304944"/>
    <w:rsid w:val="0030509B"/>
    <w:rsid w:val="0030640A"/>
    <w:rsid w:val="00310E54"/>
    <w:rsid w:val="00312E20"/>
    <w:rsid w:val="00316394"/>
    <w:rsid w:val="003176F2"/>
    <w:rsid w:val="0032049B"/>
    <w:rsid w:val="00321BA9"/>
    <w:rsid w:val="0032238F"/>
    <w:rsid w:val="003231EE"/>
    <w:rsid w:val="003242F2"/>
    <w:rsid w:val="00325C93"/>
    <w:rsid w:val="00327665"/>
    <w:rsid w:val="0033092D"/>
    <w:rsid w:val="00330B23"/>
    <w:rsid w:val="00330D6F"/>
    <w:rsid w:val="00331BF2"/>
    <w:rsid w:val="00332304"/>
    <w:rsid w:val="00332C87"/>
    <w:rsid w:val="00334557"/>
    <w:rsid w:val="00336E43"/>
    <w:rsid w:val="003400FF"/>
    <w:rsid w:val="003401FF"/>
    <w:rsid w:val="00341B1E"/>
    <w:rsid w:val="00341CF5"/>
    <w:rsid w:val="0034564B"/>
    <w:rsid w:val="00345F8F"/>
    <w:rsid w:val="003463B7"/>
    <w:rsid w:val="003468A3"/>
    <w:rsid w:val="00346B45"/>
    <w:rsid w:val="003507EE"/>
    <w:rsid w:val="00351F1E"/>
    <w:rsid w:val="00352318"/>
    <w:rsid w:val="00352838"/>
    <w:rsid w:val="00352AED"/>
    <w:rsid w:val="00354C75"/>
    <w:rsid w:val="00355C51"/>
    <w:rsid w:val="003571D7"/>
    <w:rsid w:val="003579DB"/>
    <w:rsid w:val="00360A06"/>
    <w:rsid w:val="00360E30"/>
    <w:rsid w:val="00362CA4"/>
    <w:rsid w:val="0036309D"/>
    <w:rsid w:val="00364D46"/>
    <w:rsid w:val="00365254"/>
    <w:rsid w:val="00365A77"/>
    <w:rsid w:val="00366EC6"/>
    <w:rsid w:val="00367B86"/>
    <w:rsid w:val="0037105B"/>
    <w:rsid w:val="00372C94"/>
    <w:rsid w:val="003734D9"/>
    <w:rsid w:val="003772E2"/>
    <w:rsid w:val="00377BEC"/>
    <w:rsid w:val="003801E5"/>
    <w:rsid w:val="0038060C"/>
    <w:rsid w:val="00380CBB"/>
    <w:rsid w:val="00380F6E"/>
    <w:rsid w:val="00382078"/>
    <w:rsid w:val="003826A3"/>
    <w:rsid w:val="003862C9"/>
    <w:rsid w:val="00390CA5"/>
    <w:rsid w:val="00391234"/>
    <w:rsid w:val="00394704"/>
    <w:rsid w:val="00394A45"/>
    <w:rsid w:val="003A0B6D"/>
    <w:rsid w:val="003A1911"/>
    <w:rsid w:val="003A37D3"/>
    <w:rsid w:val="003A4048"/>
    <w:rsid w:val="003A46FE"/>
    <w:rsid w:val="003A5159"/>
    <w:rsid w:val="003A5800"/>
    <w:rsid w:val="003A5D46"/>
    <w:rsid w:val="003A63E6"/>
    <w:rsid w:val="003A6549"/>
    <w:rsid w:val="003A77B7"/>
    <w:rsid w:val="003A78F4"/>
    <w:rsid w:val="003B157F"/>
    <w:rsid w:val="003B65DF"/>
    <w:rsid w:val="003B77FD"/>
    <w:rsid w:val="003B7C50"/>
    <w:rsid w:val="003C006F"/>
    <w:rsid w:val="003C1F1C"/>
    <w:rsid w:val="003C2345"/>
    <w:rsid w:val="003C2611"/>
    <w:rsid w:val="003C30BD"/>
    <w:rsid w:val="003C4C1A"/>
    <w:rsid w:val="003C5914"/>
    <w:rsid w:val="003D1074"/>
    <w:rsid w:val="003D121D"/>
    <w:rsid w:val="003D28D3"/>
    <w:rsid w:val="003D2CBF"/>
    <w:rsid w:val="003E20D6"/>
    <w:rsid w:val="003E22CE"/>
    <w:rsid w:val="003E6124"/>
    <w:rsid w:val="003E688C"/>
    <w:rsid w:val="003E7DC7"/>
    <w:rsid w:val="003F0042"/>
    <w:rsid w:val="003F04EC"/>
    <w:rsid w:val="003F18F8"/>
    <w:rsid w:val="003F3A1F"/>
    <w:rsid w:val="003F4A57"/>
    <w:rsid w:val="003F6262"/>
    <w:rsid w:val="003F66DF"/>
    <w:rsid w:val="003F672C"/>
    <w:rsid w:val="003F6CEA"/>
    <w:rsid w:val="00402BD6"/>
    <w:rsid w:val="004063DE"/>
    <w:rsid w:val="00407DBA"/>
    <w:rsid w:val="004105F9"/>
    <w:rsid w:val="0041119C"/>
    <w:rsid w:val="00411F65"/>
    <w:rsid w:val="0041238C"/>
    <w:rsid w:val="0041393B"/>
    <w:rsid w:val="00414C91"/>
    <w:rsid w:val="00415732"/>
    <w:rsid w:val="00417079"/>
    <w:rsid w:val="00417639"/>
    <w:rsid w:val="004177AC"/>
    <w:rsid w:val="00417807"/>
    <w:rsid w:val="0042001A"/>
    <w:rsid w:val="00420FBA"/>
    <w:rsid w:val="00421964"/>
    <w:rsid w:val="00421A57"/>
    <w:rsid w:val="004232CD"/>
    <w:rsid w:val="00424671"/>
    <w:rsid w:val="00424ED7"/>
    <w:rsid w:val="00427F07"/>
    <w:rsid w:val="00430F4B"/>
    <w:rsid w:val="00431C51"/>
    <w:rsid w:val="00433C01"/>
    <w:rsid w:val="00434923"/>
    <w:rsid w:val="00434CA4"/>
    <w:rsid w:val="00435922"/>
    <w:rsid w:val="0043746E"/>
    <w:rsid w:val="004401B9"/>
    <w:rsid w:val="004405E4"/>
    <w:rsid w:val="004421B6"/>
    <w:rsid w:val="004441BD"/>
    <w:rsid w:val="00444BEC"/>
    <w:rsid w:val="00445912"/>
    <w:rsid w:val="004468D7"/>
    <w:rsid w:val="00446F86"/>
    <w:rsid w:val="00450063"/>
    <w:rsid w:val="004515B5"/>
    <w:rsid w:val="00451F46"/>
    <w:rsid w:val="004558B3"/>
    <w:rsid w:val="00455E94"/>
    <w:rsid w:val="0045682E"/>
    <w:rsid w:val="0045761C"/>
    <w:rsid w:val="00460B2D"/>
    <w:rsid w:val="00461A1F"/>
    <w:rsid w:val="00462044"/>
    <w:rsid w:val="00463BEC"/>
    <w:rsid w:val="00464F8B"/>
    <w:rsid w:val="004670A4"/>
    <w:rsid w:val="0046753F"/>
    <w:rsid w:val="00467EF0"/>
    <w:rsid w:val="00470959"/>
    <w:rsid w:val="00471A8E"/>
    <w:rsid w:val="00475401"/>
    <w:rsid w:val="00475B7F"/>
    <w:rsid w:val="004763EF"/>
    <w:rsid w:val="0048160F"/>
    <w:rsid w:val="004824BB"/>
    <w:rsid w:val="00482600"/>
    <w:rsid w:val="00483178"/>
    <w:rsid w:val="00484C53"/>
    <w:rsid w:val="00485A7D"/>
    <w:rsid w:val="0048699E"/>
    <w:rsid w:val="00487990"/>
    <w:rsid w:val="00490717"/>
    <w:rsid w:val="00490FCD"/>
    <w:rsid w:val="00492F37"/>
    <w:rsid w:val="00494608"/>
    <w:rsid w:val="00494D59"/>
    <w:rsid w:val="00495498"/>
    <w:rsid w:val="00495602"/>
    <w:rsid w:val="00496387"/>
    <w:rsid w:val="00497207"/>
    <w:rsid w:val="004A3920"/>
    <w:rsid w:val="004A5422"/>
    <w:rsid w:val="004A54A9"/>
    <w:rsid w:val="004A5E57"/>
    <w:rsid w:val="004A67F4"/>
    <w:rsid w:val="004B015D"/>
    <w:rsid w:val="004B0C84"/>
    <w:rsid w:val="004B1CC3"/>
    <w:rsid w:val="004B2241"/>
    <w:rsid w:val="004B22B8"/>
    <w:rsid w:val="004B3873"/>
    <w:rsid w:val="004B5826"/>
    <w:rsid w:val="004B7D96"/>
    <w:rsid w:val="004C158E"/>
    <w:rsid w:val="004C2083"/>
    <w:rsid w:val="004C2267"/>
    <w:rsid w:val="004C29D6"/>
    <w:rsid w:val="004C2DDD"/>
    <w:rsid w:val="004C2E0B"/>
    <w:rsid w:val="004C3FBD"/>
    <w:rsid w:val="004C7355"/>
    <w:rsid w:val="004D1680"/>
    <w:rsid w:val="004D201D"/>
    <w:rsid w:val="004D6AB0"/>
    <w:rsid w:val="004D7312"/>
    <w:rsid w:val="004E0BB1"/>
    <w:rsid w:val="004E13BC"/>
    <w:rsid w:val="004E4AEC"/>
    <w:rsid w:val="004E5540"/>
    <w:rsid w:val="004E739B"/>
    <w:rsid w:val="004E754F"/>
    <w:rsid w:val="004F05EE"/>
    <w:rsid w:val="004F0B0C"/>
    <w:rsid w:val="004F11B5"/>
    <w:rsid w:val="004F2255"/>
    <w:rsid w:val="004F26A6"/>
    <w:rsid w:val="004F2707"/>
    <w:rsid w:val="004F4114"/>
    <w:rsid w:val="004F68C6"/>
    <w:rsid w:val="004F78E3"/>
    <w:rsid w:val="00503469"/>
    <w:rsid w:val="00504556"/>
    <w:rsid w:val="00506864"/>
    <w:rsid w:val="005075C4"/>
    <w:rsid w:val="00507702"/>
    <w:rsid w:val="00510C1A"/>
    <w:rsid w:val="00512246"/>
    <w:rsid w:val="00512957"/>
    <w:rsid w:val="0051422B"/>
    <w:rsid w:val="0051568B"/>
    <w:rsid w:val="00517298"/>
    <w:rsid w:val="00521553"/>
    <w:rsid w:val="005219D3"/>
    <w:rsid w:val="005233B4"/>
    <w:rsid w:val="005250ED"/>
    <w:rsid w:val="0052657B"/>
    <w:rsid w:val="0052762E"/>
    <w:rsid w:val="00530AED"/>
    <w:rsid w:val="00533A6D"/>
    <w:rsid w:val="00533AD3"/>
    <w:rsid w:val="0053644F"/>
    <w:rsid w:val="00540134"/>
    <w:rsid w:val="00543943"/>
    <w:rsid w:val="005452F1"/>
    <w:rsid w:val="005462D7"/>
    <w:rsid w:val="005464AB"/>
    <w:rsid w:val="00546BF6"/>
    <w:rsid w:val="00550773"/>
    <w:rsid w:val="00551D02"/>
    <w:rsid w:val="00551F39"/>
    <w:rsid w:val="00555C62"/>
    <w:rsid w:val="005562F7"/>
    <w:rsid w:val="00556464"/>
    <w:rsid w:val="00557D46"/>
    <w:rsid w:val="0056020D"/>
    <w:rsid w:val="00560F93"/>
    <w:rsid w:val="005652C1"/>
    <w:rsid w:val="00571A19"/>
    <w:rsid w:val="005729A2"/>
    <w:rsid w:val="005742EC"/>
    <w:rsid w:val="00575D77"/>
    <w:rsid w:val="00576CA6"/>
    <w:rsid w:val="005775EF"/>
    <w:rsid w:val="005829B4"/>
    <w:rsid w:val="00583939"/>
    <w:rsid w:val="00584674"/>
    <w:rsid w:val="00584CF1"/>
    <w:rsid w:val="00586E3A"/>
    <w:rsid w:val="005870F4"/>
    <w:rsid w:val="00587B1B"/>
    <w:rsid w:val="00590978"/>
    <w:rsid w:val="00591589"/>
    <w:rsid w:val="00593850"/>
    <w:rsid w:val="00597383"/>
    <w:rsid w:val="005A2D24"/>
    <w:rsid w:val="005A330A"/>
    <w:rsid w:val="005A3360"/>
    <w:rsid w:val="005A3DB6"/>
    <w:rsid w:val="005A71C9"/>
    <w:rsid w:val="005A7C47"/>
    <w:rsid w:val="005A7F1E"/>
    <w:rsid w:val="005B24BB"/>
    <w:rsid w:val="005B38E4"/>
    <w:rsid w:val="005B5F05"/>
    <w:rsid w:val="005C046D"/>
    <w:rsid w:val="005C09F2"/>
    <w:rsid w:val="005C1E0E"/>
    <w:rsid w:val="005C28A0"/>
    <w:rsid w:val="005C2C62"/>
    <w:rsid w:val="005C315E"/>
    <w:rsid w:val="005C3817"/>
    <w:rsid w:val="005C4795"/>
    <w:rsid w:val="005C504A"/>
    <w:rsid w:val="005C5B9D"/>
    <w:rsid w:val="005C633E"/>
    <w:rsid w:val="005C7136"/>
    <w:rsid w:val="005D15A6"/>
    <w:rsid w:val="005D1F3B"/>
    <w:rsid w:val="005D2363"/>
    <w:rsid w:val="005D2DA8"/>
    <w:rsid w:val="005D3041"/>
    <w:rsid w:val="005D53B6"/>
    <w:rsid w:val="005D575F"/>
    <w:rsid w:val="005D7C51"/>
    <w:rsid w:val="005E0BBF"/>
    <w:rsid w:val="005E2877"/>
    <w:rsid w:val="005E51DB"/>
    <w:rsid w:val="005E6E3A"/>
    <w:rsid w:val="005E77C4"/>
    <w:rsid w:val="005E7CAE"/>
    <w:rsid w:val="005F1A3C"/>
    <w:rsid w:val="005F1BE5"/>
    <w:rsid w:val="005F327C"/>
    <w:rsid w:val="005F39ED"/>
    <w:rsid w:val="005F3B7A"/>
    <w:rsid w:val="005F41A0"/>
    <w:rsid w:val="005F4696"/>
    <w:rsid w:val="005F5C9F"/>
    <w:rsid w:val="005F6D3E"/>
    <w:rsid w:val="00600072"/>
    <w:rsid w:val="006003CC"/>
    <w:rsid w:val="00601916"/>
    <w:rsid w:val="00603847"/>
    <w:rsid w:val="006039D2"/>
    <w:rsid w:val="00604478"/>
    <w:rsid w:val="0060721F"/>
    <w:rsid w:val="00607783"/>
    <w:rsid w:val="00607AEF"/>
    <w:rsid w:val="0061017A"/>
    <w:rsid w:val="006101F2"/>
    <w:rsid w:val="00611045"/>
    <w:rsid w:val="00614C90"/>
    <w:rsid w:val="00616280"/>
    <w:rsid w:val="00616969"/>
    <w:rsid w:val="0062066F"/>
    <w:rsid w:val="00621AE0"/>
    <w:rsid w:val="0062237F"/>
    <w:rsid w:val="00626018"/>
    <w:rsid w:val="00626F05"/>
    <w:rsid w:val="006275B7"/>
    <w:rsid w:val="00627A34"/>
    <w:rsid w:val="00633660"/>
    <w:rsid w:val="00633A5C"/>
    <w:rsid w:val="00635538"/>
    <w:rsid w:val="00636B76"/>
    <w:rsid w:val="00637905"/>
    <w:rsid w:val="00637F66"/>
    <w:rsid w:val="00642E77"/>
    <w:rsid w:val="00643C0B"/>
    <w:rsid w:val="00645080"/>
    <w:rsid w:val="00647620"/>
    <w:rsid w:val="00647AC1"/>
    <w:rsid w:val="00647E10"/>
    <w:rsid w:val="0065081E"/>
    <w:rsid w:val="00652040"/>
    <w:rsid w:val="00652078"/>
    <w:rsid w:val="006521E7"/>
    <w:rsid w:val="00664581"/>
    <w:rsid w:val="00664EB0"/>
    <w:rsid w:val="006655B3"/>
    <w:rsid w:val="0066788A"/>
    <w:rsid w:val="00670A53"/>
    <w:rsid w:val="00671E5A"/>
    <w:rsid w:val="006726A1"/>
    <w:rsid w:val="00672832"/>
    <w:rsid w:val="006731EB"/>
    <w:rsid w:val="00673574"/>
    <w:rsid w:val="00673D01"/>
    <w:rsid w:val="00675E43"/>
    <w:rsid w:val="00682180"/>
    <w:rsid w:val="006821A3"/>
    <w:rsid w:val="00683ABB"/>
    <w:rsid w:val="0068443F"/>
    <w:rsid w:val="00684E4C"/>
    <w:rsid w:val="006852AE"/>
    <w:rsid w:val="00685900"/>
    <w:rsid w:val="006868AF"/>
    <w:rsid w:val="0069071F"/>
    <w:rsid w:val="00693EED"/>
    <w:rsid w:val="00694AF4"/>
    <w:rsid w:val="00694F51"/>
    <w:rsid w:val="00695A57"/>
    <w:rsid w:val="0069618B"/>
    <w:rsid w:val="006963EB"/>
    <w:rsid w:val="00696669"/>
    <w:rsid w:val="006A0713"/>
    <w:rsid w:val="006A1152"/>
    <w:rsid w:val="006A2E56"/>
    <w:rsid w:val="006A2EE4"/>
    <w:rsid w:val="006A4A66"/>
    <w:rsid w:val="006A506F"/>
    <w:rsid w:val="006A5615"/>
    <w:rsid w:val="006B356D"/>
    <w:rsid w:val="006B529A"/>
    <w:rsid w:val="006B563F"/>
    <w:rsid w:val="006B6DE0"/>
    <w:rsid w:val="006B768F"/>
    <w:rsid w:val="006C081E"/>
    <w:rsid w:val="006C2DE4"/>
    <w:rsid w:val="006C499E"/>
    <w:rsid w:val="006C57E7"/>
    <w:rsid w:val="006C7394"/>
    <w:rsid w:val="006C7E61"/>
    <w:rsid w:val="006D093B"/>
    <w:rsid w:val="006D0C99"/>
    <w:rsid w:val="006D126D"/>
    <w:rsid w:val="006D1D35"/>
    <w:rsid w:val="006D2D89"/>
    <w:rsid w:val="006D3E42"/>
    <w:rsid w:val="006D5B7B"/>
    <w:rsid w:val="006D66AF"/>
    <w:rsid w:val="006E01A7"/>
    <w:rsid w:val="006E1497"/>
    <w:rsid w:val="006E1D4F"/>
    <w:rsid w:val="006E26C5"/>
    <w:rsid w:val="006E29E7"/>
    <w:rsid w:val="006E5DF4"/>
    <w:rsid w:val="006E5F26"/>
    <w:rsid w:val="006E6E61"/>
    <w:rsid w:val="006E73AD"/>
    <w:rsid w:val="006E7A32"/>
    <w:rsid w:val="006E7D61"/>
    <w:rsid w:val="006F0396"/>
    <w:rsid w:val="006F232B"/>
    <w:rsid w:val="006F3ADB"/>
    <w:rsid w:val="006F5343"/>
    <w:rsid w:val="0070239E"/>
    <w:rsid w:val="007029C9"/>
    <w:rsid w:val="00702E16"/>
    <w:rsid w:val="00703992"/>
    <w:rsid w:val="007122A0"/>
    <w:rsid w:val="00713C3B"/>
    <w:rsid w:val="00714B00"/>
    <w:rsid w:val="00716B80"/>
    <w:rsid w:val="0071720E"/>
    <w:rsid w:val="007244BE"/>
    <w:rsid w:val="00724659"/>
    <w:rsid w:val="00724802"/>
    <w:rsid w:val="007251B3"/>
    <w:rsid w:val="007267E6"/>
    <w:rsid w:val="00727B1E"/>
    <w:rsid w:val="00730153"/>
    <w:rsid w:val="007311A5"/>
    <w:rsid w:val="0073178F"/>
    <w:rsid w:val="00731A28"/>
    <w:rsid w:val="00731D5A"/>
    <w:rsid w:val="007348A7"/>
    <w:rsid w:val="00736F4D"/>
    <w:rsid w:val="007376BA"/>
    <w:rsid w:val="007379CF"/>
    <w:rsid w:val="00742F29"/>
    <w:rsid w:val="007434AB"/>
    <w:rsid w:val="00743F34"/>
    <w:rsid w:val="007468DB"/>
    <w:rsid w:val="00747F19"/>
    <w:rsid w:val="00753032"/>
    <w:rsid w:val="00753D3E"/>
    <w:rsid w:val="0075691E"/>
    <w:rsid w:val="00756D70"/>
    <w:rsid w:val="00756E77"/>
    <w:rsid w:val="007573F9"/>
    <w:rsid w:val="00760D51"/>
    <w:rsid w:val="0076111C"/>
    <w:rsid w:val="00761328"/>
    <w:rsid w:val="007620A1"/>
    <w:rsid w:val="0076349C"/>
    <w:rsid w:val="0076520A"/>
    <w:rsid w:val="0076548A"/>
    <w:rsid w:val="007658B9"/>
    <w:rsid w:val="00766D3D"/>
    <w:rsid w:val="00766DE2"/>
    <w:rsid w:val="00767014"/>
    <w:rsid w:val="00767240"/>
    <w:rsid w:val="007703C8"/>
    <w:rsid w:val="00780245"/>
    <w:rsid w:val="00783FFC"/>
    <w:rsid w:val="007849B7"/>
    <w:rsid w:val="00785C4A"/>
    <w:rsid w:val="00793620"/>
    <w:rsid w:val="007939F4"/>
    <w:rsid w:val="00793A6C"/>
    <w:rsid w:val="00794621"/>
    <w:rsid w:val="00794990"/>
    <w:rsid w:val="007A0C20"/>
    <w:rsid w:val="007A48A9"/>
    <w:rsid w:val="007A5200"/>
    <w:rsid w:val="007A71FE"/>
    <w:rsid w:val="007B03B0"/>
    <w:rsid w:val="007B0B9B"/>
    <w:rsid w:val="007B4481"/>
    <w:rsid w:val="007C17EB"/>
    <w:rsid w:val="007C353B"/>
    <w:rsid w:val="007C3BD1"/>
    <w:rsid w:val="007C47E0"/>
    <w:rsid w:val="007C7BCA"/>
    <w:rsid w:val="007D036B"/>
    <w:rsid w:val="007D06ED"/>
    <w:rsid w:val="007D4094"/>
    <w:rsid w:val="007D6304"/>
    <w:rsid w:val="007D7572"/>
    <w:rsid w:val="007D778A"/>
    <w:rsid w:val="007E17EC"/>
    <w:rsid w:val="007E227F"/>
    <w:rsid w:val="007E3516"/>
    <w:rsid w:val="007E3FFB"/>
    <w:rsid w:val="007E4F14"/>
    <w:rsid w:val="007E54B6"/>
    <w:rsid w:val="007E775F"/>
    <w:rsid w:val="007F02A9"/>
    <w:rsid w:val="007F0DC5"/>
    <w:rsid w:val="007F0DFC"/>
    <w:rsid w:val="007F4168"/>
    <w:rsid w:val="007F62DC"/>
    <w:rsid w:val="007F675D"/>
    <w:rsid w:val="007F6DB4"/>
    <w:rsid w:val="007F73FA"/>
    <w:rsid w:val="007F7921"/>
    <w:rsid w:val="00800CBD"/>
    <w:rsid w:val="008010AE"/>
    <w:rsid w:val="0080128F"/>
    <w:rsid w:val="0080153D"/>
    <w:rsid w:val="008015F3"/>
    <w:rsid w:val="0080297E"/>
    <w:rsid w:val="00803477"/>
    <w:rsid w:val="00804D72"/>
    <w:rsid w:val="00805046"/>
    <w:rsid w:val="00805536"/>
    <w:rsid w:val="0080585C"/>
    <w:rsid w:val="008166E8"/>
    <w:rsid w:val="00817615"/>
    <w:rsid w:val="00817B69"/>
    <w:rsid w:val="00817DB0"/>
    <w:rsid w:val="008205E9"/>
    <w:rsid w:val="0082108A"/>
    <w:rsid w:val="0082268C"/>
    <w:rsid w:val="0082273D"/>
    <w:rsid w:val="00823332"/>
    <w:rsid w:val="00823F3C"/>
    <w:rsid w:val="00825F94"/>
    <w:rsid w:val="008305D7"/>
    <w:rsid w:val="00832564"/>
    <w:rsid w:val="008342E0"/>
    <w:rsid w:val="008345CC"/>
    <w:rsid w:val="00835279"/>
    <w:rsid w:val="00835434"/>
    <w:rsid w:val="008403A9"/>
    <w:rsid w:val="00841DCD"/>
    <w:rsid w:val="00842D10"/>
    <w:rsid w:val="008437E7"/>
    <w:rsid w:val="008446D1"/>
    <w:rsid w:val="00845B5C"/>
    <w:rsid w:val="00846617"/>
    <w:rsid w:val="0084683E"/>
    <w:rsid w:val="00847625"/>
    <w:rsid w:val="00851BA4"/>
    <w:rsid w:val="00855255"/>
    <w:rsid w:val="0085597B"/>
    <w:rsid w:val="00857638"/>
    <w:rsid w:val="00861BF0"/>
    <w:rsid w:val="0086394A"/>
    <w:rsid w:val="00864302"/>
    <w:rsid w:val="00864EDD"/>
    <w:rsid w:val="008656C7"/>
    <w:rsid w:val="00867100"/>
    <w:rsid w:val="0086748D"/>
    <w:rsid w:val="0087271F"/>
    <w:rsid w:val="0087390D"/>
    <w:rsid w:val="0087538E"/>
    <w:rsid w:val="0087795B"/>
    <w:rsid w:val="008803BE"/>
    <w:rsid w:val="008818E3"/>
    <w:rsid w:val="00882557"/>
    <w:rsid w:val="00883A02"/>
    <w:rsid w:val="00886FCF"/>
    <w:rsid w:val="00887557"/>
    <w:rsid w:val="00887655"/>
    <w:rsid w:val="008876C6"/>
    <w:rsid w:val="008916C4"/>
    <w:rsid w:val="008923E5"/>
    <w:rsid w:val="00893518"/>
    <w:rsid w:val="0089600C"/>
    <w:rsid w:val="008972D4"/>
    <w:rsid w:val="00897CD9"/>
    <w:rsid w:val="00897FCC"/>
    <w:rsid w:val="008A0175"/>
    <w:rsid w:val="008A106C"/>
    <w:rsid w:val="008A22A5"/>
    <w:rsid w:val="008A448B"/>
    <w:rsid w:val="008A74E2"/>
    <w:rsid w:val="008B1324"/>
    <w:rsid w:val="008B26AE"/>
    <w:rsid w:val="008B2FF4"/>
    <w:rsid w:val="008B3EAF"/>
    <w:rsid w:val="008B60AF"/>
    <w:rsid w:val="008C146F"/>
    <w:rsid w:val="008C173E"/>
    <w:rsid w:val="008C222C"/>
    <w:rsid w:val="008C42CF"/>
    <w:rsid w:val="008C4A92"/>
    <w:rsid w:val="008C4ABE"/>
    <w:rsid w:val="008C5E3D"/>
    <w:rsid w:val="008C6CF7"/>
    <w:rsid w:val="008C721B"/>
    <w:rsid w:val="008D04AF"/>
    <w:rsid w:val="008D0CA4"/>
    <w:rsid w:val="008D2DC0"/>
    <w:rsid w:val="008D5970"/>
    <w:rsid w:val="008D5B7F"/>
    <w:rsid w:val="008D62BB"/>
    <w:rsid w:val="008E2779"/>
    <w:rsid w:val="008E3A6E"/>
    <w:rsid w:val="008E664F"/>
    <w:rsid w:val="008E6BFE"/>
    <w:rsid w:val="008E6C59"/>
    <w:rsid w:val="008E785D"/>
    <w:rsid w:val="008F02EF"/>
    <w:rsid w:val="008F36FA"/>
    <w:rsid w:val="008F5C25"/>
    <w:rsid w:val="008F7AEE"/>
    <w:rsid w:val="0090021F"/>
    <w:rsid w:val="0090050D"/>
    <w:rsid w:val="00900EE9"/>
    <w:rsid w:val="0090130D"/>
    <w:rsid w:val="0090132C"/>
    <w:rsid w:val="0090209F"/>
    <w:rsid w:val="0090229E"/>
    <w:rsid w:val="00902500"/>
    <w:rsid w:val="00903704"/>
    <w:rsid w:val="009045FB"/>
    <w:rsid w:val="00905557"/>
    <w:rsid w:val="009056DE"/>
    <w:rsid w:val="0090700A"/>
    <w:rsid w:val="00907471"/>
    <w:rsid w:val="00911853"/>
    <w:rsid w:val="00915212"/>
    <w:rsid w:val="009156F7"/>
    <w:rsid w:val="0091614C"/>
    <w:rsid w:val="009167DE"/>
    <w:rsid w:val="0091698F"/>
    <w:rsid w:val="00917ECB"/>
    <w:rsid w:val="00922ED9"/>
    <w:rsid w:val="00923355"/>
    <w:rsid w:val="00923401"/>
    <w:rsid w:val="00924EB6"/>
    <w:rsid w:val="00934A12"/>
    <w:rsid w:val="0093614F"/>
    <w:rsid w:val="009363D2"/>
    <w:rsid w:val="0093698D"/>
    <w:rsid w:val="00940095"/>
    <w:rsid w:val="00940DC5"/>
    <w:rsid w:val="009438C3"/>
    <w:rsid w:val="00946414"/>
    <w:rsid w:val="00950169"/>
    <w:rsid w:val="00950645"/>
    <w:rsid w:val="009525A6"/>
    <w:rsid w:val="0095349B"/>
    <w:rsid w:val="009553D0"/>
    <w:rsid w:val="00955F09"/>
    <w:rsid w:val="00956333"/>
    <w:rsid w:val="00956D04"/>
    <w:rsid w:val="00957737"/>
    <w:rsid w:val="00960F01"/>
    <w:rsid w:val="00962358"/>
    <w:rsid w:val="00966204"/>
    <w:rsid w:val="00966827"/>
    <w:rsid w:val="00967759"/>
    <w:rsid w:val="009747A4"/>
    <w:rsid w:val="00976539"/>
    <w:rsid w:val="00980D8A"/>
    <w:rsid w:val="00986185"/>
    <w:rsid w:val="00987B7D"/>
    <w:rsid w:val="009927E4"/>
    <w:rsid w:val="009950CE"/>
    <w:rsid w:val="00995A2E"/>
    <w:rsid w:val="00995C4D"/>
    <w:rsid w:val="00995E34"/>
    <w:rsid w:val="00996F1C"/>
    <w:rsid w:val="00997103"/>
    <w:rsid w:val="009979A6"/>
    <w:rsid w:val="009A0687"/>
    <w:rsid w:val="009A25CB"/>
    <w:rsid w:val="009A3833"/>
    <w:rsid w:val="009A40FA"/>
    <w:rsid w:val="009A7DF0"/>
    <w:rsid w:val="009B0ABF"/>
    <w:rsid w:val="009B22FD"/>
    <w:rsid w:val="009B3281"/>
    <w:rsid w:val="009B394B"/>
    <w:rsid w:val="009B3DDD"/>
    <w:rsid w:val="009B4367"/>
    <w:rsid w:val="009C0CC6"/>
    <w:rsid w:val="009C1364"/>
    <w:rsid w:val="009C19DA"/>
    <w:rsid w:val="009C492B"/>
    <w:rsid w:val="009C6471"/>
    <w:rsid w:val="009D1CE6"/>
    <w:rsid w:val="009D29B7"/>
    <w:rsid w:val="009D405F"/>
    <w:rsid w:val="009D467A"/>
    <w:rsid w:val="009D474D"/>
    <w:rsid w:val="009D58E0"/>
    <w:rsid w:val="009D6500"/>
    <w:rsid w:val="009D7916"/>
    <w:rsid w:val="009E0C1D"/>
    <w:rsid w:val="009E1E2F"/>
    <w:rsid w:val="009E1FEE"/>
    <w:rsid w:val="009E255F"/>
    <w:rsid w:val="009E34B7"/>
    <w:rsid w:val="009E3CDA"/>
    <w:rsid w:val="009E7015"/>
    <w:rsid w:val="009E709C"/>
    <w:rsid w:val="009E74F9"/>
    <w:rsid w:val="009F29F0"/>
    <w:rsid w:val="009F2C14"/>
    <w:rsid w:val="009F4DFB"/>
    <w:rsid w:val="00A017C6"/>
    <w:rsid w:val="00A0662A"/>
    <w:rsid w:val="00A0789C"/>
    <w:rsid w:val="00A1028C"/>
    <w:rsid w:val="00A10796"/>
    <w:rsid w:val="00A13F54"/>
    <w:rsid w:val="00A13F9B"/>
    <w:rsid w:val="00A16732"/>
    <w:rsid w:val="00A16756"/>
    <w:rsid w:val="00A16933"/>
    <w:rsid w:val="00A16951"/>
    <w:rsid w:val="00A16C55"/>
    <w:rsid w:val="00A17DC1"/>
    <w:rsid w:val="00A22607"/>
    <w:rsid w:val="00A22CB5"/>
    <w:rsid w:val="00A257C8"/>
    <w:rsid w:val="00A25826"/>
    <w:rsid w:val="00A25A4C"/>
    <w:rsid w:val="00A25AA3"/>
    <w:rsid w:val="00A26584"/>
    <w:rsid w:val="00A30169"/>
    <w:rsid w:val="00A30879"/>
    <w:rsid w:val="00A30AC2"/>
    <w:rsid w:val="00A31A87"/>
    <w:rsid w:val="00A378BD"/>
    <w:rsid w:val="00A37DA2"/>
    <w:rsid w:val="00A41223"/>
    <w:rsid w:val="00A4162D"/>
    <w:rsid w:val="00A431D5"/>
    <w:rsid w:val="00A44107"/>
    <w:rsid w:val="00A476C9"/>
    <w:rsid w:val="00A542AF"/>
    <w:rsid w:val="00A5496F"/>
    <w:rsid w:val="00A56D4C"/>
    <w:rsid w:val="00A56D78"/>
    <w:rsid w:val="00A570C5"/>
    <w:rsid w:val="00A576C5"/>
    <w:rsid w:val="00A60F1D"/>
    <w:rsid w:val="00A66C97"/>
    <w:rsid w:val="00A71E17"/>
    <w:rsid w:val="00A7218E"/>
    <w:rsid w:val="00A72B4E"/>
    <w:rsid w:val="00A73173"/>
    <w:rsid w:val="00A73872"/>
    <w:rsid w:val="00A739FF"/>
    <w:rsid w:val="00A74C1F"/>
    <w:rsid w:val="00A77512"/>
    <w:rsid w:val="00A77971"/>
    <w:rsid w:val="00A77B06"/>
    <w:rsid w:val="00A83C69"/>
    <w:rsid w:val="00A856D1"/>
    <w:rsid w:val="00A85FC9"/>
    <w:rsid w:val="00A8655E"/>
    <w:rsid w:val="00A87E86"/>
    <w:rsid w:val="00A87F29"/>
    <w:rsid w:val="00A973B9"/>
    <w:rsid w:val="00A97E0E"/>
    <w:rsid w:val="00A97E69"/>
    <w:rsid w:val="00AA05B4"/>
    <w:rsid w:val="00AA1164"/>
    <w:rsid w:val="00AA36DD"/>
    <w:rsid w:val="00AA4C8E"/>
    <w:rsid w:val="00AA79FC"/>
    <w:rsid w:val="00AB03C5"/>
    <w:rsid w:val="00AB1DD1"/>
    <w:rsid w:val="00AB2F4B"/>
    <w:rsid w:val="00AB37B8"/>
    <w:rsid w:val="00AB48E7"/>
    <w:rsid w:val="00AB6D96"/>
    <w:rsid w:val="00AB709D"/>
    <w:rsid w:val="00AB72A2"/>
    <w:rsid w:val="00AB783D"/>
    <w:rsid w:val="00AC326C"/>
    <w:rsid w:val="00AC3C62"/>
    <w:rsid w:val="00AC62D2"/>
    <w:rsid w:val="00AD1B79"/>
    <w:rsid w:val="00AD3EFE"/>
    <w:rsid w:val="00AD51E1"/>
    <w:rsid w:val="00AD5521"/>
    <w:rsid w:val="00AD7B69"/>
    <w:rsid w:val="00AE143E"/>
    <w:rsid w:val="00AE4128"/>
    <w:rsid w:val="00AE4764"/>
    <w:rsid w:val="00AE4A8B"/>
    <w:rsid w:val="00AE5322"/>
    <w:rsid w:val="00AE57FF"/>
    <w:rsid w:val="00AE5E74"/>
    <w:rsid w:val="00AE68E8"/>
    <w:rsid w:val="00AE69DC"/>
    <w:rsid w:val="00AE7884"/>
    <w:rsid w:val="00AF140A"/>
    <w:rsid w:val="00AF2AF0"/>
    <w:rsid w:val="00AF536A"/>
    <w:rsid w:val="00AF54B3"/>
    <w:rsid w:val="00AF5EB8"/>
    <w:rsid w:val="00AF6E75"/>
    <w:rsid w:val="00AF73EA"/>
    <w:rsid w:val="00B0035B"/>
    <w:rsid w:val="00B00D19"/>
    <w:rsid w:val="00B01CA6"/>
    <w:rsid w:val="00B02D6D"/>
    <w:rsid w:val="00B0389A"/>
    <w:rsid w:val="00B03A79"/>
    <w:rsid w:val="00B045FE"/>
    <w:rsid w:val="00B113A8"/>
    <w:rsid w:val="00B11F6B"/>
    <w:rsid w:val="00B13CDD"/>
    <w:rsid w:val="00B142D4"/>
    <w:rsid w:val="00B148D4"/>
    <w:rsid w:val="00B14D67"/>
    <w:rsid w:val="00B15178"/>
    <w:rsid w:val="00B1686F"/>
    <w:rsid w:val="00B17BF2"/>
    <w:rsid w:val="00B17C16"/>
    <w:rsid w:val="00B200F8"/>
    <w:rsid w:val="00B20B27"/>
    <w:rsid w:val="00B22F94"/>
    <w:rsid w:val="00B244A9"/>
    <w:rsid w:val="00B24A13"/>
    <w:rsid w:val="00B278A8"/>
    <w:rsid w:val="00B27CD1"/>
    <w:rsid w:val="00B34543"/>
    <w:rsid w:val="00B36003"/>
    <w:rsid w:val="00B37D66"/>
    <w:rsid w:val="00B40B96"/>
    <w:rsid w:val="00B41590"/>
    <w:rsid w:val="00B42218"/>
    <w:rsid w:val="00B42ABC"/>
    <w:rsid w:val="00B43422"/>
    <w:rsid w:val="00B43D0A"/>
    <w:rsid w:val="00B43D56"/>
    <w:rsid w:val="00B46137"/>
    <w:rsid w:val="00B513C3"/>
    <w:rsid w:val="00B54189"/>
    <w:rsid w:val="00B543C8"/>
    <w:rsid w:val="00B54AF1"/>
    <w:rsid w:val="00B557FA"/>
    <w:rsid w:val="00B55A69"/>
    <w:rsid w:val="00B5607C"/>
    <w:rsid w:val="00B56A40"/>
    <w:rsid w:val="00B57565"/>
    <w:rsid w:val="00B61DCC"/>
    <w:rsid w:val="00B63F28"/>
    <w:rsid w:val="00B64022"/>
    <w:rsid w:val="00B644B8"/>
    <w:rsid w:val="00B65222"/>
    <w:rsid w:val="00B65489"/>
    <w:rsid w:val="00B663DA"/>
    <w:rsid w:val="00B6733B"/>
    <w:rsid w:val="00B703AB"/>
    <w:rsid w:val="00B70532"/>
    <w:rsid w:val="00B70FA1"/>
    <w:rsid w:val="00B70FAD"/>
    <w:rsid w:val="00B7181C"/>
    <w:rsid w:val="00B71DBB"/>
    <w:rsid w:val="00B72594"/>
    <w:rsid w:val="00B72DA7"/>
    <w:rsid w:val="00B7364E"/>
    <w:rsid w:val="00B74AEC"/>
    <w:rsid w:val="00B77416"/>
    <w:rsid w:val="00B77BD0"/>
    <w:rsid w:val="00B80CC9"/>
    <w:rsid w:val="00B80F99"/>
    <w:rsid w:val="00B81C1F"/>
    <w:rsid w:val="00B82450"/>
    <w:rsid w:val="00B8387E"/>
    <w:rsid w:val="00B84BE0"/>
    <w:rsid w:val="00B85B2A"/>
    <w:rsid w:val="00B866F0"/>
    <w:rsid w:val="00B86E1E"/>
    <w:rsid w:val="00B87426"/>
    <w:rsid w:val="00B9049A"/>
    <w:rsid w:val="00B904D0"/>
    <w:rsid w:val="00B90E0F"/>
    <w:rsid w:val="00B910BD"/>
    <w:rsid w:val="00B93518"/>
    <w:rsid w:val="00B93ADD"/>
    <w:rsid w:val="00B94A8F"/>
    <w:rsid w:val="00B962B2"/>
    <w:rsid w:val="00B97F62"/>
    <w:rsid w:val="00BA07B0"/>
    <w:rsid w:val="00BA0B5C"/>
    <w:rsid w:val="00BA182B"/>
    <w:rsid w:val="00BA3E5C"/>
    <w:rsid w:val="00BA3FE7"/>
    <w:rsid w:val="00BA69D3"/>
    <w:rsid w:val="00BB2141"/>
    <w:rsid w:val="00BB2B7E"/>
    <w:rsid w:val="00BB46A1"/>
    <w:rsid w:val="00BB5D3C"/>
    <w:rsid w:val="00BC20CE"/>
    <w:rsid w:val="00BC2494"/>
    <w:rsid w:val="00BC5AF2"/>
    <w:rsid w:val="00BC5B71"/>
    <w:rsid w:val="00BD2B0A"/>
    <w:rsid w:val="00BD3B84"/>
    <w:rsid w:val="00BD5A33"/>
    <w:rsid w:val="00BD67F6"/>
    <w:rsid w:val="00BD6F9F"/>
    <w:rsid w:val="00BD7B5B"/>
    <w:rsid w:val="00BE0C61"/>
    <w:rsid w:val="00BE3666"/>
    <w:rsid w:val="00BE40E8"/>
    <w:rsid w:val="00BE5386"/>
    <w:rsid w:val="00BE57B4"/>
    <w:rsid w:val="00BE63EC"/>
    <w:rsid w:val="00BF10B9"/>
    <w:rsid w:val="00BF17FA"/>
    <w:rsid w:val="00BF2180"/>
    <w:rsid w:val="00BF2200"/>
    <w:rsid w:val="00BF42A5"/>
    <w:rsid w:val="00BF7C75"/>
    <w:rsid w:val="00C03B14"/>
    <w:rsid w:val="00C048EC"/>
    <w:rsid w:val="00C0627E"/>
    <w:rsid w:val="00C07B07"/>
    <w:rsid w:val="00C114A7"/>
    <w:rsid w:val="00C1356D"/>
    <w:rsid w:val="00C13D12"/>
    <w:rsid w:val="00C1443C"/>
    <w:rsid w:val="00C1452A"/>
    <w:rsid w:val="00C14654"/>
    <w:rsid w:val="00C16CC8"/>
    <w:rsid w:val="00C16F23"/>
    <w:rsid w:val="00C21F59"/>
    <w:rsid w:val="00C24E7F"/>
    <w:rsid w:val="00C257C8"/>
    <w:rsid w:val="00C312BB"/>
    <w:rsid w:val="00C32FFC"/>
    <w:rsid w:val="00C358F2"/>
    <w:rsid w:val="00C35CF1"/>
    <w:rsid w:val="00C360DF"/>
    <w:rsid w:val="00C36168"/>
    <w:rsid w:val="00C40657"/>
    <w:rsid w:val="00C40DF4"/>
    <w:rsid w:val="00C40F49"/>
    <w:rsid w:val="00C41303"/>
    <w:rsid w:val="00C4446B"/>
    <w:rsid w:val="00C459DC"/>
    <w:rsid w:val="00C45BF9"/>
    <w:rsid w:val="00C518A7"/>
    <w:rsid w:val="00C51B48"/>
    <w:rsid w:val="00C5221B"/>
    <w:rsid w:val="00C5352B"/>
    <w:rsid w:val="00C54477"/>
    <w:rsid w:val="00C56C16"/>
    <w:rsid w:val="00C572BB"/>
    <w:rsid w:val="00C60BA5"/>
    <w:rsid w:val="00C617A4"/>
    <w:rsid w:val="00C635FD"/>
    <w:rsid w:val="00C639D4"/>
    <w:rsid w:val="00C7012F"/>
    <w:rsid w:val="00C70566"/>
    <w:rsid w:val="00C738FB"/>
    <w:rsid w:val="00C73D49"/>
    <w:rsid w:val="00C766DE"/>
    <w:rsid w:val="00C856EE"/>
    <w:rsid w:val="00C85C55"/>
    <w:rsid w:val="00C8698C"/>
    <w:rsid w:val="00C87601"/>
    <w:rsid w:val="00C920D0"/>
    <w:rsid w:val="00C937F1"/>
    <w:rsid w:val="00C95B3F"/>
    <w:rsid w:val="00C95D56"/>
    <w:rsid w:val="00C96F19"/>
    <w:rsid w:val="00C97C6A"/>
    <w:rsid w:val="00CA13CE"/>
    <w:rsid w:val="00CA1FDA"/>
    <w:rsid w:val="00CA4E76"/>
    <w:rsid w:val="00CA4E8C"/>
    <w:rsid w:val="00CB66FA"/>
    <w:rsid w:val="00CC0587"/>
    <w:rsid w:val="00CC07ED"/>
    <w:rsid w:val="00CC192F"/>
    <w:rsid w:val="00CC1A45"/>
    <w:rsid w:val="00CC1C0E"/>
    <w:rsid w:val="00CC3A57"/>
    <w:rsid w:val="00CC612B"/>
    <w:rsid w:val="00CC6F6A"/>
    <w:rsid w:val="00CC7DDD"/>
    <w:rsid w:val="00CD1812"/>
    <w:rsid w:val="00CD1EAE"/>
    <w:rsid w:val="00CD3786"/>
    <w:rsid w:val="00CD776C"/>
    <w:rsid w:val="00CE0E30"/>
    <w:rsid w:val="00CE0F47"/>
    <w:rsid w:val="00CE3C8B"/>
    <w:rsid w:val="00CE48FB"/>
    <w:rsid w:val="00CE5A16"/>
    <w:rsid w:val="00CE7499"/>
    <w:rsid w:val="00CF0F21"/>
    <w:rsid w:val="00CF1EDB"/>
    <w:rsid w:val="00CF35A4"/>
    <w:rsid w:val="00CF39B5"/>
    <w:rsid w:val="00CF6C64"/>
    <w:rsid w:val="00CF6EFF"/>
    <w:rsid w:val="00CF6F45"/>
    <w:rsid w:val="00D023C5"/>
    <w:rsid w:val="00D0455E"/>
    <w:rsid w:val="00D066D8"/>
    <w:rsid w:val="00D0777A"/>
    <w:rsid w:val="00D07961"/>
    <w:rsid w:val="00D1007F"/>
    <w:rsid w:val="00D1092D"/>
    <w:rsid w:val="00D11260"/>
    <w:rsid w:val="00D1167B"/>
    <w:rsid w:val="00D1264C"/>
    <w:rsid w:val="00D12C9F"/>
    <w:rsid w:val="00D12F48"/>
    <w:rsid w:val="00D1451F"/>
    <w:rsid w:val="00D15C2B"/>
    <w:rsid w:val="00D17938"/>
    <w:rsid w:val="00D20EE2"/>
    <w:rsid w:val="00D22370"/>
    <w:rsid w:val="00D26703"/>
    <w:rsid w:val="00D31384"/>
    <w:rsid w:val="00D33F76"/>
    <w:rsid w:val="00D3585A"/>
    <w:rsid w:val="00D359FE"/>
    <w:rsid w:val="00D37EFB"/>
    <w:rsid w:val="00D4032E"/>
    <w:rsid w:val="00D40940"/>
    <w:rsid w:val="00D427BD"/>
    <w:rsid w:val="00D44C8B"/>
    <w:rsid w:val="00D47894"/>
    <w:rsid w:val="00D504EC"/>
    <w:rsid w:val="00D50DDF"/>
    <w:rsid w:val="00D54EEE"/>
    <w:rsid w:val="00D55C42"/>
    <w:rsid w:val="00D57AF7"/>
    <w:rsid w:val="00D60247"/>
    <w:rsid w:val="00D6049B"/>
    <w:rsid w:val="00D61A20"/>
    <w:rsid w:val="00D61ECD"/>
    <w:rsid w:val="00D62512"/>
    <w:rsid w:val="00D634A3"/>
    <w:rsid w:val="00D65F32"/>
    <w:rsid w:val="00D713BD"/>
    <w:rsid w:val="00D728E5"/>
    <w:rsid w:val="00D73BDD"/>
    <w:rsid w:val="00D73D6F"/>
    <w:rsid w:val="00D75030"/>
    <w:rsid w:val="00D755A6"/>
    <w:rsid w:val="00D7607F"/>
    <w:rsid w:val="00D779BD"/>
    <w:rsid w:val="00D830D3"/>
    <w:rsid w:val="00D84871"/>
    <w:rsid w:val="00D8693D"/>
    <w:rsid w:val="00D870E7"/>
    <w:rsid w:val="00D87747"/>
    <w:rsid w:val="00D94C7A"/>
    <w:rsid w:val="00D959AE"/>
    <w:rsid w:val="00D966D4"/>
    <w:rsid w:val="00D9727F"/>
    <w:rsid w:val="00DA07CD"/>
    <w:rsid w:val="00DA1888"/>
    <w:rsid w:val="00DA2D1D"/>
    <w:rsid w:val="00DA42D7"/>
    <w:rsid w:val="00DA6A77"/>
    <w:rsid w:val="00DA74E9"/>
    <w:rsid w:val="00DA7BB2"/>
    <w:rsid w:val="00DB1367"/>
    <w:rsid w:val="00DB209B"/>
    <w:rsid w:val="00DB249F"/>
    <w:rsid w:val="00DB3223"/>
    <w:rsid w:val="00DB555E"/>
    <w:rsid w:val="00DB78AC"/>
    <w:rsid w:val="00DC0635"/>
    <w:rsid w:val="00DC0B41"/>
    <w:rsid w:val="00DC11F0"/>
    <w:rsid w:val="00DC1B6E"/>
    <w:rsid w:val="00DC218D"/>
    <w:rsid w:val="00DC27B1"/>
    <w:rsid w:val="00DC51E0"/>
    <w:rsid w:val="00DC5CF8"/>
    <w:rsid w:val="00DD327F"/>
    <w:rsid w:val="00DD6CE3"/>
    <w:rsid w:val="00DD6EE2"/>
    <w:rsid w:val="00DE1AC5"/>
    <w:rsid w:val="00DE2F9F"/>
    <w:rsid w:val="00DE3322"/>
    <w:rsid w:val="00DE35BB"/>
    <w:rsid w:val="00DE4A8F"/>
    <w:rsid w:val="00DE4AED"/>
    <w:rsid w:val="00DE786A"/>
    <w:rsid w:val="00DF14C7"/>
    <w:rsid w:val="00DF1D32"/>
    <w:rsid w:val="00DF2C8E"/>
    <w:rsid w:val="00DF30F5"/>
    <w:rsid w:val="00DF41D8"/>
    <w:rsid w:val="00DF53C6"/>
    <w:rsid w:val="00DF6052"/>
    <w:rsid w:val="00DF78DB"/>
    <w:rsid w:val="00E01123"/>
    <w:rsid w:val="00E01964"/>
    <w:rsid w:val="00E01A1D"/>
    <w:rsid w:val="00E01D91"/>
    <w:rsid w:val="00E02BB1"/>
    <w:rsid w:val="00E047F5"/>
    <w:rsid w:val="00E05704"/>
    <w:rsid w:val="00E06086"/>
    <w:rsid w:val="00E12761"/>
    <w:rsid w:val="00E15A14"/>
    <w:rsid w:val="00E25F86"/>
    <w:rsid w:val="00E31CFC"/>
    <w:rsid w:val="00E32806"/>
    <w:rsid w:val="00E32C53"/>
    <w:rsid w:val="00E3384D"/>
    <w:rsid w:val="00E3384E"/>
    <w:rsid w:val="00E36090"/>
    <w:rsid w:val="00E37452"/>
    <w:rsid w:val="00E40731"/>
    <w:rsid w:val="00E4154C"/>
    <w:rsid w:val="00E43C94"/>
    <w:rsid w:val="00E44391"/>
    <w:rsid w:val="00E46A98"/>
    <w:rsid w:val="00E5219B"/>
    <w:rsid w:val="00E5397D"/>
    <w:rsid w:val="00E53EFF"/>
    <w:rsid w:val="00E54FB9"/>
    <w:rsid w:val="00E55240"/>
    <w:rsid w:val="00E55E45"/>
    <w:rsid w:val="00E56257"/>
    <w:rsid w:val="00E571AA"/>
    <w:rsid w:val="00E60FD5"/>
    <w:rsid w:val="00E610DF"/>
    <w:rsid w:val="00E639A1"/>
    <w:rsid w:val="00E647E3"/>
    <w:rsid w:val="00E656A5"/>
    <w:rsid w:val="00E666F1"/>
    <w:rsid w:val="00E67FD2"/>
    <w:rsid w:val="00E7075E"/>
    <w:rsid w:val="00E731C5"/>
    <w:rsid w:val="00E7355C"/>
    <w:rsid w:val="00E73B6D"/>
    <w:rsid w:val="00E7502E"/>
    <w:rsid w:val="00E75DEB"/>
    <w:rsid w:val="00E7668B"/>
    <w:rsid w:val="00E7708F"/>
    <w:rsid w:val="00E77613"/>
    <w:rsid w:val="00E805B5"/>
    <w:rsid w:val="00E81B8A"/>
    <w:rsid w:val="00E83652"/>
    <w:rsid w:val="00E86650"/>
    <w:rsid w:val="00E86CFF"/>
    <w:rsid w:val="00E87957"/>
    <w:rsid w:val="00E90521"/>
    <w:rsid w:val="00E92248"/>
    <w:rsid w:val="00E92A88"/>
    <w:rsid w:val="00E93C15"/>
    <w:rsid w:val="00E943D9"/>
    <w:rsid w:val="00E95E13"/>
    <w:rsid w:val="00E9654B"/>
    <w:rsid w:val="00EA0E6C"/>
    <w:rsid w:val="00EA1437"/>
    <w:rsid w:val="00EA7A70"/>
    <w:rsid w:val="00EB1336"/>
    <w:rsid w:val="00EB1982"/>
    <w:rsid w:val="00EB1E4A"/>
    <w:rsid w:val="00EB38AF"/>
    <w:rsid w:val="00EB46BE"/>
    <w:rsid w:val="00EB6ED7"/>
    <w:rsid w:val="00EB7451"/>
    <w:rsid w:val="00EB7E4F"/>
    <w:rsid w:val="00EC00F8"/>
    <w:rsid w:val="00EC0D02"/>
    <w:rsid w:val="00EC137B"/>
    <w:rsid w:val="00EC26D2"/>
    <w:rsid w:val="00EC55CB"/>
    <w:rsid w:val="00EC5A28"/>
    <w:rsid w:val="00EC7186"/>
    <w:rsid w:val="00EC7ABD"/>
    <w:rsid w:val="00ED0EF6"/>
    <w:rsid w:val="00ED20E4"/>
    <w:rsid w:val="00ED2DF6"/>
    <w:rsid w:val="00ED4074"/>
    <w:rsid w:val="00ED7F72"/>
    <w:rsid w:val="00EE7448"/>
    <w:rsid w:val="00EF074C"/>
    <w:rsid w:val="00EF0DB9"/>
    <w:rsid w:val="00EF185C"/>
    <w:rsid w:val="00EF2ED3"/>
    <w:rsid w:val="00EF3E65"/>
    <w:rsid w:val="00EF7A3B"/>
    <w:rsid w:val="00F00597"/>
    <w:rsid w:val="00F0153B"/>
    <w:rsid w:val="00F01C47"/>
    <w:rsid w:val="00F0394B"/>
    <w:rsid w:val="00F049AB"/>
    <w:rsid w:val="00F0572C"/>
    <w:rsid w:val="00F05986"/>
    <w:rsid w:val="00F060CC"/>
    <w:rsid w:val="00F10AF8"/>
    <w:rsid w:val="00F10CFA"/>
    <w:rsid w:val="00F135E1"/>
    <w:rsid w:val="00F1413E"/>
    <w:rsid w:val="00F1420C"/>
    <w:rsid w:val="00F2026F"/>
    <w:rsid w:val="00F215DF"/>
    <w:rsid w:val="00F22216"/>
    <w:rsid w:val="00F22807"/>
    <w:rsid w:val="00F23B8E"/>
    <w:rsid w:val="00F25786"/>
    <w:rsid w:val="00F30E83"/>
    <w:rsid w:val="00F3163F"/>
    <w:rsid w:val="00F31675"/>
    <w:rsid w:val="00F33B0A"/>
    <w:rsid w:val="00F33ED5"/>
    <w:rsid w:val="00F36828"/>
    <w:rsid w:val="00F37287"/>
    <w:rsid w:val="00F37DC7"/>
    <w:rsid w:val="00F412A7"/>
    <w:rsid w:val="00F45C5E"/>
    <w:rsid w:val="00F47B82"/>
    <w:rsid w:val="00F47D60"/>
    <w:rsid w:val="00F50564"/>
    <w:rsid w:val="00F52AB5"/>
    <w:rsid w:val="00F5432D"/>
    <w:rsid w:val="00F54606"/>
    <w:rsid w:val="00F5591A"/>
    <w:rsid w:val="00F56105"/>
    <w:rsid w:val="00F5630E"/>
    <w:rsid w:val="00F56F36"/>
    <w:rsid w:val="00F62468"/>
    <w:rsid w:val="00F67671"/>
    <w:rsid w:val="00F75142"/>
    <w:rsid w:val="00F76B5D"/>
    <w:rsid w:val="00F814C5"/>
    <w:rsid w:val="00F81B57"/>
    <w:rsid w:val="00F84262"/>
    <w:rsid w:val="00F84EE5"/>
    <w:rsid w:val="00F85008"/>
    <w:rsid w:val="00F86D52"/>
    <w:rsid w:val="00F86E8C"/>
    <w:rsid w:val="00F9064D"/>
    <w:rsid w:val="00F909C6"/>
    <w:rsid w:val="00F93DDF"/>
    <w:rsid w:val="00F94211"/>
    <w:rsid w:val="00F94DF4"/>
    <w:rsid w:val="00F95346"/>
    <w:rsid w:val="00F96031"/>
    <w:rsid w:val="00F96197"/>
    <w:rsid w:val="00F9740F"/>
    <w:rsid w:val="00F97ACE"/>
    <w:rsid w:val="00FA089A"/>
    <w:rsid w:val="00FA0DF8"/>
    <w:rsid w:val="00FA24F4"/>
    <w:rsid w:val="00FA3457"/>
    <w:rsid w:val="00FA5602"/>
    <w:rsid w:val="00FA6208"/>
    <w:rsid w:val="00FA64E9"/>
    <w:rsid w:val="00FA7C4C"/>
    <w:rsid w:val="00FB1E65"/>
    <w:rsid w:val="00FB285B"/>
    <w:rsid w:val="00FB2867"/>
    <w:rsid w:val="00FB37A6"/>
    <w:rsid w:val="00FB3CF1"/>
    <w:rsid w:val="00FB5BCF"/>
    <w:rsid w:val="00FB5DB0"/>
    <w:rsid w:val="00FB73CD"/>
    <w:rsid w:val="00FB7862"/>
    <w:rsid w:val="00FC05EE"/>
    <w:rsid w:val="00FC2C38"/>
    <w:rsid w:val="00FC3075"/>
    <w:rsid w:val="00FC47D1"/>
    <w:rsid w:val="00FC7004"/>
    <w:rsid w:val="00FD086D"/>
    <w:rsid w:val="00FD254B"/>
    <w:rsid w:val="00FD307A"/>
    <w:rsid w:val="00FD63CC"/>
    <w:rsid w:val="00FD74F9"/>
    <w:rsid w:val="00FD763A"/>
    <w:rsid w:val="00FD7B9D"/>
    <w:rsid w:val="00FE0296"/>
    <w:rsid w:val="00FE05FE"/>
    <w:rsid w:val="00FE21A7"/>
    <w:rsid w:val="00FE40D6"/>
    <w:rsid w:val="00FE65F3"/>
    <w:rsid w:val="00FF0078"/>
    <w:rsid w:val="00FF1EEB"/>
    <w:rsid w:val="00FF38BF"/>
    <w:rsid w:val="00FF3C49"/>
    <w:rsid w:val="00FF43FA"/>
    <w:rsid w:val="00FF4B5E"/>
    <w:rsid w:val="00FF56F7"/>
    <w:rsid w:val="00FF5F28"/>
    <w:rsid w:val="00FF72C4"/>
    <w:rsid w:val="07FFC667"/>
    <w:rsid w:val="0BACAA8F"/>
    <w:rsid w:val="12779F51"/>
    <w:rsid w:val="18BF3269"/>
    <w:rsid w:val="2683727A"/>
    <w:rsid w:val="42F7FE90"/>
    <w:rsid w:val="4C9B67A3"/>
    <w:rsid w:val="4FAFC1E0"/>
    <w:rsid w:val="5033F402"/>
    <w:rsid w:val="52E570F5"/>
    <w:rsid w:val="5AFC92AF"/>
    <w:rsid w:val="6A908D0B"/>
    <w:rsid w:val="7D636A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44B06"/>
  <w15:docId w15:val="{9EBE313C-3D16-4942-95EF-A1187420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5D7"/>
    <w:rPr>
      <w:lang w:eastAsia="en-US"/>
    </w:rPr>
  </w:style>
  <w:style w:type="paragraph" w:styleId="Heading1">
    <w:name w:val="heading 1"/>
    <w:basedOn w:val="Normal"/>
    <w:next w:val="Normal"/>
    <w:qFormat/>
    <w:rsid w:val="008916C4"/>
    <w:pPr>
      <w:keepNext/>
      <w:spacing w:before="240" w:after="60"/>
      <w:outlineLvl w:val="0"/>
    </w:pPr>
    <w:rPr>
      <w:b/>
      <w:caps/>
      <w:kern w:val="28"/>
      <w:sz w:val="24"/>
      <w:lang w:eastAsia="en-GB"/>
    </w:rPr>
  </w:style>
  <w:style w:type="paragraph" w:styleId="Heading2">
    <w:name w:val="heading 2"/>
    <w:basedOn w:val="Normal"/>
    <w:next w:val="Normal"/>
    <w:qFormat/>
    <w:rsid w:val="008916C4"/>
    <w:pPr>
      <w:keepNext/>
      <w:spacing w:before="240" w:after="60"/>
      <w:outlineLvl w:val="1"/>
    </w:pPr>
    <w:rPr>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16C4"/>
    <w:pPr>
      <w:tabs>
        <w:tab w:val="center" w:pos="4153"/>
        <w:tab w:val="right" w:pos="8306"/>
      </w:tabs>
    </w:pPr>
  </w:style>
  <w:style w:type="paragraph" w:styleId="Footer">
    <w:name w:val="footer"/>
    <w:basedOn w:val="Normal"/>
    <w:rsid w:val="008916C4"/>
    <w:pPr>
      <w:tabs>
        <w:tab w:val="center" w:pos="4153"/>
        <w:tab w:val="right" w:pos="8306"/>
      </w:tabs>
    </w:pPr>
  </w:style>
  <w:style w:type="paragraph" w:styleId="BalloonText">
    <w:name w:val="Balloon Text"/>
    <w:basedOn w:val="Normal"/>
    <w:link w:val="BalloonTextChar"/>
    <w:rsid w:val="005C7136"/>
    <w:rPr>
      <w:rFonts w:ascii="Tahoma" w:hAnsi="Tahoma" w:cs="Tahoma"/>
      <w:sz w:val="16"/>
      <w:szCs w:val="16"/>
    </w:rPr>
  </w:style>
  <w:style w:type="character" w:customStyle="1" w:styleId="BalloonTextChar">
    <w:name w:val="Balloon Text Char"/>
    <w:basedOn w:val="DefaultParagraphFont"/>
    <w:link w:val="BalloonText"/>
    <w:rsid w:val="005C7136"/>
    <w:rPr>
      <w:rFonts w:ascii="Tahoma" w:hAnsi="Tahoma" w:cs="Tahoma"/>
      <w:sz w:val="16"/>
      <w:szCs w:val="16"/>
      <w:lang w:eastAsia="en-US"/>
    </w:rPr>
  </w:style>
  <w:style w:type="character" w:styleId="CommentReference">
    <w:name w:val="annotation reference"/>
    <w:basedOn w:val="DefaultParagraphFont"/>
    <w:rsid w:val="001A0B54"/>
    <w:rPr>
      <w:sz w:val="16"/>
      <w:szCs w:val="16"/>
    </w:rPr>
  </w:style>
  <w:style w:type="paragraph" w:styleId="CommentText">
    <w:name w:val="annotation text"/>
    <w:basedOn w:val="Normal"/>
    <w:link w:val="CommentTextChar"/>
    <w:rsid w:val="001A0B54"/>
  </w:style>
  <w:style w:type="character" w:customStyle="1" w:styleId="CommentTextChar">
    <w:name w:val="Comment Text Char"/>
    <w:basedOn w:val="DefaultParagraphFont"/>
    <w:link w:val="CommentText"/>
    <w:rsid w:val="001A0B54"/>
    <w:rPr>
      <w:lang w:eastAsia="en-US"/>
    </w:rPr>
  </w:style>
  <w:style w:type="paragraph" w:styleId="CommentSubject">
    <w:name w:val="annotation subject"/>
    <w:basedOn w:val="CommentText"/>
    <w:next w:val="CommentText"/>
    <w:link w:val="CommentSubjectChar"/>
    <w:rsid w:val="001A0B54"/>
    <w:rPr>
      <w:b/>
      <w:bCs/>
    </w:rPr>
  </w:style>
  <w:style w:type="character" w:customStyle="1" w:styleId="CommentSubjectChar">
    <w:name w:val="Comment Subject Char"/>
    <w:basedOn w:val="CommentTextChar"/>
    <w:link w:val="CommentSubject"/>
    <w:rsid w:val="001A0B54"/>
    <w:rPr>
      <w:b/>
      <w:bCs/>
      <w:lang w:eastAsia="en-US"/>
    </w:rPr>
  </w:style>
  <w:style w:type="paragraph" w:styleId="ListParagraph">
    <w:name w:val="List Paragraph"/>
    <w:basedOn w:val="Normal"/>
    <w:uiPriority w:val="34"/>
    <w:qFormat/>
    <w:rsid w:val="005D575F"/>
    <w:pPr>
      <w:ind w:left="720"/>
      <w:contextualSpacing/>
    </w:pPr>
  </w:style>
  <w:style w:type="table" w:styleId="TableGrid">
    <w:name w:val="Table Grid"/>
    <w:basedOn w:val="TableNormal"/>
    <w:rsid w:val="00A30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31EB"/>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9B4367"/>
    <w:rPr>
      <w:color w:val="0000FF" w:themeColor="hyperlink"/>
      <w:u w:val="single"/>
    </w:rPr>
  </w:style>
  <w:style w:type="paragraph" w:styleId="NormalWeb">
    <w:name w:val="Normal (Web)"/>
    <w:basedOn w:val="Normal"/>
    <w:uiPriority w:val="99"/>
    <w:semiHidden/>
    <w:unhideWhenUsed/>
    <w:rsid w:val="00267EB3"/>
    <w:pPr>
      <w:spacing w:before="100" w:beforeAutospacing="1" w:after="100" w:afterAutospacing="1"/>
    </w:pPr>
    <w:rPr>
      <w:sz w:val="24"/>
      <w:szCs w:val="24"/>
      <w:lang w:eastAsia="en-GB"/>
    </w:rPr>
  </w:style>
  <w:style w:type="character" w:styleId="Strong">
    <w:name w:val="Strong"/>
    <w:basedOn w:val="DefaultParagraphFont"/>
    <w:uiPriority w:val="22"/>
    <w:qFormat/>
    <w:rsid w:val="00267EB3"/>
    <w:rPr>
      <w:b/>
      <w:bCs/>
    </w:rPr>
  </w:style>
  <w:style w:type="paragraph" w:customStyle="1" w:styleId="Bulletsspaced">
    <w:name w:val="Bullets (spaced)"/>
    <w:basedOn w:val="Normal"/>
    <w:link w:val="BulletsspacedChar"/>
    <w:uiPriority w:val="99"/>
    <w:rsid w:val="0016207D"/>
    <w:pPr>
      <w:tabs>
        <w:tab w:val="num" w:pos="1980"/>
      </w:tabs>
      <w:spacing w:before="120"/>
      <w:ind w:left="1980" w:hanging="360"/>
    </w:pPr>
    <w:rPr>
      <w:rFonts w:ascii="Tahoma" w:hAnsi="Tahoma"/>
      <w:color w:val="000000"/>
    </w:rPr>
  </w:style>
  <w:style w:type="character" w:customStyle="1" w:styleId="BulletsspacedChar">
    <w:name w:val="Bullets (spaced) Char"/>
    <w:link w:val="Bulletsspaced"/>
    <w:uiPriority w:val="99"/>
    <w:locked/>
    <w:rsid w:val="0016207D"/>
    <w:rPr>
      <w:rFonts w:ascii="Tahoma" w:hAnsi="Tahoma"/>
      <w:color w:val="000000"/>
      <w:lang w:eastAsia="en-US"/>
    </w:rPr>
  </w:style>
  <w:style w:type="character" w:styleId="UnresolvedMention">
    <w:name w:val="Unresolved Mention"/>
    <w:basedOn w:val="DefaultParagraphFont"/>
    <w:uiPriority w:val="99"/>
    <w:semiHidden/>
    <w:unhideWhenUsed/>
    <w:rsid w:val="00CA1FDA"/>
    <w:rPr>
      <w:color w:val="605E5C"/>
      <w:shd w:val="clear" w:color="auto" w:fill="E1DFDD"/>
    </w:rPr>
  </w:style>
  <w:style w:type="character" w:styleId="FollowedHyperlink">
    <w:name w:val="FollowedHyperlink"/>
    <w:basedOn w:val="DefaultParagraphFont"/>
    <w:semiHidden/>
    <w:unhideWhenUsed/>
    <w:rsid w:val="00A56D4C"/>
    <w:rPr>
      <w:color w:val="800080" w:themeColor="followedHyperlink"/>
      <w:u w:val="single"/>
    </w:rPr>
  </w:style>
  <w:style w:type="paragraph" w:customStyle="1" w:styleId="paragraph">
    <w:name w:val="paragraph"/>
    <w:basedOn w:val="Normal"/>
    <w:rsid w:val="00675E43"/>
    <w:pPr>
      <w:spacing w:before="100" w:beforeAutospacing="1" w:after="100" w:afterAutospacing="1"/>
    </w:pPr>
    <w:rPr>
      <w:sz w:val="24"/>
      <w:szCs w:val="24"/>
      <w:lang w:eastAsia="en-GB"/>
    </w:rPr>
  </w:style>
  <w:style w:type="character" w:customStyle="1" w:styleId="normaltextrun">
    <w:name w:val="normaltextrun"/>
    <w:basedOn w:val="DefaultParagraphFont"/>
    <w:rsid w:val="00675E43"/>
  </w:style>
  <w:style w:type="character" w:customStyle="1" w:styleId="eop">
    <w:name w:val="eop"/>
    <w:basedOn w:val="DefaultParagraphFont"/>
    <w:rsid w:val="00675E43"/>
  </w:style>
  <w:style w:type="paragraph" w:styleId="Revision">
    <w:name w:val="Revision"/>
    <w:hidden/>
    <w:uiPriority w:val="99"/>
    <w:semiHidden/>
    <w:rsid w:val="008A106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59492">
      <w:bodyDiv w:val="1"/>
      <w:marLeft w:val="0"/>
      <w:marRight w:val="0"/>
      <w:marTop w:val="0"/>
      <w:marBottom w:val="0"/>
      <w:divBdr>
        <w:top w:val="none" w:sz="0" w:space="0" w:color="auto"/>
        <w:left w:val="none" w:sz="0" w:space="0" w:color="auto"/>
        <w:bottom w:val="none" w:sz="0" w:space="0" w:color="auto"/>
        <w:right w:val="none" w:sz="0" w:space="0" w:color="auto"/>
      </w:divBdr>
      <w:divsChild>
        <w:div w:id="1590701016">
          <w:marLeft w:val="0"/>
          <w:marRight w:val="0"/>
          <w:marTop w:val="0"/>
          <w:marBottom w:val="0"/>
          <w:divBdr>
            <w:top w:val="none" w:sz="0" w:space="0" w:color="auto"/>
            <w:left w:val="none" w:sz="0" w:space="0" w:color="auto"/>
            <w:bottom w:val="none" w:sz="0" w:space="0" w:color="auto"/>
            <w:right w:val="none" w:sz="0" w:space="0" w:color="auto"/>
          </w:divBdr>
        </w:div>
        <w:div w:id="1740135658">
          <w:marLeft w:val="0"/>
          <w:marRight w:val="0"/>
          <w:marTop w:val="0"/>
          <w:marBottom w:val="0"/>
          <w:divBdr>
            <w:top w:val="none" w:sz="0" w:space="0" w:color="auto"/>
            <w:left w:val="none" w:sz="0" w:space="0" w:color="auto"/>
            <w:bottom w:val="none" w:sz="0" w:space="0" w:color="auto"/>
            <w:right w:val="none" w:sz="0" w:space="0" w:color="auto"/>
          </w:divBdr>
        </w:div>
        <w:div w:id="1922399917">
          <w:marLeft w:val="0"/>
          <w:marRight w:val="0"/>
          <w:marTop w:val="0"/>
          <w:marBottom w:val="0"/>
          <w:divBdr>
            <w:top w:val="none" w:sz="0" w:space="0" w:color="auto"/>
            <w:left w:val="none" w:sz="0" w:space="0" w:color="auto"/>
            <w:bottom w:val="none" w:sz="0" w:space="0" w:color="auto"/>
            <w:right w:val="none" w:sz="0" w:space="0" w:color="auto"/>
          </w:divBdr>
        </w:div>
      </w:divsChild>
    </w:div>
    <w:div w:id="417026525">
      <w:bodyDiv w:val="1"/>
      <w:marLeft w:val="0"/>
      <w:marRight w:val="0"/>
      <w:marTop w:val="0"/>
      <w:marBottom w:val="0"/>
      <w:divBdr>
        <w:top w:val="none" w:sz="0" w:space="0" w:color="auto"/>
        <w:left w:val="none" w:sz="0" w:space="0" w:color="auto"/>
        <w:bottom w:val="none" w:sz="0" w:space="0" w:color="auto"/>
        <w:right w:val="none" w:sz="0" w:space="0" w:color="auto"/>
      </w:divBdr>
    </w:div>
    <w:div w:id="446042760">
      <w:bodyDiv w:val="1"/>
      <w:marLeft w:val="0"/>
      <w:marRight w:val="0"/>
      <w:marTop w:val="0"/>
      <w:marBottom w:val="0"/>
      <w:divBdr>
        <w:top w:val="none" w:sz="0" w:space="0" w:color="auto"/>
        <w:left w:val="none" w:sz="0" w:space="0" w:color="auto"/>
        <w:bottom w:val="none" w:sz="0" w:space="0" w:color="auto"/>
        <w:right w:val="none" w:sz="0" w:space="0" w:color="auto"/>
      </w:divBdr>
    </w:div>
    <w:div w:id="619192429">
      <w:bodyDiv w:val="1"/>
      <w:marLeft w:val="0"/>
      <w:marRight w:val="0"/>
      <w:marTop w:val="0"/>
      <w:marBottom w:val="0"/>
      <w:divBdr>
        <w:top w:val="none" w:sz="0" w:space="0" w:color="auto"/>
        <w:left w:val="none" w:sz="0" w:space="0" w:color="auto"/>
        <w:bottom w:val="none" w:sz="0" w:space="0" w:color="auto"/>
        <w:right w:val="none" w:sz="0" w:space="0" w:color="auto"/>
      </w:divBdr>
    </w:div>
    <w:div w:id="749544944">
      <w:bodyDiv w:val="1"/>
      <w:marLeft w:val="0"/>
      <w:marRight w:val="0"/>
      <w:marTop w:val="0"/>
      <w:marBottom w:val="0"/>
      <w:divBdr>
        <w:top w:val="none" w:sz="0" w:space="0" w:color="auto"/>
        <w:left w:val="none" w:sz="0" w:space="0" w:color="auto"/>
        <w:bottom w:val="none" w:sz="0" w:space="0" w:color="auto"/>
        <w:right w:val="none" w:sz="0" w:space="0" w:color="auto"/>
      </w:divBdr>
      <w:divsChild>
        <w:div w:id="888686042">
          <w:marLeft w:val="0"/>
          <w:marRight w:val="0"/>
          <w:marTop w:val="0"/>
          <w:marBottom w:val="0"/>
          <w:divBdr>
            <w:top w:val="none" w:sz="0" w:space="0" w:color="auto"/>
            <w:left w:val="none" w:sz="0" w:space="0" w:color="auto"/>
            <w:bottom w:val="none" w:sz="0" w:space="0" w:color="auto"/>
            <w:right w:val="none" w:sz="0" w:space="0" w:color="auto"/>
          </w:divBdr>
        </w:div>
        <w:div w:id="1774663266">
          <w:marLeft w:val="0"/>
          <w:marRight w:val="0"/>
          <w:marTop w:val="0"/>
          <w:marBottom w:val="0"/>
          <w:divBdr>
            <w:top w:val="none" w:sz="0" w:space="0" w:color="auto"/>
            <w:left w:val="none" w:sz="0" w:space="0" w:color="auto"/>
            <w:bottom w:val="none" w:sz="0" w:space="0" w:color="auto"/>
            <w:right w:val="none" w:sz="0" w:space="0" w:color="auto"/>
          </w:divBdr>
        </w:div>
        <w:div w:id="1958369584">
          <w:marLeft w:val="0"/>
          <w:marRight w:val="0"/>
          <w:marTop w:val="0"/>
          <w:marBottom w:val="0"/>
          <w:divBdr>
            <w:top w:val="none" w:sz="0" w:space="0" w:color="auto"/>
            <w:left w:val="none" w:sz="0" w:space="0" w:color="auto"/>
            <w:bottom w:val="none" w:sz="0" w:space="0" w:color="auto"/>
            <w:right w:val="none" w:sz="0" w:space="0" w:color="auto"/>
          </w:divBdr>
        </w:div>
      </w:divsChild>
    </w:div>
    <w:div w:id="1078482289">
      <w:bodyDiv w:val="1"/>
      <w:marLeft w:val="0"/>
      <w:marRight w:val="0"/>
      <w:marTop w:val="0"/>
      <w:marBottom w:val="0"/>
      <w:divBdr>
        <w:top w:val="none" w:sz="0" w:space="0" w:color="auto"/>
        <w:left w:val="none" w:sz="0" w:space="0" w:color="auto"/>
        <w:bottom w:val="none" w:sz="0" w:space="0" w:color="auto"/>
        <w:right w:val="none" w:sz="0" w:space="0" w:color="auto"/>
      </w:divBdr>
    </w:div>
    <w:div w:id="1209757768">
      <w:bodyDiv w:val="1"/>
      <w:marLeft w:val="0"/>
      <w:marRight w:val="0"/>
      <w:marTop w:val="0"/>
      <w:marBottom w:val="0"/>
      <w:divBdr>
        <w:top w:val="none" w:sz="0" w:space="0" w:color="auto"/>
        <w:left w:val="none" w:sz="0" w:space="0" w:color="auto"/>
        <w:bottom w:val="none" w:sz="0" w:space="0" w:color="auto"/>
        <w:right w:val="none" w:sz="0" w:space="0" w:color="auto"/>
      </w:divBdr>
    </w:div>
    <w:div w:id="20046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x.service.gov.uk/check-employment-status-for-tax/setu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gif@01D34CBE.E6706860" TargetMode="External"/><Relationship Id="rId1" Type="http://schemas.openxmlformats.org/officeDocument/2006/relationships/image" Target="media/image2.gif"/><Relationship Id="rId5" Type="http://schemas.openxmlformats.org/officeDocument/2006/relationships/image" Target="media/image4.gif"/><Relationship Id="rId4" Type="http://schemas.openxmlformats.org/officeDocument/2006/relationships/hyperlink" Target="http://www.google.co.uk/url?sa=i&amp;rct=j&amp;q=&amp;esrc=s&amp;source=images&amp;cd=&amp;cad=rja&amp;uact=8&amp;ved=0ahUKEwiI57jS2cPXAhUSrRQKHTgtB_kQjRwIBw&amp;url=http://westminsterpropertyassociation.com/baker-street-and-gloucester-place-two-way-project/&amp;psig=AOvVaw1F7G5MkOMj5wtVxMhEFYY_&amp;ust=151094250159894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hyperlink" Target="http://www.google.co.uk/url?sa=i&amp;rct=j&amp;q=&amp;esrc=s&amp;source=images&amp;cd=&amp;cad=rja&amp;uact=8&amp;ved=0ahUKEwiI57jS2cPXAhUSrRQKHTgtB_kQjRwIBw&amp;url=http://westminsterpropertyassociation.com/baker-street-and-gloucester-place-two-way-project/&amp;psig=AOvVaw1F7G5MkOMj5wtVxMhEFYY_&amp;ust=15109425015989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nrema\Downloads\LBHF%20RBKC%20WCC%20Schools%20Testing%20Programme%20(2023-24)%202803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375526F73C39438209C4417B9296E5" ma:contentTypeVersion="10" ma:contentTypeDescription="Create a new document." ma:contentTypeScope="" ma:versionID="16deca85937640fb110469d2237fd977">
  <xsd:schema xmlns:xsd="http://www.w3.org/2001/XMLSchema" xmlns:xs="http://www.w3.org/2001/XMLSchema" xmlns:p="http://schemas.microsoft.com/office/2006/metadata/properties" xmlns:ns2="9a218c87-31d6-4ec1-b3de-d010cbd4b4e9" xmlns:ns3="22b86e83-8926-4a80-b127-2f5e7db656d3" targetNamespace="http://schemas.microsoft.com/office/2006/metadata/properties" ma:root="true" ma:fieldsID="82c7f4e59a0ec80ea246d14d9f4c407e" ns2:_="" ns3:_="">
    <xsd:import namespace="9a218c87-31d6-4ec1-b3de-d010cbd4b4e9"/>
    <xsd:import namespace="22b86e83-8926-4a80-b127-2f5e7db656d3"/>
    <xsd:element name="properties">
      <xsd:complexType>
        <xsd:sequence>
          <xsd:element name="documentManagement">
            <xsd:complexType>
              <xsd:all>
                <xsd:element ref="ns2:Council" minOccurs="0"/>
                <xsd:element ref="ns2:MediaServiceMetadata" minOccurs="0"/>
                <xsd:element ref="ns2:MediaServiceFastMetadata" minOccurs="0"/>
                <xsd:element ref="ns3:SharedWithUsers" minOccurs="0"/>
                <xsd:element ref="ns3:SharedWithDetails" minOccurs="0"/>
                <xsd:element ref="ns2:Assignedto" minOccurs="0"/>
                <xsd:element ref="ns2:Auditplanneddate" minOccurs="0"/>
                <xsd:element ref="ns2:Full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18c87-31d6-4ec1-b3de-d010cbd4b4e9" elementFormDefault="qualified">
    <xsd:import namespace="http://schemas.microsoft.com/office/2006/documentManagement/types"/>
    <xsd:import namespace="http://schemas.microsoft.com/office/infopath/2007/PartnerControls"/>
    <xsd:element name="Council" ma:index="8" nillable="true" ma:displayName="Council" ma:format="Dropdown" ma:internalName="Council">
      <xsd:simpleType>
        <xsd:union memberTypes="dms:Text">
          <xsd:simpleType>
            <xsd:restriction base="dms:Choice">
              <xsd:enumeration value="Kensington &amp; Chelsea"/>
              <xsd:enumeration value="Westminster"/>
              <xsd:enumeration value="Hammersmith &amp; Fulham"/>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3" nillable="true" ma:displayName="Assigned to" ma:format="Dropdown" ma:internalName="Assignedto">
      <xsd:simpleType>
        <xsd:restriction base="dms:Choice">
          <xsd:enumeration value="Sumeya Mohamud"/>
          <xsd:enumeration value="Renée Marston"/>
          <xsd:enumeration value="Cyndy Nkyi-Aheampong"/>
          <xsd:enumeration value="Guy Sharma"/>
          <xsd:enumeration value="Alpesh Patel"/>
          <xsd:enumeration value="Homyar Fanibanda"/>
          <xsd:enumeration value="Nimatu Marah"/>
        </xsd:restriction>
      </xsd:simpleType>
    </xsd:element>
    <xsd:element name="Auditplanneddate" ma:index="14" nillable="true" ma:displayName="Audit Start" ma:format="DateOnly" ma:internalName="Auditplanneddate">
      <xsd:simpleType>
        <xsd:restriction base="dms:DateTime"/>
      </xsd:simpleType>
    </xsd:element>
    <xsd:element name="Fulltype" ma:index="15" nillable="true" ma:displayName="Review type" ma:format="Dropdown" ma:internalName="Fulltype">
      <xsd:simpleType>
        <xsd:restriction base="dms:Choice">
          <xsd:enumeration value="Full review"/>
          <xsd:enumeration value="Partial review"/>
          <xsd:enumeration value="Choice 3"/>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86e83-8926-4a80-b127-2f5e7db656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b86e83-8926-4a80-b127-2f5e7db656d3">
      <UserInfo>
        <DisplayName>Bhalwani, Zakariya: RBKC</DisplayName>
        <AccountId>23</AccountId>
        <AccountType/>
      </UserInfo>
      <UserInfo>
        <DisplayName>Oyalegan, Abigail: RBKC</DisplayName>
        <AccountId>22</AccountId>
        <AccountType/>
      </UserInfo>
    </SharedWithUsers>
    <Fulltype xmlns="9a218c87-31d6-4ec1-b3de-d010cbd4b4e9" xsi:nil="true"/>
    <Assignedto xmlns="9a218c87-31d6-4ec1-b3de-d010cbd4b4e9" xsi:nil="true"/>
    <Auditplanneddate xmlns="9a218c87-31d6-4ec1-b3de-d010cbd4b4e9" xsi:nil="true"/>
    <Council xmlns="9a218c87-31d6-4ec1-b3de-d010cbd4b4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0162B-74EE-4DF3-9FF2-505BCA4000CA}">
  <ds:schemaRefs>
    <ds:schemaRef ds:uri="http://schemas.openxmlformats.org/officeDocument/2006/bibliography"/>
  </ds:schemaRefs>
</ds:datastoreItem>
</file>

<file path=customXml/itemProps2.xml><?xml version="1.0" encoding="utf-8"?>
<ds:datastoreItem xmlns:ds="http://schemas.openxmlformats.org/officeDocument/2006/customXml" ds:itemID="{16F5C0CE-32CC-4271-B784-02ADA4DD5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18c87-31d6-4ec1-b3de-d010cbd4b4e9"/>
    <ds:schemaRef ds:uri="22b86e83-8926-4a80-b127-2f5e7db65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9E3CF-5D7D-450E-8CB3-38DAE5A9EAC3}">
  <ds:schemaRefs>
    <ds:schemaRef ds:uri="http://schemas.microsoft.com/office/2006/metadata/properties"/>
    <ds:schemaRef ds:uri="http://schemas.microsoft.com/office/infopath/2007/PartnerControls"/>
    <ds:schemaRef ds:uri="22b86e83-8926-4a80-b127-2f5e7db656d3"/>
    <ds:schemaRef ds:uri="9a218c87-31d6-4ec1-b3de-d010cbd4b4e9"/>
  </ds:schemaRefs>
</ds:datastoreItem>
</file>

<file path=customXml/itemProps4.xml><?xml version="1.0" encoding="utf-8"?>
<ds:datastoreItem xmlns:ds="http://schemas.openxmlformats.org/officeDocument/2006/customXml" ds:itemID="{70C257D2-AAD7-4EA2-841C-F7078938C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LBHF RBKC WCC Schools Testing Programme (2023-24) 28032023</Template>
  <TotalTime>33</TotalTime>
  <Pages>34</Pages>
  <Words>7828</Words>
  <Characters>44621</Characters>
  <Application>Microsoft Office Word</Application>
  <DocSecurity>0</DocSecurity>
  <Lines>371</Lines>
  <Paragraphs>104</Paragraphs>
  <ScaleCrop>false</ScaleCrop>
  <Manager/>
  <Company>Deloitte &amp; Touche</Company>
  <LinksUpToDate>false</LinksUpToDate>
  <CharactersWithSpaces>52345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Controls Test Programme</dc:title>
  <dc:subject>Internal Audit Process v3.2</dc:subject>
  <dc:creator>Marston, Renee</dc:creator>
  <cp:keywords/>
  <dc:description/>
  <cp:lastModifiedBy>Mackie, Moira: RBKC</cp:lastModifiedBy>
  <cp:revision>14</cp:revision>
  <cp:lastPrinted>2023-05-18T18:22:00Z</cp:lastPrinted>
  <dcterms:created xsi:type="dcterms:W3CDTF">2025-03-03T09:46:00Z</dcterms:created>
  <dcterms:modified xsi:type="dcterms:W3CDTF">2025-07-04T22:35:00Z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TableName">
    <vt:lpwstr>Controls</vt:lpwstr>
  </property>
  <property fmtid="{D5CDD505-2E9C-101B-9397-08002B2CF9AE}" pid="3" name="SRVersionRequired">
    <vt:r8>1.3</vt:r8>
  </property>
  <property fmtid="{D5CDD505-2E9C-101B-9397-08002B2CF9AE}" pid="4" name="ContentTypeId">
    <vt:lpwstr>0x010100F2375526F73C39438209C4417B9296E5</vt:lpwstr>
  </property>
  <property fmtid="{D5CDD505-2E9C-101B-9397-08002B2CF9AE}" pid="5" name="GrammarlyDocumentId">
    <vt:lpwstr>937223ae23c6cfc52a7bb4021f1d4b8242cd4e588b45deade083869492ec8163</vt:lpwstr>
  </property>
  <property fmtid="{D5CDD505-2E9C-101B-9397-08002B2CF9AE}" pid="6" name="xd_ProgID">
    <vt:lpwstr/>
  </property>
  <property fmtid="{D5CDD505-2E9C-101B-9397-08002B2CF9AE}" pid="7" name="MediaServiceImageTag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